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989" w:rsidRDefault="00FC3989" w:rsidP="00FC3989">
      <w:pPr>
        <w:jc w:val="center"/>
        <w:rPr>
          <w:b/>
          <w:sz w:val="44"/>
          <w:szCs w:val="44"/>
        </w:rPr>
      </w:pPr>
    </w:p>
    <w:p w:rsidR="00B35044" w:rsidRDefault="00B35044" w:rsidP="00FC3989">
      <w:pPr>
        <w:jc w:val="center"/>
        <w:rPr>
          <w:b/>
          <w:sz w:val="44"/>
          <w:szCs w:val="44"/>
        </w:rPr>
      </w:pPr>
    </w:p>
    <w:p w:rsidR="00B35044" w:rsidRDefault="00B35044" w:rsidP="00FC3989">
      <w:pPr>
        <w:jc w:val="center"/>
        <w:rPr>
          <w:b/>
          <w:sz w:val="44"/>
          <w:szCs w:val="44"/>
        </w:rPr>
      </w:pPr>
    </w:p>
    <w:p w:rsidR="00FC3989" w:rsidRPr="0007176A" w:rsidRDefault="00FC3989" w:rsidP="00FC3989">
      <w:pPr>
        <w:jc w:val="center"/>
        <w:rPr>
          <w:b/>
          <w:sz w:val="44"/>
          <w:szCs w:val="44"/>
        </w:rPr>
      </w:pPr>
      <w:r w:rsidRPr="0007176A">
        <w:rPr>
          <w:b/>
          <w:sz w:val="44"/>
          <w:szCs w:val="44"/>
        </w:rPr>
        <w:t>University of Southampton</w:t>
      </w:r>
    </w:p>
    <w:p w:rsidR="00FC3989" w:rsidRPr="0007176A" w:rsidRDefault="00FC3989" w:rsidP="00FC3989">
      <w:pPr>
        <w:jc w:val="center"/>
        <w:rPr>
          <w:b/>
          <w:sz w:val="32"/>
          <w:szCs w:val="32"/>
        </w:rPr>
      </w:pPr>
      <w:r w:rsidRPr="0007176A">
        <w:rPr>
          <w:b/>
          <w:sz w:val="32"/>
          <w:szCs w:val="32"/>
        </w:rPr>
        <w:t>Faculty of Natural and Environmental Sciences</w:t>
      </w:r>
    </w:p>
    <w:p w:rsidR="00FC3989" w:rsidRPr="0007176A" w:rsidRDefault="00FC3989" w:rsidP="00FC3989">
      <w:pPr>
        <w:jc w:val="center"/>
        <w:rPr>
          <w:b/>
          <w:sz w:val="32"/>
          <w:szCs w:val="32"/>
        </w:rPr>
      </w:pPr>
      <w:r w:rsidRPr="0007176A">
        <w:rPr>
          <w:b/>
          <w:sz w:val="32"/>
          <w:szCs w:val="32"/>
        </w:rPr>
        <w:t>Chemistry</w:t>
      </w:r>
    </w:p>
    <w:p w:rsidR="00FC3989" w:rsidRPr="0007176A" w:rsidRDefault="00FC3989" w:rsidP="00FC3989">
      <w:pPr>
        <w:jc w:val="center"/>
        <w:rPr>
          <w:b/>
          <w:sz w:val="44"/>
          <w:szCs w:val="44"/>
        </w:rPr>
      </w:pPr>
    </w:p>
    <w:p w:rsidR="00FC3989" w:rsidRPr="0007176A" w:rsidRDefault="00FC3989" w:rsidP="00FC3989">
      <w:pPr>
        <w:jc w:val="center"/>
        <w:rPr>
          <w:b/>
          <w:sz w:val="44"/>
          <w:szCs w:val="44"/>
        </w:rPr>
      </w:pPr>
    </w:p>
    <w:p w:rsidR="00FC3989" w:rsidRDefault="00FC3989" w:rsidP="00FC3989">
      <w:pPr>
        <w:jc w:val="center"/>
        <w:rPr>
          <w:b/>
          <w:sz w:val="44"/>
          <w:szCs w:val="44"/>
        </w:rPr>
      </w:pPr>
    </w:p>
    <w:p w:rsidR="00FC3989" w:rsidRPr="0007176A"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Detection of Bioaerosols by Surface-Enhanced Raman Spectroscopy</w:t>
      </w:r>
    </w:p>
    <w:p w:rsidR="00FC3989" w:rsidRPr="0007176A" w:rsidRDefault="00FC3989" w:rsidP="00FC3989">
      <w:pPr>
        <w:jc w:val="center"/>
        <w:rPr>
          <w:b/>
          <w:sz w:val="44"/>
          <w:szCs w:val="44"/>
        </w:rPr>
      </w:pPr>
    </w:p>
    <w:p w:rsidR="00FC3989" w:rsidRPr="0007176A" w:rsidRDefault="00FC3989" w:rsidP="00FC3989">
      <w:pPr>
        <w:jc w:val="center"/>
        <w:rPr>
          <w:b/>
          <w:sz w:val="24"/>
          <w:szCs w:val="24"/>
        </w:rPr>
      </w:pPr>
      <w:r w:rsidRPr="0007176A">
        <w:rPr>
          <w:b/>
          <w:sz w:val="24"/>
          <w:szCs w:val="24"/>
        </w:rPr>
        <w:t>Adam Lister</w:t>
      </w:r>
    </w:p>
    <w:p w:rsidR="00FC3989" w:rsidRPr="0007176A" w:rsidRDefault="00FC3989" w:rsidP="00FC3989">
      <w:pPr>
        <w:jc w:val="center"/>
        <w:rPr>
          <w:b/>
          <w:sz w:val="24"/>
          <w:szCs w:val="24"/>
        </w:rPr>
      </w:pPr>
      <w:r w:rsidRPr="0007176A">
        <w:rPr>
          <w:b/>
          <w:sz w:val="24"/>
          <w:szCs w:val="24"/>
        </w:rPr>
        <w:t xml:space="preserve">Supervisor: </w:t>
      </w:r>
      <w:proofErr w:type="spellStart"/>
      <w:r w:rsidRPr="0007176A">
        <w:rPr>
          <w:b/>
          <w:sz w:val="24"/>
          <w:szCs w:val="24"/>
        </w:rPr>
        <w:t>Sumeet</w:t>
      </w:r>
      <w:proofErr w:type="spellEnd"/>
      <w:r w:rsidRPr="0007176A">
        <w:rPr>
          <w:b/>
          <w:sz w:val="24"/>
          <w:szCs w:val="24"/>
        </w:rPr>
        <w:t xml:space="preserve"> Mahajan</w:t>
      </w:r>
    </w:p>
    <w:p w:rsidR="00FC3989" w:rsidRDefault="00FC3989" w:rsidP="00FC3989">
      <w:pPr>
        <w:jc w:val="center"/>
        <w:rPr>
          <w:b/>
          <w:sz w:val="24"/>
          <w:szCs w:val="24"/>
        </w:rPr>
      </w:pPr>
      <w:r w:rsidRPr="0007176A">
        <w:rPr>
          <w:b/>
          <w:sz w:val="24"/>
          <w:szCs w:val="24"/>
        </w:rPr>
        <w:t>2018</w:t>
      </w:r>
    </w:p>
    <w:p w:rsidR="00FC3989" w:rsidRDefault="00FC3989" w:rsidP="00FC3989">
      <w:pPr>
        <w:rPr>
          <w:b/>
          <w:sz w:val="24"/>
          <w:szCs w:val="24"/>
        </w:rPr>
      </w:pPr>
      <w:r>
        <w:rPr>
          <w:b/>
          <w:sz w:val="24"/>
          <w:szCs w:val="24"/>
        </w:rPr>
        <w:br w:type="page"/>
      </w:r>
    </w:p>
    <w:p w:rsidR="00FC3989" w:rsidRDefault="00FC3989" w:rsidP="00FC3989">
      <w:pPr>
        <w:rPr>
          <w:b/>
          <w:sz w:val="24"/>
          <w:szCs w:val="24"/>
        </w:rPr>
      </w:pPr>
      <w:r>
        <w:rPr>
          <w:b/>
          <w:sz w:val="24"/>
          <w:szCs w:val="24"/>
        </w:rPr>
        <w:lastRenderedPageBreak/>
        <w:br w:type="page"/>
      </w:r>
    </w:p>
    <w:p w:rsidR="00FC3989" w:rsidRPr="00C3700A" w:rsidRDefault="00FC3989" w:rsidP="00FC3989">
      <w:pPr>
        <w:jc w:val="both"/>
        <w:rPr>
          <w:b/>
          <w:sz w:val="36"/>
          <w:szCs w:val="36"/>
        </w:rPr>
      </w:pPr>
      <w:r w:rsidRPr="00C3700A">
        <w:rPr>
          <w:b/>
          <w:sz w:val="36"/>
          <w:szCs w:val="36"/>
        </w:rPr>
        <w:lastRenderedPageBreak/>
        <w:t>Contents</w:t>
      </w:r>
    </w:p>
    <w:p w:rsidR="00FC3989" w:rsidRDefault="00FC3989" w:rsidP="00FC3989">
      <w:pPr>
        <w:jc w:val="both"/>
        <w:rPr>
          <w:sz w:val="24"/>
          <w:szCs w:val="24"/>
        </w:rPr>
      </w:pPr>
      <w:r w:rsidRPr="0007176A">
        <w:rPr>
          <w:sz w:val="24"/>
          <w:szCs w:val="24"/>
        </w:rPr>
        <w:t xml:space="preserve">List of </w:t>
      </w:r>
      <w:r>
        <w:rPr>
          <w:sz w:val="24"/>
          <w:szCs w:val="24"/>
        </w:rPr>
        <w:t>T</w:t>
      </w:r>
      <w:r w:rsidRPr="0007176A">
        <w:rPr>
          <w:sz w:val="24"/>
          <w:szCs w:val="24"/>
        </w:rPr>
        <w:t>ables</w:t>
      </w:r>
      <w:r>
        <w:rPr>
          <w:sz w:val="24"/>
          <w:szCs w:val="24"/>
        </w:rPr>
        <w:t xml:space="preserve"> …………………………………………………………………………………………………….………………… X</w:t>
      </w:r>
    </w:p>
    <w:p w:rsidR="00FC3989" w:rsidRDefault="00FC3989" w:rsidP="00FC3989">
      <w:pPr>
        <w:jc w:val="both"/>
        <w:rPr>
          <w:sz w:val="24"/>
          <w:szCs w:val="24"/>
        </w:rPr>
      </w:pPr>
      <w:r w:rsidRPr="0007176A">
        <w:rPr>
          <w:sz w:val="24"/>
          <w:szCs w:val="24"/>
        </w:rPr>
        <w:t xml:space="preserve">List of </w:t>
      </w:r>
      <w:r>
        <w:rPr>
          <w:sz w:val="24"/>
          <w:szCs w:val="24"/>
        </w:rPr>
        <w:t>Figur</w:t>
      </w:r>
      <w:r w:rsidRPr="0007176A">
        <w:rPr>
          <w:sz w:val="24"/>
          <w:szCs w:val="24"/>
        </w:rPr>
        <w:t>es</w:t>
      </w:r>
      <w:r>
        <w:rPr>
          <w:sz w:val="24"/>
          <w:szCs w:val="24"/>
        </w:rPr>
        <w:t xml:space="preserve"> ………………………………</w:t>
      </w:r>
      <w:bookmarkStart w:id="0" w:name="OLE_LINK33"/>
      <w:bookmarkStart w:id="1" w:name="OLE_LINK34"/>
      <w:bookmarkStart w:id="2" w:name="OLE_LINK35"/>
      <w:bookmarkStart w:id="3" w:name="OLE_LINK36"/>
      <w:bookmarkStart w:id="4" w:name="OLE_LINK37"/>
      <w:bookmarkStart w:id="5" w:name="OLE_LINK38"/>
      <w:bookmarkStart w:id="6" w:name="OLE_LINK39"/>
      <w:bookmarkStart w:id="7" w:name="OLE_LINK40"/>
      <w:bookmarkStart w:id="8" w:name="OLE_LINK41"/>
      <w:r>
        <w:rPr>
          <w:sz w:val="24"/>
          <w:szCs w:val="24"/>
        </w:rPr>
        <w:t>…………………………</w:t>
      </w:r>
      <w:bookmarkStart w:id="9" w:name="OLE_LINK21"/>
      <w:bookmarkStart w:id="10" w:name="OLE_LINK22"/>
      <w:bookmarkStart w:id="11" w:name="OLE_LINK23"/>
      <w:bookmarkStart w:id="12" w:name="OLE_LINK24"/>
      <w:bookmarkStart w:id="13" w:name="OLE_LINK25"/>
      <w:bookmarkStart w:id="14" w:name="OLE_LINK26"/>
      <w:bookmarkStart w:id="15" w:name="OLE_LINK27"/>
      <w:r>
        <w:rPr>
          <w:sz w:val="24"/>
          <w:szCs w:val="24"/>
        </w:rPr>
        <w:t>………………………</w:t>
      </w:r>
      <w:bookmarkEnd w:id="9"/>
      <w:bookmarkEnd w:id="10"/>
      <w:bookmarkEnd w:id="11"/>
      <w:bookmarkEnd w:id="12"/>
      <w:bookmarkEnd w:id="13"/>
      <w:bookmarkEnd w:id="14"/>
      <w:bookmarkEnd w:id="15"/>
      <w:r>
        <w:rPr>
          <w:sz w:val="24"/>
          <w:szCs w:val="24"/>
        </w:rPr>
        <w:t>…………</w:t>
      </w:r>
      <w:bookmarkEnd w:id="0"/>
      <w:bookmarkEnd w:id="1"/>
      <w:bookmarkEnd w:id="2"/>
      <w:bookmarkEnd w:id="3"/>
      <w:bookmarkEnd w:id="4"/>
      <w:bookmarkEnd w:id="5"/>
      <w:bookmarkEnd w:id="6"/>
      <w:bookmarkEnd w:id="7"/>
      <w:bookmarkEnd w:id="8"/>
      <w:r>
        <w:rPr>
          <w:sz w:val="24"/>
          <w:szCs w:val="24"/>
        </w:rPr>
        <w:t>………….….…………. X</w:t>
      </w:r>
    </w:p>
    <w:p w:rsidR="00FC3989" w:rsidRDefault="00FC3989" w:rsidP="00FC3989">
      <w:pPr>
        <w:jc w:val="both"/>
        <w:rPr>
          <w:sz w:val="24"/>
          <w:szCs w:val="24"/>
        </w:rPr>
      </w:pPr>
      <w:r>
        <w:rPr>
          <w:sz w:val="24"/>
          <w:szCs w:val="24"/>
        </w:rPr>
        <w:t>Declaration of Authorshi</w:t>
      </w:r>
      <w:bookmarkStart w:id="16" w:name="OLE_LINK5"/>
      <w:bookmarkStart w:id="17" w:name="OLE_LINK6"/>
      <w:r>
        <w:rPr>
          <w:sz w:val="24"/>
          <w:szCs w:val="24"/>
        </w:rPr>
        <w:t>p</w:t>
      </w:r>
      <w:bookmarkStart w:id="18" w:name="OLE_LINK7"/>
      <w:bookmarkStart w:id="19" w:name="OLE_LINK9"/>
      <w:bookmarkStart w:id="20" w:name="OLE_LINK10"/>
      <w:bookmarkStart w:id="21" w:name="OLE_LINK11"/>
      <w:bookmarkStart w:id="22" w:name="OLE_LINK12"/>
      <w:bookmarkStart w:id="23" w:name="OLE_LINK13"/>
      <w:bookmarkStart w:id="24" w:name="OLE_LINK14"/>
      <w:bookmarkStart w:id="25" w:name="OLE_LINK15"/>
      <w:bookmarkStart w:id="26" w:name="OLE_LINK16"/>
      <w:bookmarkStart w:id="27" w:name="OLE_LINK17"/>
      <w:bookmarkStart w:id="28" w:name="OLE_LINK18"/>
      <w:bookmarkStart w:id="29" w:name="OLE_LINK19"/>
      <w:bookmarkStart w:id="30" w:name="OLE_LINK20"/>
      <w:r>
        <w:rPr>
          <w:sz w:val="24"/>
          <w:szCs w:val="24"/>
        </w:rPr>
        <w:t xml:space="preserve"> </w:t>
      </w:r>
      <w:proofErr w:type="gramStart"/>
      <w:r>
        <w:rPr>
          <w:sz w:val="24"/>
          <w:szCs w:val="24"/>
        </w:rPr>
        <w:t>…</w:t>
      </w:r>
      <w:bookmarkEnd w:id="16"/>
      <w:bookmarkEnd w:id="17"/>
      <w:r>
        <w:rPr>
          <w:sz w:val="24"/>
          <w:szCs w:val="24"/>
        </w:rPr>
        <w:t>………………………………………..………………………………………….…………</w:t>
      </w:r>
      <w:proofErr w:type="gramEnd"/>
      <w:r>
        <w:rPr>
          <w:sz w:val="24"/>
          <w:szCs w:val="24"/>
        </w:rPr>
        <w:t>.. X</w:t>
      </w:r>
      <w:bookmarkEnd w:id="18"/>
      <w:bookmarkEnd w:id="19"/>
      <w:bookmarkEnd w:id="20"/>
      <w:bookmarkEnd w:id="21"/>
      <w:bookmarkEnd w:id="22"/>
      <w:bookmarkEnd w:id="23"/>
      <w:bookmarkEnd w:id="24"/>
      <w:bookmarkEnd w:id="25"/>
      <w:bookmarkEnd w:id="26"/>
      <w:bookmarkEnd w:id="27"/>
      <w:bookmarkEnd w:id="28"/>
      <w:bookmarkEnd w:id="29"/>
      <w:bookmarkEnd w:id="30"/>
    </w:p>
    <w:p w:rsidR="00FC3989" w:rsidRDefault="00FC3989" w:rsidP="00FC3989">
      <w:pPr>
        <w:jc w:val="both"/>
        <w:rPr>
          <w:sz w:val="24"/>
          <w:szCs w:val="24"/>
        </w:rPr>
      </w:pPr>
      <w:r>
        <w:rPr>
          <w:sz w:val="24"/>
          <w:szCs w:val="24"/>
        </w:rPr>
        <w:t xml:space="preserve">Definitions and Abbreviations </w:t>
      </w:r>
      <w:proofErr w:type="gramStart"/>
      <w:r>
        <w:rPr>
          <w:sz w:val="24"/>
          <w:szCs w:val="24"/>
        </w:rPr>
        <w:t>………………………………………………………………..………….………………</w:t>
      </w:r>
      <w:proofErr w:type="gramEnd"/>
      <w:r>
        <w:rPr>
          <w:sz w:val="24"/>
          <w:szCs w:val="24"/>
        </w:rPr>
        <w:t>.. X</w:t>
      </w:r>
    </w:p>
    <w:p w:rsidR="00FC3989" w:rsidRDefault="00FC3989" w:rsidP="00FC3989">
      <w:pPr>
        <w:jc w:val="both"/>
        <w:rPr>
          <w:sz w:val="24"/>
          <w:szCs w:val="24"/>
        </w:rPr>
      </w:pPr>
      <w:proofErr w:type="gramStart"/>
      <w:r>
        <w:rPr>
          <w:sz w:val="24"/>
          <w:szCs w:val="24"/>
        </w:rPr>
        <w:t>1</w:t>
      </w:r>
      <w:proofErr w:type="gramEnd"/>
      <w:r>
        <w:rPr>
          <w:sz w:val="24"/>
          <w:szCs w:val="24"/>
        </w:rPr>
        <w:t xml:space="preserve"> Introduction …………………………………………………………………………………………………………………….. X</w:t>
      </w:r>
    </w:p>
    <w:p w:rsidR="00FC3989" w:rsidRPr="00DA0A9B" w:rsidRDefault="00FC3989" w:rsidP="00FC3989">
      <w:pPr>
        <w:pStyle w:val="ListParagraph"/>
        <w:numPr>
          <w:ilvl w:val="1"/>
          <w:numId w:val="1"/>
        </w:numPr>
        <w:jc w:val="both"/>
        <w:rPr>
          <w:sz w:val="24"/>
          <w:szCs w:val="24"/>
        </w:rPr>
      </w:pPr>
      <w:r w:rsidRPr="00DA0A9B">
        <w:rPr>
          <w:sz w:val="24"/>
          <w:szCs w:val="24"/>
        </w:rPr>
        <w:t>Aims</w:t>
      </w:r>
      <w:r>
        <w:rPr>
          <w:sz w:val="24"/>
          <w:szCs w:val="24"/>
        </w:rPr>
        <w:t xml:space="preserve"> …………………………………………………………………………………………………………….……. X</w:t>
      </w:r>
    </w:p>
    <w:p w:rsidR="00FC3989" w:rsidRDefault="00FC3989" w:rsidP="00FC3989">
      <w:pPr>
        <w:pStyle w:val="ListParagraph"/>
        <w:numPr>
          <w:ilvl w:val="1"/>
          <w:numId w:val="1"/>
        </w:numPr>
        <w:jc w:val="both"/>
        <w:rPr>
          <w:sz w:val="24"/>
          <w:szCs w:val="24"/>
        </w:rPr>
      </w:pPr>
      <w:r>
        <w:rPr>
          <w:sz w:val="24"/>
          <w:szCs w:val="24"/>
        </w:rPr>
        <w:t>Light-Matter Interactions …………………</w:t>
      </w:r>
      <w:r w:rsidR="001D6754">
        <w:rPr>
          <w:sz w:val="24"/>
          <w:szCs w:val="24"/>
        </w:rPr>
        <w:t>…………………………………………………………….…. X</w:t>
      </w:r>
    </w:p>
    <w:p w:rsidR="00FC3989" w:rsidRDefault="00FC3989" w:rsidP="00FC3989">
      <w:pPr>
        <w:pStyle w:val="ListParagraph"/>
        <w:numPr>
          <w:ilvl w:val="2"/>
          <w:numId w:val="1"/>
        </w:numPr>
        <w:jc w:val="both"/>
        <w:rPr>
          <w:sz w:val="24"/>
          <w:szCs w:val="24"/>
        </w:rPr>
      </w:pPr>
      <w:r>
        <w:rPr>
          <w:sz w:val="24"/>
          <w:szCs w:val="24"/>
        </w:rPr>
        <w:t>Raman scattering ………………………………………………………………………….…. X</w:t>
      </w:r>
    </w:p>
    <w:p w:rsidR="00FC3989" w:rsidRDefault="00FC3989" w:rsidP="00FC3989">
      <w:pPr>
        <w:pStyle w:val="ListParagraph"/>
        <w:numPr>
          <w:ilvl w:val="1"/>
          <w:numId w:val="1"/>
        </w:numPr>
        <w:jc w:val="both"/>
        <w:rPr>
          <w:sz w:val="24"/>
          <w:szCs w:val="24"/>
        </w:rPr>
      </w:pPr>
      <w:r>
        <w:rPr>
          <w:sz w:val="24"/>
          <w:szCs w:val="24"/>
        </w:rPr>
        <w:t xml:space="preserve">Enhancement of Raman Scattering </w:t>
      </w:r>
      <w:proofErr w:type="gramStart"/>
      <w:r>
        <w:rPr>
          <w:sz w:val="24"/>
          <w:szCs w:val="24"/>
        </w:rPr>
        <w:t>…………………</w:t>
      </w:r>
      <w:bookmarkStart w:id="31" w:name="OLE_LINK42"/>
      <w:bookmarkStart w:id="32" w:name="OLE_LINK43"/>
      <w:bookmarkStart w:id="33" w:name="OLE_LINK44"/>
      <w:bookmarkStart w:id="34" w:name="OLE_LINK45"/>
      <w:bookmarkStart w:id="35" w:name="OLE_LINK46"/>
      <w:bookmarkStart w:id="36" w:name="OLE_LINK47"/>
      <w:bookmarkStart w:id="37" w:name="OLE_LINK48"/>
      <w:bookmarkStart w:id="38" w:name="OLE_LINK49"/>
      <w:r>
        <w:rPr>
          <w:sz w:val="24"/>
          <w:szCs w:val="24"/>
        </w:rPr>
        <w:t>………………………</w:t>
      </w:r>
      <w:bookmarkEnd w:id="31"/>
      <w:bookmarkEnd w:id="32"/>
      <w:bookmarkEnd w:id="33"/>
      <w:bookmarkEnd w:id="34"/>
      <w:bookmarkEnd w:id="35"/>
      <w:bookmarkEnd w:id="36"/>
      <w:bookmarkEnd w:id="37"/>
      <w:bookmarkEnd w:id="38"/>
      <w:r>
        <w:rPr>
          <w:sz w:val="24"/>
          <w:szCs w:val="24"/>
        </w:rPr>
        <w:t>………………………...</w:t>
      </w:r>
      <w:proofErr w:type="gramEnd"/>
      <w:r>
        <w:rPr>
          <w:sz w:val="24"/>
          <w:szCs w:val="24"/>
        </w:rPr>
        <w:t xml:space="preserve"> X</w:t>
      </w:r>
    </w:p>
    <w:p w:rsidR="00ED6DAD" w:rsidRDefault="00ED6DAD" w:rsidP="00ED6DAD">
      <w:pPr>
        <w:pStyle w:val="ListParagraph"/>
        <w:numPr>
          <w:ilvl w:val="2"/>
          <w:numId w:val="1"/>
        </w:numPr>
        <w:jc w:val="both"/>
        <w:rPr>
          <w:sz w:val="24"/>
          <w:szCs w:val="24"/>
        </w:rPr>
      </w:pPr>
      <w:r>
        <w:rPr>
          <w:sz w:val="24"/>
          <w:szCs w:val="24"/>
        </w:rPr>
        <w:t>Single nanoparticles</w:t>
      </w:r>
    </w:p>
    <w:p w:rsidR="00ED6DAD" w:rsidRDefault="00ED6DAD" w:rsidP="00ED6DAD">
      <w:pPr>
        <w:pStyle w:val="ListParagraph"/>
        <w:numPr>
          <w:ilvl w:val="2"/>
          <w:numId w:val="1"/>
        </w:numPr>
        <w:jc w:val="both"/>
        <w:rPr>
          <w:sz w:val="24"/>
          <w:szCs w:val="24"/>
        </w:rPr>
      </w:pPr>
      <w:r>
        <w:rPr>
          <w:sz w:val="24"/>
          <w:szCs w:val="24"/>
        </w:rPr>
        <w:t>Nanoparticle dimers</w:t>
      </w:r>
    </w:p>
    <w:p w:rsidR="00ED6DAD" w:rsidRDefault="00ED6DAD" w:rsidP="00ED6DAD">
      <w:pPr>
        <w:pStyle w:val="ListParagraph"/>
        <w:numPr>
          <w:ilvl w:val="2"/>
          <w:numId w:val="1"/>
        </w:numPr>
        <w:jc w:val="both"/>
        <w:rPr>
          <w:sz w:val="24"/>
          <w:szCs w:val="24"/>
        </w:rPr>
      </w:pPr>
      <w:r>
        <w:rPr>
          <w:sz w:val="24"/>
          <w:szCs w:val="24"/>
        </w:rPr>
        <w:t>Complex nanoparticle aggregates</w:t>
      </w:r>
    </w:p>
    <w:p w:rsidR="00FC3989" w:rsidRDefault="001143D3" w:rsidP="00ED6DAD">
      <w:pPr>
        <w:pStyle w:val="ListParagraph"/>
        <w:numPr>
          <w:ilvl w:val="2"/>
          <w:numId w:val="1"/>
        </w:numPr>
        <w:jc w:val="both"/>
        <w:rPr>
          <w:sz w:val="24"/>
          <w:szCs w:val="24"/>
        </w:rPr>
      </w:pPr>
      <w:r>
        <w:rPr>
          <w:sz w:val="24"/>
          <w:szCs w:val="24"/>
        </w:rPr>
        <w:t>Mechanisms of SERS enhancement</w:t>
      </w:r>
      <w:r w:rsidR="00FC3989">
        <w:rPr>
          <w:sz w:val="24"/>
          <w:szCs w:val="24"/>
        </w:rPr>
        <w:t xml:space="preserve"> </w:t>
      </w:r>
      <w:proofErr w:type="gramStart"/>
      <w:r w:rsidR="00FC3989">
        <w:rPr>
          <w:sz w:val="24"/>
          <w:szCs w:val="24"/>
        </w:rPr>
        <w:t>…</w:t>
      </w:r>
      <w:bookmarkStart w:id="39" w:name="OLE_LINK50"/>
      <w:bookmarkStart w:id="40" w:name="OLE_LINK51"/>
      <w:bookmarkStart w:id="41" w:name="OLE_LINK52"/>
      <w:bookmarkStart w:id="42" w:name="OLE_LINK53"/>
      <w:bookmarkStart w:id="43" w:name="OLE_LINK54"/>
      <w:bookmarkStart w:id="44" w:name="OLE_LINK55"/>
      <w:bookmarkStart w:id="45" w:name="OLE_LINK56"/>
      <w:bookmarkStart w:id="46" w:name="OLE_LINK57"/>
      <w:bookmarkStart w:id="47" w:name="OLE_LINK58"/>
      <w:bookmarkStart w:id="48" w:name="OLE_LINK59"/>
      <w:bookmarkStart w:id="49" w:name="OLE_LINK60"/>
      <w:bookmarkStart w:id="50" w:name="OLE_LINK61"/>
      <w:bookmarkStart w:id="51" w:name="OLE_LINK62"/>
      <w:bookmarkStart w:id="52" w:name="OLE_LINK63"/>
      <w:bookmarkStart w:id="53" w:name="OLE_LINK64"/>
      <w:bookmarkStart w:id="54" w:name="OLE_LINK65"/>
      <w:bookmarkStart w:id="55" w:name="OLE_LINK66"/>
      <w:r>
        <w:rPr>
          <w:sz w:val="24"/>
          <w:szCs w:val="24"/>
        </w:rPr>
        <w:t>………………………………………</w:t>
      </w:r>
      <w:r w:rsidR="00FC3989">
        <w:rPr>
          <w:sz w:val="24"/>
          <w:szCs w:val="24"/>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00FC3989">
        <w:rPr>
          <w:sz w:val="24"/>
          <w:szCs w:val="24"/>
        </w:rPr>
        <w:t>…..…</w:t>
      </w:r>
      <w:proofErr w:type="gramEnd"/>
      <w:r w:rsidR="00FC3989">
        <w:rPr>
          <w:sz w:val="24"/>
          <w:szCs w:val="24"/>
        </w:rPr>
        <w:t xml:space="preserve"> X</w:t>
      </w:r>
    </w:p>
    <w:p w:rsidR="00FC3989" w:rsidRDefault="00C2690A" w:rsidP="00C2690A">
      <w:pPr>
        <w:pStyle w:val="ListParagraph"/>
        <w:numPr>
          <w:ilvl w:val="1"/>
          <w:numId w:val="1"/>
        </w:numPr>
        <w:jc w:val="both"/>
        <w:rPr>
          <w:sz w:val="24"/>
          <w:szCs w:val="24"/>
        </w:rPr>
      </w:pPr>
      <w:r w:rsidRPr="00C2690A">
        <w:rPr>
          <w:sz w:val="24"/>
          <w:szCs w:val="24"/>
        </w:rPr>
        <w:t>Raman Scattering Techniques for Homeland Security Applications</w:t>
      </w:r>
      <w:r>
        <w:rPr>
          <w:sz w:val="24"/>
          <w:szCs w:val="24"/>
        </w:rPr>
        <w:t xml:space="preserve"> …</w:t>
      </w:r>
      <w:r w:rsidR="00FC3989">
        <w:rPr>
          <w:sz w:val="24"/>
          <w:szCs w:val="24"/>
        </w:rPr>
        <w:t>…………….…… X</w:t>
      </w:r>
    </w:p>
    <w:p w:rsidR="00FC3989" w:rsidRDefault="00C2690A" w:rsidP="00FC3989">
      <w:pPr>
        <w:pStyle w:val="ListParagraph"/>
        <w:numPr>
          <w:ilvl w:val="2"/>
          <w:numId w:val="1"/>
        </w:numPr>
        <w:jc w:val="both"/>
        <w:rPr>
          <w:sz w:val="24"/>
          <w:szCs w:val="24"/>
        </w:rPr>
      </w:pPr>
      <w:bookmarkStart w:id="56" w:name="OLE_LINK3"/>
      <w:bookmarkStart w:id="57" w:name="OLE_LINK4"/>
      <w:r>
        <w:rPr>
          <w:sz w:val="24"/>
          <w:szCs w:val="24"/>
        </w:rPr>
        <w:t>Introduction ………………………………</w:t>
      </w:r>
      <w:r w:rsidR="00FC3989">
        <w:rPr>
          <w:sz w:val="24"/>
          <w:szCs w:val="24"/>
        </w:rPr>
        <w:t>……………………………………………….……. X</w:t>
      </w:r>
    </w:p>
    <w:bookmarkEnd w:id="56"/>
    <w:bookmarkEnd w:id="57"/>
    <w:p w:rsidR="00FC3989" w:rsidRDefault="00C2690A" w:rsidP="00FC3989">
      <w:pPr>
        <w:pStyle w:val="ListParagraph"/>
        <w:numPr>
          <w:ilvl w:val="2"/>
          <w:numId w:val="1"/>
        </w:numPr>
        <w:jc w:val="both"/>
        <w:rPr>
          <w:sz w:val="24"/>
          <w:szCs w:val="24"/>
        </w:rPr>
      </w:pPr>
      <w:r>
        <w:rPr>
          <w:sz w:val="24"/>
          <w:szCs w:val="24"/>
        </w:rPr>
        <w:t>Applications of Raman scattering-based techniques to homeland security applications</w:t>
      </w:r>
      <w:r w:rsidR="00FC3989">
        <w:rPr>
          <w:sz w:val="24"/>
          <w:szCs w:val="24"/>
        </w:rPr>
        <w:t xml:space="preserve"> </w:t>
      </w:r>
      <w:r>
        <w:rPr>
          <w:sz w:val="24"/>
          <w:szCs w:val="24"/>
        </w:rPr>
        <w:t>………………….</w:t>
      </w:r>
      <w:r w:rsidR="00FC3989">
        <w:rPr>
          <w:sz w:val="24"/>
          <w:szCs w:val="24"/>
        </w:rPr>
        <w:t>……………………………………………….……. X</w:t>
      </w:r>
    </w:p>
    <w:p w:rsidR="00FC3989" w:rsidRDefault="00C2690A" w:rsidP="00FC3989">
      <w:pPr>
        <w:pStyle w:val="ListParagraph"/>
        <w:numPr>
          <w:ilvl w:val="2"/>
          <w:numId w:val="1"/>
        </w:numPr>
        <w:jc w:val="both"/>
        <w:rPr>
          <w:sz w:val="24"/>
          <w:szCs w:val="24"/>
        </w:rPr>
      </w:pPr>
      <w:r>
        <w:rPr>
          <w:sz w:val="24"/>
          <w:szCs w:val="24"/>
        </w:rPr>
        <w:t>Conclusions ………………………….……</w:t>
      </w:r>
      <w:r w:rsidR="00FC3989">
        <w:rPr>
          <w:sz w:val="24"/>
          <w:szCs w:val="24"/>
        </w:rPr>
        <w:t>……………………………………………….……. X</w:t>
      </w:r>
    </w:p>
    <w:p w:rsidR="00FC3989" w:rsidRDefault="00FC3989" w:rsidP="00FC3989">
      <w:pPr>
        <w:pStyle w:val="ListParagraph"/>
        <w:numPr>
          <w:ilvl w:val="0"/>
          <w:numId w:val="1"/>
        </w:numPr>
        <w:jc w:val="both"/>
        <w:rPr>
          <w:sz w:val="24"/>
          <w:szCs w:val="24"/>
        </w:rPr>
      </w:pPr>
      <w:r>
        <w:rPr>
          <w:sz w:val="24"/>
          <w:szCs w:val="24"/>
        </w:rPr>
        <w:t>Methodologies ……………………………………………………………………………………………………….….…. X</w:t>
      </w:r>
    </w:p>
    <w:p w:rsidR="00FC3989" w:rsidRDefault="00FC3989" w:rsidP="00FC3989">
      <w:pPr>
        <w:pStyle w:val="ListParagraph"/>
        <w:numPr>
          <w:ilvl w:val="1"/>
          <w:numId w:val="1"/>
        </w:numPr>
        <w:jc w:val="both"/>
        <w:rPr>
          <w:sz w:val="24"/>
          <w:szCs w:val="24"/>
        </w:rPr>
      </w:pPr>
      <w:r>
        <w:rPr>
          <w:sz w:val="24"/>
          <w:szCs w:val="24"/>
        </w:rPr>
        <w:t>SERS ………………………………………………………………………………………………………….………. X</w:t>
      </w:r>
    </w:p>
    <w:p w:rsidR="00FC3989" w:rsidRDefault="00FC3989" w:rsidP="00FC3989">
      <w:pPr>
        <w:pStyle w:val="ListParagraph"/>
        <w:numPr>
          <w:ilvl w:val="1"/>
          <w:numId w:val="1"/>
        </w:numPr>
        <w:jc w:val="both"/>
        <w:rPr>
          <w:sz w:val="24"/>
          <w:szCs w:val="24"/>
        </w:rPr>
      </w:pPr>
      <w:r>
        <w:rPr>
          <w:sz w:val="24"/>
          <w:szCs w:val="24"/>
        </w:rPr>
        <w:t xml:space="preserve">SERS Spectral processing and chemometric analysis </w:t>
      </w:r>
      <w:bookmarkStart w:id="58" w:name="OLE_LINK67"/>
      <w:bookmarkStart w:id="59" w:name="OLE_LINK68"/>
      <w:proofErr w:type="gramStart"/>
      <w:r>
        <w:rPr>
          <w:sz w:val="24"/>
          <w:szCs w:val="24"/>
        </w:rPr>
        <w:t>………………………………….…</w:t>
      </w:r>
      <w:bookmarkEnd w:id="58"/>
      <w:bookmarkEnd w:id="59"/>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Development of a SERS-based detection system for bioaerosols ……………………….…………. X</w:t>
      </w:r>
    </w:p>
    <w:p w:rsidR="00FC408A" w:rsidRDefault="00FC408A" w:rsidP="00FC3989">
      <w:pPr>
        <w:pStyle w:val="ListParagraph"/>
        <w:numPr>
          <w:ilvl w:val="1"/>
          <w:numId w:val="1"/>
        </w:numPr>
        <w:jc w:val="both"/>
        <w:rPr>
          <w:sz w:val="24"/>
          <w:szCs w:val="24"/>
        </w:rPr>
      </w:pPr>
      <w:r>
        <w:rPr>
          <w:sz w:val="24"/>
          <w:szCs w:val="24"/>
        </w:rPr>
        <w:t xml:space="preserve">Abstract </w:t>
      </w:r>
      <w:proofErr w:type="gramStart"/>
      <w:r>
        <w:rPr>
          <w:sz w:val="24"/>
          <w:szCs w:val="24"/>
        </w:rPr>
        <w:t>……………………………………………………………………………………..………………………</w:t>
      </w:r>
      <w:proofErr w:type="gramEnd"/>
      <w:r>
        <w:rPr>
          <w:sz w:val="24"/>
          <w:szCs w:val="24"/>
        </w:rPr>
        <w:t xml:space="preserve"> X</w:t>
      </w:r>
    </w:p>
    <w:p w:rsidR="00FC3989" w:rsidRDefault="00FC408A" w:rsidP="00FC3989">
      <w:pPr>
        <w:pStyle w:val="ListParagraph"/>
        <w:numPr>
          <w:ilvl w:val="1"/>
          <w:numId w:val="1"/>
        </w:numPr>
        <w:jc w:val="both"/>
        <w:rPr>
          <w:sz w:val="24"/>
          <w:szCs w:val="24"/>
        </w:rPr>
      </w:pPr>
      <w:proofErr w:type="gramStart"/>
      <w:r>
        <w:rPr>
          <w:sz w:val="24"/>
          <w:szCs w:val="24"/>
        </w:rPr>
        <w:t>Background ....</w:t>
      </w:r>
      <w:r w:rsidR="00FC3989">
        <w:rPr>
          <w:sz w:val="24"/>
          <w:szCs w:val="24"/>
        </w:rPr>
        <w:t>………………………………………………………………………………………………..…</w:t>
      </w:r>
      <w:proofErr w:type="gramEnd"/>
      <w:r w:rsidR="00FC3989">
        <w:rPr>
          <w:sz w:val="24"/>
          <w:szCs w:val="24"/>
        </w:rPr>
        <w:t>. X</w:t>
      </w:r>
    </w:p>
    <w:p w:rsidR="00FC3989" w:rsidRDefault="00FC3989" w:rsidP="00FC3989">
      <w:pPr>
        <w:pStyle w:val="ListParagraph"/>
        <w:numPr>
          <w:ilvl w:val="1"/>
          <w:numId w:val="1"/>
        </w:numPr>
        <w:jc w:val="both"/>
        <w:rPr>
          <w:sz w:val="24"/>
          <w:szCs w:val="24"/>
        </w:rPr>
      </w:pPr>
      <w:r>
        <w:rPr>
          <w:sz w:val="24"/>
          <w:szCs w:val="24"/>
        </w:rPr>
        <w:t>Methods ……………………………………………………………………………………………………………. X</w:t>
      </w:r>
    </w:p>
    <w:p w:rsidR="00FC3989" w:rsidRDefault="00FC3989" w:rsidP="00FC3989">
      <w:pPr>
        <w:pStyle w:val="ListParagraph"/>
        <w:numPr>
          <w:ilvl w:val="1"/>
          <w:numId w:val="1"/>
        </w:numPr>
        <w:jc w:val="both"/>
        <w:rPr>
          <w:sz w:val="24"/>
          <w:szCs w:val="24"/>
        </w:rPr>
      </w:pPr>
      <w:r>
        <w:rPr>
          <w:sz w:val="24"/>
          <w:szCs w:val="24"/>
        </w:rPr>
        <w:t>Results and Discussion ………………………………………………………………………………………. X</w:t>
      </w:r>
    </w:p>
    <w:p w:rsidR="00FC3989" w:rsidRDefault="002404D1" w:rsidP="00FC3989">
      <w:pPr>
        <w:pStyle w:val="ListParagraph"/>
        <w:numPr>
          <w:ilvl w:val="2"/>
          <w:numId w:val="1"/>
        </w:numPr>
        <w:jc w:val="both"/>
        <w:rPr>
          <w:sz w:val="24"/>
          <w:szCs w:val="24"/>
        </w:rPr>
      </w:pPr>
      <w:r>
        <w:rPr>
          <w:sz w:val="24"/>
          <w:szCs w:val="24"/>
        </w:rPr>
        <w:t>Justification of the use of the LBL sensor …………………….…</w:t>
      </w:r>
      <w:r w:rsidR="00FC3989">
        <w:rPr>
          <w:sz w:val="24"/>
          <w:szCs w:val="24"/>
        </w:rPr>
        <w:t>………………….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0" w:name="OLE_LINK31"/>
      <w:bookmarkStart w:id="61" w:name="OLE_LINK32"/>
      <w:r>
        <w:rPr>
          <w:sz w:val="24"/>
          <w:szCs w:val="24"/>
        </w:rPr>
        <w:t>……………………….………………………</w:t>
      </w:r>
      <w:bookmarkEnd w:id="60"/>
      <w:bookmarkEnd w:id="61"/>
      <w:r>
        <w:rPr>
          <w:sz w:val="24"/>
          <w:szCs w:val="24"/>
        </w:rPr>
        <w:t>.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2" w:name="OLE_LINK28"/>
      <w:bookmarkStart w:id="63" w:name="OLE_LINK29"/>
      <w:bookmarkStart w:id="64" w:name="OLE_LINK30"/>
      <w:r>
        <w:rPr>
          <w:sz w:val="24"/>
          <w:szCs w:val="24"/>
        </w:rPr>
        <w:t>…………………………….………………….</w:t>
      </w:r>
      <w:bookmarkEnd w:id="62"/>
      <w:bookmarkEnd w:id="63"/>
      <w:bookmarkEnd w:id="64"/>
      <w:r>
        <w:rPr>
          <w:sz w:val="24"/>
          <w:szCs w:val="24"/>
        </w:rPr>
        <w:t xml:space="preserve"> X</w:t>
      </w:r>
    </w:p>
    <w:p w:rsidR="00FC3989" w:rsidRDefault="00FC3989" w:rsidP="00FC3989">
      <w:pPr>
        <w:pStyle w:val="ListParagraph"/>
        <w:numPr>
          <w:ilvl w:val="1"/>
          <w:numId w:val="1"/>
        </w:numPr>
        <w:jc w:val="both"/>
        <w:rPr>
          <w:sz w:val="24"/>
          <w:szCs w:val="24"/>
        </w:rPr>
      </w:pPr>
      <w:r>
        <w:rPr>
          <w:sz w:val="24"/>
          <w:szCs w:val="24"/>
        </w:rPr>
        <w:t>Conclusions ………………………………………………………………………………………………………. X</w:t>
      </w:r>
    </w:p>
    <w:p w:rsidR="00FC3989" w:rsidRPr="00C82A58" w:rsidRDefault="00FC3989" w:rsidP="00FC3989">
      <w:pPr>
        <w:pStyle w:val="ListParagraph"/>
        <w:numPr>
          <w:ilvl w:val="0"/>
          <w:numId w:val="1"/>
        </w:numPr>
        <w:jc w:val="both"/>
        <w:rPr>
          <w:sz w:val="24"/>
          <w:szCs w:val="24"/>
        </w:rPr>
      </w:pPr>
      <w:r w:rsidRPr="00C82A58">
        <w:rPr>
          <w:sz w:val="24"/>
          <w:szCs w:val="24"/>
        </w:rPr>
        <w:t>Outlook and Future Research</w:t>
      </w:r>
      <w:r>
        <w:rPr>
          <w:sz w:val="24"/>
          <w:szCs w:val="24"/>
        </w:rPr>
        <w:t xml:space="preserve"> …………………………………………………………………</w:t>
      </w:r>
      <w:r w:rsidR="001472AA">
        <w:rPr>
          <w:sz w:val="24"/>
          <w:szCs w:val="24"/>
        </w:rPr>
        <w:t>….</w:t>
      </w:r>
      <w:r>
        <w:rPr>
          <w:sz w:val="24"/>
          <w:szCs w:val="24"/>
        </w:rPr>
        <w:t>…………………. X</w:t>
      </w:r>
    </w:p>
    <w:p w:rsidR="00FC3989" w:rsidRDefault="00FC3989" w:rsidP="00FC3989">
      <w:pPr>
        <w:pStyle w:val="ListParagraph"/>
        <w:numPr>
          <w:ilvl w:val="0"/>
          <w:numId w:val="1"/>
        </w:numPr>
        <w:jc w:val="both"/>
        <w:rPr>
          <w:sz w:val="24"/>
          <w:szCs w:val="24"/>
        </w:rPr>
      </w:pPr>
      <w:r>
        <w:rPr>
          <w:sz w:val="24"/>
          <w:szCs w:val="24"/>
        </w:rPr>
        <w:t xml:space="preserve">Acknowledgements </w:t>
      </w:r>
      <w:proofErr w:type="gramStart"/>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 xml:space="preserve">References </w:t>
      </w:r>
      <w:proofErr w:type="gramStart"/>
      <w:r>
        <w:rPr>
          <w:sz w:val="24"/>
          <w:szCs w:val="24"/>
        </w:rPr>
        <w:t>…………………………………………………………………………………………..………………………</w:t>
      </w:r>
      <w:proofErr w:type="gramEnd"/>
      <w:r>
        <w:rPr>
          <w:sz w:val="24"/>
          <w:szCs w:val="24"/>
        </w:rPr>
        <w:t>. X</w:t>
      </w:r>
    </w:p>
    <w:p w:rsidR="00FC3989" w:rsidRDefault="00FC3989" w:rsidP="00FC3989">
      <w:pPr>
        <w:jc w:val="both"/>
        <w:rPr>
          <w:sz w:val="24"/>
          <w:szCs w:val="24"/>
        </w:rPr>
      </w:pPr>
    </w:p>
    <w:p w:rsidR="00FC3989" w:rsidRPr="00C3700A" w:rsidRDefault="00FC3989" w:rsidP="00FC3989">
      <w:pPr>
        <w:rPr>
          <w:b/>
          <w:sz w:val="36"/>
          <w:szCs w:val="36"/>
        </w:rPr>
      </w:pPr>
      <w:r>
        <w:rPr>
          <w:sz w:val="24"/>
          <w:szCs w:val="24"/>
        </w:rPr>
        <w:br w:type="page"/>
      </w:r>
      <w:r w:rsidRPr="00C3700A">
        <w:rPr>
          <w:b/>
          <w:sz w:val="36"/>
          <w:szCs w:val="36"/>
        </w:rPr>
        <w:lastRenderedPageBreak/>
        <w:t>List of Tables</w:t>
      </w:r>
    </w:p>
    <w:p w:rsidR="00FC3989" w:rsidRPr="00EA2787" w:rsidRDefault="00FC3989" w:rsidP="00EA2787">
      <w:pPr>
        <w:jc w:val="both"/>
        <w:rPr>
          <w:sz w:val="20"/>
          <w:szCs w:val="20"/>
        </w:rPr>
      </w:pPr>
      <w:r w:rsidRPr="00EA2787">
        <w:rPr>
          <w:b/>
          <w:sz w:val="20"/>
          <w:szCs w:val="20"/>
        </w:rPr>
        <w:t>Table 1</w:t>
      </w:r>
      <w:r w:rsidRPr="00EA2787">
        <w:rPr>
          <w:sz w:val="20"/>
          <w:szCs w:val="20"/>
        </w:rPr>
        <w:t xml:space="preserve"> </w:t>
      </w:r>
      <w:r w:rsidR="00314247" w:rsidRPr="00EA2787">
        <w:rPr>
          <w:sz w:val="20"/>
          <w:szCs w:val="20"/>
        </w:rPr>
        <w:t>List of the CDC’s ’Dirty Dozen’ biological agents, and chemical agents of importance ………………………</w:t>
      </w:r>
      <w:r w:rsidR="00EA2787">
        <w:rPr>
          <w:sz w:val="20"/>
          <w:szCs w:val="20"/>
        </w:rPr>
        <w:t>…</w:t>
      </w:r>
      <w:r w:rsidRPr="00EA2787">
        <w:rPr>
          <w:sz w:val="20"/>
          <w:szCs w:val="20"/>
        </w:rPr>
        <w:t>. X</w:t>
      </w:r>
    </w:p>
    <w:p w:rsidR="00FC3989" w:rsidRPr="00EA2787" w:rsidRDefault="00FC3989" w:rsidP="00EA2787">
      <w:pPr>
        <w:jc w:val="both"/>
        <w:rPr>
          <w:sz w:val="20"/>
          <w:szCs w:val="20"/>
        </w:rPr>
      </w:pPr>
      <w:r w:rsidRPr="00EA2787">
        <w:rPr>
          <w:b/>
          <w:sz w:val="20"/>
          <w:szCs w:val="20"/>
        </w:rPr>
        <w:t xml:space="preserve">Table </w:t>
      </w:r>
      <w:proofErr w:type="gramStart"/>
      <w:r w:rsidRPr="00EA2787">
        <w:rPr>
          <w:b/>
          <w:sz w:val="20"/>
          <w:szCs w:val="20"/>
        </w:rPr>
        <w:t>2</w:t>
      </w:r>
      <w:proofErr w:type="gramEnd"/>
      <w:r w:rsidRPr="00EA2787">
        <w:rPr>
          <w:sz w:val="20"/>
          <w:szCs w:val="20"/>
        </w:rPr>
        <w:t xml:space="preserve"> </w:t>
      </w:r>
      <w:r w:rsidR="00314247" w:rsidRPr="00EA2787">
        <w:rPr>
          <w:color w:val="000000" w:themeColor="text1"/>
          <w:sz w:val="20"/>
          <w:szCs w:val="20"/>
        </w:rPr>
        <w:t>Summary of basic advantages and disadvantages of three common Raman spectroscopy techniques</w:t>
      </w:r>
      <w:r w:rsidR="00EA2787">
        <w:rPr>
          <w:color w:val="000000" w:themeColor="text1"/>
          <w:sz w:val="20"/>
          <w:szCs w:val="20"/>
        </w:rPr>
        <w:t xml:space="preserve">. </w:t>
      </w:r>
      <w:r w:rsidRPr="00EA2787">
        <w:rPr>
          <w:sz w:val="20"/>
          <w:szCs w:val="20"/>
        </w:rPr>
        <w:t>. X</w:t>
      </w:r>
    </w:p>
    <w:p w:rsidR="00FC3989" w:rsidRDefault="00EA2787" w:rsidP="00EA2787">
      <w:pPr>
        <w:jc w:val="both"/>
        <w:rPr>
          <w:sz w:val="24"/>
          <w:szCs w:val="24"/>
        </w:rPr>
      </w:pPr>
      <w:r w:rsidRPr="00EA2787">
        <w:rPr>
          <w:b/>
          <w:sz w:val="20"/>
          <w:szCs w:val="20"/>
        </w:rPr>
        <w:t xml:space="preserve">Table </w:t>
      </w:r>
      <w:proofErr w:type="gramStart"/>
      <w:r w:rsidRPr="00EA2787">
        <w:rPr>
          <w:b/>
          <w:sz w:val="20"/>
          <w:szCs w:val="20"/>
        </w:rPr>
        <w:t>3</w:t>
      </w:r>
      <w:proofErr w:type="gramEnd"/>
      <w:r w:rsidRPr="00EA2787">
        <w:rPr>
          <w:sz w:val="20"/>
          <w:szCs w:val="20"/>
        </w:rPr>
        <w:t xml:space="preserve"> </w:t>
      </w:r>
      <w:r w:rsidR="00EB4CC6" w:rsidRPr="00EB4CC6">
        <w:rPr>
          <w:sz w:val="20"/>
          <w:szCs w:val="20"/>
        </w:rPr>
        <w:t>Standard deviations and r</w:t>
      </w:r>
      <w:r w:rsidRPr="00EA2787">
        <w:rPr>
          <w:sz w:val="20"/>
          <w:szCs w:val="20"/>
        </w:rPr>
        <w:t>elative standard deviations of the scattering intensities for 40nm AuNPs and LBL SERS substrate at 633nm and 785nm wavelengths. ………………………………</w:t>
      </w:r>
      <w:r>
        <w:rPr>
          <w:sz w:val="20"/>
          <w:szCs w:val="20"/>
        </w:rPr>
        <w:t>………</w:t>
      </w:r>
      <w:r w:rsidR="00EB4CC6">
        <w:rPr>
          <w:sz w:val="20"/>
          <w:szCs w:val="20"/>
        </w:rPr>
        <w:t>……………………..</w:t>
      </w:r>
      <w:r w:rsidRPr="00EA2787">
        <w:rPr>
          <w:sz w:val="20"/>
          <w:szCs w:val="20"/>
        </w:rPr>
        <w:t>………….………… X</w:t>
      </w:r>
      <w:r w:rsidR="00FC3989">
        <w:rPr>
          <w:sz w:val="24"/>
          <w:szCs w:val="24"/>
        </w:rPr>
        <w:br w:type="page"/>
      </w:r>
    </w:p>
    <w:p w:rsidR="00FC3989" w:rsidRPr="00C3700A" w:rsidRDefault="00FC3989" w:rsidP="00FC3989">
      <w:pPr>
        <w:rPr>
          <w:b/>
          <w:sz w:val="36"/>
          <w:szCs w:val="36"/>
        </w:rPr>
      </w:pPr>
      <w:r w:rsidRPr="00C3700A">
        <w:rPr>
          <w:b/>
          <w:sz w:val="36"/>
          <w:szCs w:val="36"/>
        </w:rPr>
        <w:lastRenderedPageBreak/>
        <w:t>List of Figures</w:t>
      </w:r>
    </w:p>
    <w:p w:rsidR="00F401FF" w:rsidRPr="0024029F" w:rsidRDefault="00FC3989" w:rsidP="0024029F">
      <w:pPr>
        <w:jc w:val="both"/>
        <w:rPr>
          <w:sz w:val="20"/>
          <w:szCs w:val="20"/>
        </w:rPr>
      </w:pPr>
      <w:r w:rsidRPr="0024029F">
        <w:rPr>
          <w:b/>
          <w:sz w:val="20"/>
          <w:szCs w:val="20"/>
        </w:rPr>
        <w:t>Figure 1</w:t>
      </w:r>
      <w:r w:rsidRPr="0024029F">
        <w:rPr>
          <w:sz w:val="20"/>
          <w:szCs w:val="20"/>
        </w:rPr>
        <w:t xml:space="preserve"> </w:t>
      </w:r>
      <w:r w:rsidR="00F401FF" w:rsidRPr="0024029F">
        <w:rPr>
          <w:sz w:val="20"/>
          <w:szCs w:val="20"/>
        </w:rPr>
        <w:t xml:space="preserve">Major energetic transitions caused by interactions between light and matter. </w:t>
      </w:r>
      <w:r w:rsidR="00F401FF" w:rsidRPr="0024029F">
        <w:rPr>
          <w:b/>
          <w:sz w:val="20"/>
          <w:szCs w:val="20"/>
        </w:rPr>
        <w:t>Left</w:t>
      </w:r>
      <w:r w:rsidR="00F401FF" w:rsidRPr="0024029F">
        <w:rPr>
          <w:sz w:val="20"/>
          <w:szCs w:val="20"/>
        </w:rPr>
        <w:t>: Absorption of a photon of energy by a molecule, resulting in the molecule being excited into a new vibrational (</w:t>
      </w:r>
      <w:proofErr w:type="spellStart"/>
      <w:r w:rsidR="00F401FF" w:rsidRPr="0024029F">
        <w:rPr>
          <w:sz w:val="20"/>
          <w:szCs w:val="20"/>
        </w:rPr>
        <w:t>ν</w:t>
      </w:r>
      <w:r w:rsidR="00F401FF" w:rsidRPr="0024029F">
        <w:rPr>
          <w:sz w:val="20"/>
          <w:szCs w:val="20"/>
          <w:vertAlign w:val="subscript"/>
        </w:rPr>
        <w:t>n</w:t>
      </w:r>
      <w:proofErr w:type="spellEnd"/>
      <w:r w:rsidR="00F401FF" w:rsidRPr="0024029F">
        <w:rPr>
          <w:sz w:val="20"/>
          <w:szCs w:val="20"/>
        </w:rPr>
        <w:t>) or electronic (S</w:t>
      </w:r>
      <w:r w:rsidR="00F401FF" w:rsidRPr="0024029F">
        <w:rPr>
          <w:sz w:val="20"/>
          <w:szCs w:val="20"/>
          <w:vertAlign w:val="subscript"/>
        </w:rPr>
        <w:t>n</w:t>
      </w:r>
      <w:r w:rsidR="00F401FF" w:rsidRPr="0024029F">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00F401FF" w:rsidRPr="0024029F">
        <w:rPr>
          <w:b/>
          <w:sz w:val="20"/>
          <w:szCs w:val="20"/>
        </w:rPr>
        <w:t>Centre</w:t>
      </w:r>
      <w:r w:rsidR="00F401FF" w:rsidRPr="0024029F">
        <w:rPr>
          <w:sz w:val="20"/>
          <w:szCs w:val="20"/>
        </w:rPr>
        <w:t xml:space="preserve">: Emission of a photon possessing the energy released by the molecule as it relaxes from an excited electronic state, both spontaneously and by stimulated emission. </w:t>
      </w:r>
      <w:r w:rsidR="00F401FF" w:rsidRPr="0024029F">
        <w:rPr>
          <w:b/>
          <w:sz w:val="20"/>
          <w:szCs w:val="20"/>
        </w:rPr>
        <w:t>Right</w:t>
      </w:r>
      <w:r w:rsidR="00F401FF" w:rsidRPr="0024029F">
        <w:rPr>
          <w:sz w:val="20"/>
          <w:szCs w:val="20"/>
        </w:rPr>
        <w:t>: Scattering processes resulting from the excitation of the molecule to a virtual state, and the simultaneous emission of a photon with equal (elastic, Rayleigh scattering), lower (inelastic, Stokes scattering), or higher (inelastic, Anti-Stokes scattering) energy. These processes result in the molecule finishing the interaction with equal, higher, or lower energy than it starts with, respectively. ……………………………………………………………………………………………………………………………………………………. X</w:t>
      </w:r>
    </w:p>
    <w:p w:rsidR="00033E3E" w:rsidRPr="0024029F" w:rsidRDefault="00F401FF" w:rsidP="0024029F">
      <w:pPr>
        <w:jc w:val="both"/>
        <w:rPr>
          <w:sz w:val="20"/>
          <w:szCs w:val="20"/>
        </w:rPr>
      </w:pPr>
      <w:bookmarkStart w:id="65" w:name="OLE_LINK194"/>
      <w:bookmarkStart w:id="66" w:name="OLE_LINK195"/>
      <w:r w:rsidRPr="0024029F">
        <w:rPr>
          <w:b/>
          <w:sz w:val="20"/>
          <w:szCs w:val="20"/>
        </w:rPr>
        <w:t xml:space="preserve">Figure </w:t>
      </w:r>
      <w:proofErr w:type="gramStart"/>
      <w:r w:rsidRPr="0024029F">
        <w:rPr>
          <w:b/>
          <w:sz w:val="20"/>
          <w:szCs w:val="20"/>
        </w:rPr>
        <w:t>2</w:t>
      </w:r>
      <w:proofErr w:type="gramEnd"/>
      <w:r w:rsidRPr="0024029F">
        <w:rPr>
          <w:sz w:val="20"/>
          <w:szCs w:val="20"/>
        </w:rPr>
        <w:t xml:space="preserve"> Illustration of the mutual exclusivity of vibrational modes in the centrosymmetric molecule, carbon dioxide. Carbon dioxide possesses four vibrational modes: The symmetric (</w:t>
      </w:r>
      <w:r w:rsidRPr="0024029F">
        <w:rPr>
          <w:b/>
          <w:sz w:val="20"/>
          <w:szCs w:val="20"/>
        </w:rPr>
        <w:t>left</w:t>
      </w:r>
      <w:r w:rsidRPr="0024029F">
        <w:rPr>
          <w:sz w:val="20"/>
          <w:szCs w:val="20"/>
        </w:rPr>
        <w:t>) and asymmetric (</w:t>
      </w:r>
      <w:r w:rsidRPr="0024029F">
        <w:rPr>
          <w:b/>
          <w:sz w:val="20"/>
          <w:szCs w:val="20"/>
        </w:rPr>
        <w:t>centre</w:t>
      </w:r>
      <w:r w:rsidRPr="0024029F">
        <w:rPr>
          <w:sz w:val="20"/>
          <w:szCs w:val="20"/>
        </w:rPr>
        <w:t>) stretches, and the in and out of plane bending vibrational modes (</w:t>
      </w:r>
      <w:r w:rsidRPr="0024029F">
        <w:rPr>
          <w:b/>
          <w:sz w:val="20"/>
          <w:szCs w:val="20"/>
        </w:rPr>
        <w:t>right</w:t>
      </w:r>
      <w:r w:rsidRPr="0024029F">
        <w:rPr>
          <w:sz w:val="20"/>
          <w:szCs w:val="20"/>
        </w:rPr>
        <w:t xml:space="preserve">). Symmetric stretches produce no change in the dipole moment of the molecule, but do induce a change in the polarizability of the electron cloud. As such, it is Raman active, but inactive </w:t>
      </w:r>
      <w:bookmarkEnd w:id="65"/>
      <w:bookmarkEnd w:id="66"/>
      <w:r w:rsidRPr="0024029F">
        <w:rPr>
          <w:sz w:val="20"/>
          <w:szCs w:val="20"/>
        </w:rPr>
        <w:t>in IR. The remaining three vibrational modes each induce a change in the dipole moment of the molecule, and thus are IR active, but Raman inactive. …</w:t>
      </w:r>
      <w:bookmarkStart w:id="67" w:name="OLE_LINK200"/>
      <w:bookmarkStart w:id="68" w:name="OLE_LINK201"/>
      <w:bookmarkStart w:id="69" w:name="OLE_LINK202"/>
      <w:bookmarkStart w:id="70" w:name="OLE_LINK203"/>
      <w:r w:rsidRPr="0024029F">
        <w:rPr>
          <w:sz w:val="20"/>
          <w:szCs w:val="20"/>
        </w:rPr>
        <w:t>…………………</w:t>
      </w:r>
      <w:bookmarkEnd w:id="67"/>
      <w:bookmarkEnd w:id="68"/>
      <w:bookmarkEnd w:id="69"/>
      <w:bookmarkEnd w:id="70"/>
      <w:r w:rsidRPr="0024029F">
        <w:rPr>
          <w:sz w:val="20"/>
          <w:szCs w:val="20"/>
        </w:rPr>
        <w:t>……………………………………….. X</w:t>
      </w:r>
    </w:p>
    <w:p w:rsidR="007952CE" w:rsidRPr="0024029F" w:rsidRDefault="00033E3E" w:rsidP="0024029F">
      <w:pPr>
        <w:jc w:val="both"/>
        <w:rPr>
          <w:sz w:val="20"/>
          <w:szCs w:val="20"/>
        </w:rPr>
      </w:pPr>
      <w:r w:rsidRPr="0024029F">
        <w:rPr>
          <w:b/>
          <w:sz w:val="20"/>
          <w:szCs w:val="20"/>
        </w:rPr>
        <w:t xml:space="preserve">Figure </w:t>
      </w:r>
      <w:proofErr w:type="gramStart"/>
      <w:r w:rsidRPr="0024029F">
        <w:rPr>
          <w:b/>
          <w:sz w:val="20"/>
          <w:szCs w:val="20"/>
        </w:rPr>
        <w:t>3</w:t>
      </w:r>
      <w:proofErr w:type="gramEnd"/>
      <w:r w:rsidRPr="0024029F">
        <w:rPr>
          <w:b/>
          <w:sz w:val="20"/>
          <w:szCs w:val="20"/>
        </w:rPr>
        <w:t xml:space="preserve"> </w:t>
      </w:r>
      <w:r w:rsidRPr="0024029F">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 ……………………………………………………………………………………………………………………………………………………….. X</w:t>
      </w:r>
    </w:p>
    <w:p w:rsidR="00BC1A1E" w:rsidRPr="0024029F" w:rsidRDefault="00BC1A1E" w:rsidP="0024029F">
      <w:pPr>
        <w:jc w:val="both"/>
        <w:rPr>
          <w:sz w:val="20"/>
          <w:szCs w:val="20"/>
        </w:rPr>
      </w:pPr>
      <w:r w:rsidRPr="0024029F">
        <w:rPr>
          <w:b/>
          <w:sz w:val="20"/>
          <w:szCs w:val="20"/>
        </w:rPr>
        <w:t xml:space="preserve">Figure </w:t>
      </w:r>
      <w:proofErr w:type="gramStart"/>
      <w:r w:rsidRPr="0024029F">
        <w:rPr>
          <w:b/>
          <w:sz w:val="20"/>
          <w:szCs w:val="20"/>
        </w:rPr>
        <w:t>4</w:t>
      </w:r>
      <w:proofErr w:type="gramEnd"/>
      <w:r w:rsidRPr="0024029F">
        <w:rPr>
          <w:b/>
          <w:sz w:val="20"/>
          <w:szCs w:val="20"/>
        </w:rPr>
        <w:t xml:space="preserve"> </w:t>
      </w:r>
      <w:r w:rsidRPr="0024029F">
        <w:rPr>
          <w:sz w:val="20"/>
          <w:szCs w:val="20"/>
        </w:rPr>
        <w:t xml:space="preserve">Diagrammatic representation of the effect of the polarisation of the incident electrical field on the coupling of plasmons between particles in a dimer. </w:t>
      </w:r>
      <w:r w:rsidRPr="0024029F">
        <w:rPr>
          <w:b/>
          <w:sz w:val="20"/>
          <w:szCs w:val="20"/>
        </w:rPr>
        <w:t>Left</w:t>
      </w:r>
      <w:r w:rsidRPr="0024029F">
        <w:rPr>
          <w:sz w:val="20"/>
          <w:szCs w:val="20"/>
        </w:rPr>
        <w:t xml:space="preserve">: The applied electrical field is parallel to the longitudinal axis of the dimer, and causes a strong coupling effect that increasingly </w:t>
      </w:r>
      <w:proofErr w:type="gramStart"/>
      <w:r w:rsidRPr="0024029F">
        <w:rPr>
          <w:sz w:val="20"/>
          <w:szCs w:val="20"/>
        </w:rPr>
        <w:t>red-shifts</w:t>
      </w:r>
      <w:proofErr w:type="gramEnd"/>
      <w:r w:rsidRPr="0024029F">
        <w:rPr>
          <w:sz w:val="20"/>
          <w:szCs w:val="20"/>
        </w:rPr>
        <w:t xml:space="preserve"> the plasmon as particle separation decreases. </w:t>
      </w:r>
      <w:r w:rsidRPr="0024029F">
        <w:rPr>
          <w:b/>
          <w:sz w:val="20"/>
          <w:szCs w:val="20"/>
        </w:rPr>
        <w:t>Right</w:t>
      </w:r>
      <w:r w:rsidRPr="0024029F">
        <w:rPr>
          <w:sz w:val="20"/>
          <w:szCs w:val="20"/>
        </w:rPr>
        <w:t xml:space="preserve">: The applied field is perpendicular to the longitudinal axis of the dimer and leads to a destructive effect that causes only weak coupling between the plasmons. This leads to an increasing </w:t>
      </w:r>
      <w:proofErr w:type="gramStart"/>
      <w:r w:rsidRPr="0024029F">
        <w:rPr>
          <w:sz w:val="20"/>
          <w:szCs w:val="20"/>
        </w:rPr>
        <w:t>blue-shift</w:t>
      </w:r>
      <w:proofErr w:type="gramEnd"/>
      <w:r w:rsidRPr="0024029F">
        <w:rPr>
          <w:sz w:val="20"/>
          <w:szCs w:val="20"/>
        </w:rPr>
        <w:t xml:space="preserve"> in the resonance wavelength as separation decreases. ………………………………………………………………………………….... X</w:t>
      </w:r>
    </w:p>
    <w:p w:rsidR="00911155" w:rsidRPr="0024029F" w:rsidRDefault="00317141" w:rsidP="0024029F">
      <w:pPr>
        <w:jc w:val="both"/>
        <w:rPr>
          <w:sz w:val="20"/>
          <w:szCs w:val="20"/>
        </w:rPr>
      </w:pPr>
      <w:r w:rsidRPr="0024029F">
        <w:rPr>
          <w:b/>
          <w:sz w:val="20"/>
          <w:szCs w:val="20"/>
        </w:rPr>
        <w:t xml:space="preserve">Figure </w:t>
      </w:r>
      <w:proofErr w:type="gramStart"/>
      <w:r w:rsidRPr="0024029F">
        <w:rPr>
          <w:b/>
          <w:sz w:val="20"/>
          <w:szCs w:val="20"/>
        </w:rPr>
        <w:t>5</w:t>
      </w:r>
      <w:proofErr w:type="gramEnd"/>
      <w:r w:rsidR="007952CE" w:rsidRPr="0024029F">
        <w:rPr>
          <w:sz w:val="20"/>
          <w:szCs w:val="20"/>
        </w:rPr>
        <w:t xml:space="preserve"> Diagrammatic representation of dimeric plasmon hybridisation. </w:t>
      </w:r>
      <w:r w:rsidR="007952CE" w:rsidRPr="0024029F">
        <w:rPr>
          <w:b/>
          <w:sz w:val="20"/>
          <w:szCs w:val="20"/>
        </w:rPr>
        <w:t>Top</w:t>
      </w:r>
      <w:r w:rsidR="007952CE" w:rsidRPr="0024029F">
        <w:rPr>
          <w:sz w:val="20"/>
          <w:szCs w:val="20"/>
        </w:rPr>
        <w:t xml:space="preserve">: Geometry of the problem. </w:t>
      </w:r>
      <w:r w:rsidR="007952CE" w:rsidRPr="0024029F">
        <w:rPr>
          <w:b/>
          <w:sz w:val="20"/>
          <w:szCs w:val="20"/>
        </w:rPr>
        <w:t>Bottom</w:t>
      </w:r>
      <w:r w:rsidR="007952CE" w:rsidRPr="0024029F">
        <w:rPr>
          <w:sz w:val="20"/>
          <w:szCs w:val="20"/>
        </w:rPr>
        <w:t xml:space="preserve">: Hybridisation of the plasmons. </w:t>
      </w:r>
      <w:proofErr w:type="gramStart"/>
      <w:r w:rsidR="007952CE" w:rsidRPr="0024029F">
        <w:rPr>
          <w:sz w:val="20"/>
          <w:szCs w:val="20"/>
        </w:rPr>
        <w:t xml:space="preserve">Plasmons with a given angular momentum, l, interact with plasmons of differing angular moment on the second particle, leading to extra shifts of the plasmon at decreasing values of d. Xi is defined as being the distance between the centre of a particle, i, and a point on the surface of the second particle, j, with a polar angle of </w:t>
      </w:r>
      <w:proofErr w:type="spellStart"/>
      <w:r w:rsidR="007952CE" w:rsidRPr="0024029F">
        <w:rPr>
          <w:sz w:val="20"/>
          <w:szCs w:val="20"/>
        </w:rPr>
        <w:t>θ</w:t>
      </w:r>
      <w:r w:rsidR="007952CE" w:rsidRPr="0024029F">
        <w:rPr>
          <w:sz w:val="20"/>
          <w:szCs w:val="20"/>
          <w:vertAlign w:val="subscript"/>
        </w:rPr>
        <w:t>j</w:t>
      </w:r>
      <w:proofErr w:type="spellEnd"/>
      <w:r w:rsidR="007952CE" w:rsidRPr="0024029F">
        <w:rPr>
          <w:sz w:val="20"/>
          <w:szCs w:val="20"/>
        </w:rPr>
        <w:t>.</w:t>
      </w:r>
      <w:proofErr w:type="gramEnd"/>
      <w:r w:rsidR="007952CE" w:rsidRPr="0024029F">
        <w:rPr>
          <w:sz w:val="20"/>
          <w:szCs w:val="20"/>
        </w:rPr>
        <w:t xml:space="preserve"> </w:t>
      </w:r>
      <w:proofErr w:type="spellStart"/>
      <w:r w:rsidR="007952CE" w:rsidRPr="0024029F">
        <w:rPr>
          <w:sz w:val="20"/>
          <w:szCs w:val="20"/>
        </w:rPr>
        <w:t>Θ</w:t>
      </w:r>
      <w:r w:rsidR="007952CE" w:rsidRPr="0024029F">
        <w:rPr>
          <w:sz w:val="20"/>
          <w:szCs w:val="20"/>
          <w:vertAlign w:val="subscript"/>
        </w:rPr>
        <w:t>i</w:t>
      </w:r>
      <w:proofErr w:type="spellEnd"/>
      <w:r w:rsidR="007952CE" w:rsidRPr="0024029F">
        <w:rPr>
          <w:sz w:val="20"/>
          <w:szCs w:val="20"/>
        </w:rPr>
        <w:t xml:space="preserve"> is the corresponding polar angle in the coordinate system of i. ……</w:t>
      </w:r>
      <w:r w:rsidR="001F0EAA" w:rsidRPr="0024029F">
        <w:rPr>
          <w:sz w:val="20"/>
          <w:szCs w:val="20"/>
        </w:rPr>
        <w:t>.</w:t>
      </w:r>
      <w:r w:rsidR="007952CE" w:rsidRPr="0024029F">
        <w:rPr>
          <w:sz w:val="20"/>
          <w:szCs w:val="20"/>
        </w:rPr>
        <w:t>……….. X</w:t>
      </w:r>
    </w:p>
    <w:p w:rsidR="00762F77" w:rsidRPr="0024029F" w:rsidRDefault="00911155" w:rsidP="0024029F">
      <w:pPr>
        <w:jc w:val="both"/>
        <w:rPr>
          <w:sz w:val="20"/>
          <w:szCs w:val="20"/>
        </w:rPr>
      </w:pPr>
      <w:r w:rsidRPr="0024029F">
        <w:rPr>
          <w:b/>
          <w:sz w:val="20"/>
          <w:szCs w:val="20"/>
        </w:rPr>
        <w:t xml:space="preserve">Figure </w:t>
      </w:r>
      <w:proofErr w:type="gramStart"/>
      <w:r w:rsidRPr="0024029F">
        <w:rPr>
          <w:b/>
          <w:sz w:val="20"/>
          <w:szCs w:val="20"/>
        </w:rPr>
        <w:t>6</w:t>
      </w:r>
      <w:proofErr w:type="gramEnd"/>
      <w:r w:rsidRPr="0024029F">
        <w:rPr>
          <w:sz w:val="20"/>
          <w:szCs w:val="20"/>
        </w:rPr>
        <w:t xml:space="preserve"> Energy transitions between an analyte and a nanoparticle in the chemical enhancement mechanism of SERS enhancement. In this mechanism, the Fermi energy level of the metal, EF, acts as an intermediate energy level between the HOMO and LUMO of the analyte, allowing HOMO-NP and NP-LUMO transitions to occur at lower energies than would otherwise be required for the HOMO-LUMO transition in the isolated analyte. ……. X</w:t>
      </w:r>
    </w:p>
    <w:p w:rsidR="00762F77" w:rsidRPr="0024029F" w:rsidRDefault="00762F77" w:rsidP="0024029F">
      <w:pPr>
        <w:pStyle w:val="Caption"/>
        <w:spacing w:line="259" w:lineRule="auto"/>
        <w:jc w:val="both"/>
        <w:rPr>
          <w:i w:val="0"/>
          <w:color w:val="auto"/>
          <w:sz w:val="20"/>
          <w:szCs w:val="20"/>
        </w:rPr>
      </w:pPr>
      <w:r w:rsidRPr="0024029F">
        <w:rPr>
          <w:b/>
          <w:i w:val="0"/>
          <w:color w:val="auto"/>
        </w:rPr>
        <w:t xml:space="preserve">Figure </w:t>
      </w:r>
      <w:proofErr w:type="gramStart"/>
      <w:r w:rsidRPr="0024029F">
        <w:rPr>
          <w:b/>
          <w:i w:val="0"/>
          <w:color w:val="auto"/>
        </w:rPr>
        <w:t>7</w:t>
      </w:r>
      <w:proofErr w:type="gramEnd"/>
      <w:r w:rsidRPr="0024029F">
        <w:rPr>
          <w:b/>
          <w:i w:val="0"/>
          <w:color w:val="auto"/>
          <w:sz w:val="20"/>
          <w:szCs w:val="20"/>
        </w:rPr>
        <w:t xml:space="preserve"> </w:t>
      </w:r>
      <w:r w:rsidRPr="0024029F">
        <w:rPr>
          <w:i w:val="0"/>
          <w:color w:val="auto"/>
          <w:sz w:val="20"/>
          <w:szCs w:val="20"/>
        </w:rPr>
        <w:t>Simplified Jablonski diagram showing the electronic states (S</w:t>
      </w:r>
      <w:r w:rsidRPr="0024029F">
        <w:rPr>
          <w:i w:val="0"/>
          <w:color w:val="auto"/>
          <w:sz w:val="20"/>
          <w:szCs w:val="20"/>
          <w:vertAlign w:val="subscript"/>
        </w:rPr>
        <w:t>0</w:t>
      </w:r>
      <w:r w:rsidRPr="0024029F">
        <w:rPr>
          <w:i w:val="0"/>
          <w:color w:val="auto"/>
          <w:sz w:val="20"/>
          <w:szCs w:val="20"/>
        </w:rPr>
        <w:t xml:space="preserve"> and S</w:t>
      </w:r>
      <w:r w:rsidRPr="0024029F">
        <w:rPr>
          <w:i w:val="0"/>
          <w:color w:val="auto"/>
          <w:sz w:val="20"/>
          <w:szCs w:val="20"/>
          <w:vertAlign w:val="subscript"/>
        </w:rPr>
        <w:t>1</w:t>
      </w:r>
      <w:r w:rsidRPr="0024029F">
        <w:rPr>
          <w:i w:val="0"/>
          <w:color w:val="auto"/>
          <w:sz w:val="20"/>
          <w:szCs w:val="20"/>
        </w:rPr>
        <w:t>) and vibrational energy levels (v</w:t>
      </w:r>
      <w:r w:rsidRPr="0024029F">
        <w:rPr>
          <w:i w:val="0"/>
          <w:color w:val="auto"/>
          <w:sz w:val="20"/>
          <w:szCs w:val="20"/>
          <w:vertAlign w:val="subscript"/>
        </w:rPr>
        <w:t>0-3</w:t>
      </w:r>
      <w:r w:rsidRPr="0024029F">
        <w:rPr>
          <w:i w:val="0"/>
          <w:color w:val="auto"/>
          <w:sz w:val="20"/>
          <w:szCs w:val="20"/>
        </w:rPr>
        <w:t>) of a molecule. Blue arrows represent incident light (</w:t>
      </w:r>
      <w:proofErr w:type="spellStart"/>
      <w:r w:rsidRPr="0024029F">
        <w:rPr>
          <w:i w:val="0"/>
          <w:color w:val="auto"/>
          <w:sz w:val="20"/>
          <w:szCs w:val="20"/>
        </w:rPr>
        <w:t>E</w:t>
      </w:r>
      <w:r w:rsidRPr="0024029F">
        <w:rPr>
          <w:i w:val="0"/>
          <w:color w:val="auto"/>
          <w:sz w:val="20"/>
          <w:szCs w:val="20"/>
          <w:vertAlign w:val="subscript"/>
        </w:rPr>
        <w:t>In</w:t>
      </w:r>
      <w:proofErr w:type="spellEnd"/>
      <w:r w:rsidRPr="0024029F">
        <w:rPr>
          <w:i w:val="0"/>
          <w:color w:val="auto"/>
          <w:sz w:val="20"/>
          <w:szCs w:val="20"/>
        </w:rPr>
        <w:t>) and scattered light (</w:t>
      </w:r>
      <w:proofErr w:type="spellStart"/>
      <w:r w:rsidRPr="0024029F">
        <w:rPr>
          <w:i w:val="0"/>
          <w:color w:val="auto"/>
          <w:sz w:val="20"/>
          <w:szCs w:val="20"/>
        </w:rPr>
        <w:t>E</w:t>
      </w:r>
      <w:r w:rsidRPr="0024029F">
        <w:rPr>
          <w:i w:val="0"/>
          <w:color w:val="auto"/>
          <w:sz w:val="20"/>
          <w:szCs w:val="20"/>
          <w:vertAlign w:val="subscript"/>
        </w:rPr>
        <w:t>out</w:t>
      </w:r>
      <w:proofErr w:type="spellEnd"/>
      <w:r w:rsidRPr="0024029F">
        <w:rPr>
          <w:i w:val="0"/>
          <w:color w:val="auto"/>
          <w:sz w:val="20"/>
          <w:szCs w:val="20"/>
        </w:rPr>
        <w:t xml:space="preserve">). Orange arrows represent excitations of the molecule, and red and green lines represent relaxations of excited states resulting in loss and gain of energy, respectively. </w:t>
      </w:r>
      <w:r w:rsidRPr="00A301F3">
        <w:rPr>
          <w:b/>
          <w:i w:val="0"/>
          <w:color w:val="auto"/>
          <w:sz w:val="20"/>
          <w:szCs w:val="20"/>
        </w:rPr>
        <w:t>(A)</w:t>
      </w:r>
      <w:r w:rsidRPr="0024029F">
        <w:rPr>
          <w:i w:val="0"/>
          <w:color w:val="auto"/>
          <w:sz w:val="20"/>
          <w:szCs w:val="20"/>
        </w:rPr>
        <w:t xml:space="preserve"> Depicts the absorption process, wherein the incident photon excites vibrational or electronic changes as might be seen from IR and UV/Visible light, respectively. </w:t>
      </w:r>
      <w:r w:rsidRPr="00A301F3">
        <w:rPr>
          <w:b/>
          <w:i w:val="0"/>
          <w:color w:val="auto"/>
          <w:sz w:val="20"/>
          <w:szCs w:val="20"/>
        </w:rPr>
        <w:t>(B)</w:t>
      </w:r>
      <w:r w:rsidRPr="0024029F">
        <w:rPr>
          <w:i w:val="0"/>
          <w:color w:val="auto"/>
          <w:sz w:val="20"/>
          <w:szCs w:val="20"/>
        </w:rPr>
        <w:t xml:space="preserve">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energetic state than it </w:t>
      </w:r>
      <w:proofErr w:type="gramStart"/>
      <w:r w:rsidRPr="0024029F">
        <w:rPr>
          <w:i w:val="0"/>
          <w:color w:val="auto"/>
          <w:sz w:val="20"/>
          <w:szCs w:val="20"/>
        </w:rPr>
        <w:t>started</w:t>
      </w:r>
      <w:proofErr w:type="gramEnd"/>
      <w:r w:rsidRPr="0024029F">
        <w:rPr>
          <w:i w:val="0"/>
          <w:color w:val="auto"/>
          <w:sz w:val="20"/>
          <w:szCs w:val="20"/>
        </w:rPr>
        <w:t>. …………………………………………………………………………………………………………………………. X</w:t>
      </w:r>
    </w:p>
    <w:p w:rsidR="00AD1C32" w:rsidRPr="0024029F" w:rsidRDefault="00AD1C32" w:rsidP="0024029F">
      <w:pPr>
        <w:pStyle w:val="Caption"/>
        <w:spacing w:line="259" w:lineRule="auto"/>
        <w:jc w:val="both"/>
        <w:rPr>
          <w:i w:val="0"/>
          <w:color w:val="auto"/>
          <w:sz w:val="20"/>
          <w:szCs w:val="20"/>
        </w:rPr>
      </w:pPr>
      <w:r w:rsidRPr="0024029F">
        <w:rPr>
          <w:b/>
          <w:i w:val="0"/>
          <w:color w:val="auto"/>
        </w:rPr>
        <w:lastRenderedPageBreak/>
        <w:t xml:space="preserve">Figure </w:t>
      </w:r>
      <w:proofErr w:type="gramStart"/>
      <w:r w:rsidRPr="0024029F">
        <w:rPr>
          <w:b/>
          <w:i w:val="0"/>
          <w:color w:val="auto"/>
        </w:rPr>
        <w:t>8</w:t>
      </w:r>
      <w:proofErr w:type="gramEnd"/>
      <w:r w:rsidRPr="0024029F">
        <w:rPr>
          <w:i w:val="0"/>
          <w:color w:val="auto"/>
          <w:sz w:val="20"/>
          <w:szCs w:val="20"/>
        </w:rPr>
        <w:t xml:space="preserve"> Simplified diagram of a conventional Raman spectrometer, configured in the 180° geometry. This backscattered geometry is especially common in microprobe experiments, whilst a 90-degree configuration is used frequently for macromode work.</w:t>
      </w:r>
      <w:r w:rsidR="0020476F" w:rsidRPr="0024029F">
        <w:rPr>
          <w:i w:val="0"/>
          <w:color w:val="auto"/>
          <w:sz w:val="20"/>
          <w:szCs w:val="20"/>
        </w:rPr>
        <w:t xml:space="preserve"> …………………………………………………………………………………………………………….. X</w:t>
      </w:r>
    </w:p>
    <w:p w:rsidR="008A39ED" w:rsidRPr="0024029F" w:rsidRDefault="008A39ED" w:rsidP="0024029F">
      <w:pPr>
        <w:pStyle w:val="Caption"/>
        <w:spacing w:line="259" w:lineRule="auto"/>
        <w:jc w:val="both"/>
        <w:rPr>
          <w:i w:val="0"/>
          <w:color w:val="auto"/>
          <w:sz w:val="20"/>
          <w:szCs w:val="20"/>
        </w:rPr>
      </w:pPr>
      <w:r w:rsidRPr="0024029F">
        <w:rPr>
          <w:b/>
          <w:i w:val="0"/>
          <w:color w:val="auto"/>
        </w:rPr>
        <w:t xml:space="preserve">Figure </w:t>
      </w:r>
      <w:proofErr w:type="gramStart"/>
      <w:r w:rsidRPr="0024029F">
        <w:rPr>
          <w:b/>
          <w:i w:val="0"/>
          <w:color w:val="auto"/>
        </w:rPr>
        <w:t>9</w:t>
      </w:r>
      <w:proofErr w:type="gramEnd"/>
      <w:r w:rsidRPr="0024029F">
        <w:rPr>
          <w:i w:val="0"/>
          <w:color w:val="auto"/>
          <w:sz w:val="20"/>
          <w:szCs w:val="20"/>
        </w:rPr>
        <w:t xml:space="preserve"> Diagrammatic representation of two primary means of undertaking a SERS experiment. Top – deposition of analyte onto a substrate such as </w:t>
      </w:r>
      <w:proofErr w:type="spellStart"/>
      <w:r w:rsidRPr="0024029F">
        <w:rPr>
          <w:i w:val="0"/>
          <w:color w:val="auto"/>
          <w:sz w:val="20"/>
          <w:szCs w:val="20"/>
        </w:rPr>
        <w:t>Klarite</w:t>
      </w:r>
      <w:proofErr w:type="spellEnd"/>
      <w:r w:rsidRPr="0024029F">
        <w:rPr>
          <w:i w:val="0"/>
          <w:color w:val="auto"/>
          <w:sz w:val="20"/>
          <w:szCs w:val="20"/>
        </w:rPr>
        <w:t xml:space="preserve">. Bottom – Mixing with colloidal nanoparticles and aggregation with a material such as salt. </w:t>
      </w:r>
      <w:bookmarkStart w:id="71" w:name="OLE_LINK344"/>
      <w:bookmarkStart w:id="72" w:name="OLE_LINK345"/>
      <w:r w:rsidRPr="0024029F">
        <w:rPr>
          <w:i w:val="0"/>
          <w:color w:val="auto"/>
          <w:sz w:val="20"/>
          <w:szCs w:val="20"/>
        </w:rPr>
        <w:t>……</w:t>
      </w:r>
      <w:bookmarkEnd w:id="71"/>
      <w:bookmarkEnd w:id="72"/>
      <w:r w:rsidRPr="0024029F">
        <w:rPr>
          <w:i w:val="0"/>
          <w:color w:val="auto"/>
          <w:sz w:val="20"/>
          <w:szCs w:val="20"/>
        </w:rPr>
        <w:t>…………………………………………………………………………………………………………………………………… X</w:t>
      </w:r>
    </w:p>
    <w:p w:rsidR="000925F2" w:rsidRPr="0024029F" w:rsidRDefault="000925F2" w:rsidP="0024029F">
      <w:pPr>
        <w:pStyle w:val="Caption"/>
        <w:spacing w:line="259" w:lineRule="auto"/>
        <w:rPr>
          <w:rFonts w:ascii="Arial" w:hAnsi="Arial" w:cs="Arial"/>
          <w:i w:val="0"/>
          <w:color w:val="auto"/>
          <w:sz w:val="20"/>
          <w:szCs w:val="20"/>
        </w:rPr>
      </w:pPr>
      <w:r w:rsidRPr="0024029F">
        <w:rPr>
          <w:b/>
          <w:i w:val="0"/>
          <w:color w:val="auto"/>
          <w:sz w:val="20"/>
          <w:szCs w:val="20"/>
        </w:rPr>
        <w:t>Figure 10</w:t>
      </w:r>
      <w:r w:rsidRPr="0024029F">
        <w:rPr>
          <w:i w:val="0"/>
          <w:color w:val="auto"/>
          <w:sz w:val="20"/>
          <w:szCs w:val="20"/>
        </w:rPr>
        <w:t xml:space="preserve"> Energy level diagram for the CARS process. ….….….….….….….….….….….….….….….….….….….….….….….…. X</w:t>
      </w:r>
    </w:p>
    <w:p w:rsidR="000925F2" w:rsidRPr="0024029F" w:rsidRDefault="000925F2" w:rsidP="000437B3">
      <w:pPr>
        <w:pStyle w:val="Caption"/>
        <w:spacing w:line="259" w:lineRule="auto"/>
        <w:jc w:val="both"/>
        <w:rPr>
          <w:i w:val="0"/>
          <w:color w:val="auto"/>
          <w:sz w:val="20"/>
          <w:szCs w:val="20"/>
        </w:rPr>
      </w:pPr>
      <w:r w:rsidRPr="0024029F">
        <w:rPr>
          <w:b/>
          <w:i w:val="0"/>
          <w:color w:val="auto"/>
          <w:sz w:val="20"/>
          <w:szCs w:val="20"/>
        </w:rPr>
        <w:t>Figure 11</w:t>
      </w:r>
      <w:r w:rsidRPr="0024029F">
        <w:rPr>
          <w:i w:val="0"/>
          <w:color w:val="auto"/>
          <w:sz w:val="20"/>
          <w:szCs w:val="20"/>
        </w:rPr>
        <w:t xml:space="preserve"> Raman spectra of VX at 270nm and 330nm, respectively. The appearance of a dominant peak at 1650cm-1 can clearly be seen. Taken from </w:t>
      </w:r>
      <w:proofErr w:type="spellStart"/>
      <w:r w:rsidRPr="0024029F">
        <w:rPr>
          <w:i w:val="0"/>
          <w:color w:val="auto"/>
          <w:sz w:val="20"/>
          <w:szCs w:val="20"/>
        </w:rPr>
        <w:t>Kullander</w:t>
      </w:r>
      <w:proofErr w:type="spellEnd"/>
      <w:r w:rsidRPr="0024029F">
        <w:rPr>
          <w:i w:val="0"/>
          <w:color w:val="auto"/>
          <w:sz w:val="20"/>
          <w:szCs w:val="20"/>
        </w:rPr>
        <w:t xml:space="preserve"> et al. 2016.</w:t>
      </w:r>
      <w:bookmarkStart w:id="73" w:name="OLE_LINK402"/>
      <w:bookmarkStart w:id="74" w:name="OLE_LINK403"/>
      <w:bookmarkStart w:id="75" w:name="OLE_LINK404"/>
      <w:bookmarkStart w:id="76" w:name="OLE_LINK405"/>
      <w:bookmarkStart w:id="77" w:name="OLE_LINK406"/>
      <w:bookmarkStart w:id="78" w:name="OLE_LINK407"/>
      <w:bookmarkStart w:id="79" w:name="OLE_LINK408"/>
      <w:bookmarkStart w:id="80" w:name="OLE_LINK409"/>
      <w:bookmarkStart w:id="81" w:name="OLE_LINK410"/>
      <w:bookmarkStart w:id="82" w:name="OLE_LINK411"/>
      <w:r w:rsidR="000437B3">
        <w:rPr>
          <w:i w:val="0"/>
          <w:color w:val="auto"/>
          <w:sz w:val="20"/>
          <w:szCs w:val="20"/>
        </w:rPr>
        <w:t xml:space="preserve"> ………………………………………………………………….… X</w:t>
      </w:r>
      <w:bookmarkEnd w:id="73"/>
      <w:bookmarkEnd w:id="74"/>
      <w:bookmarkEnd w:id="75"/>
      <w:bookmarkEnd w:id="76"/>
      <w:bookmarkEnd w:id="77"/>
      <w:bookmarkEnd w:id="78"/>
      <w:bookmarkEnd w:id="79"/>
      <w:bookmarkEnd w:id="80"/>
      <w:bookmarkEnd w:id="81"/>
      <w:bookmarkEnd w:id="82"/>
    </w:p>
    <w:p w:rsidR="000925F2" w:rsidRPr="0024029F" w:rsidRDefault="000925F2" w:rsidP="000437B3">
      <w:pPr>
        <w:pStyle w:val="Caption"/>
        <w:spacing w:line="259" w:lineRule="auto"/>
        <w:jc w:val="both"/>
        <w:rPr>
          <w:rFonts w:ascii="Arial" w:hAnsi="Arial" w:cs="Arial"/>
          <w:i w:val="0"/>
          <w:noProof/>
          <w:color w:val="auto"/>
          <w:sz w:val="20"/>
          <w:szCs w:val="20"/>
        </w:rPr>
      </w:pPr>
      <w:r w:rsidRPr="0024029F">
        <w:rPr>
          <w:b/>
          <w:i w:val="0"/>
          <w:color w:val="auto"/>
          <w:sz w:val="20"/>
          <w:szCs w:val="20"/>
        </w:rPr>
        <w:t>Figure 12</w:t>
      </w:r>
      <w:r w:rsidRPr="0024029F">
        <w:rPr>
          <w:i w:val="0"/>
          <w:color w:val="auto"/>
          <w:sz w:val="20"/>
          <w:szCs w:val="20"/>
        </w:rPr>
        <w:t xml:space="preserve"> Structures of all three phosgene agents.</w:t>
      </w:r>
      <w:r w:rsidR="000437B3">
        <w:rPr>
          <w:i w:val="0"/>
          <w:color w:val="auto"/>
          <w:sz w:val="20"/>
          <w:szCs w:val="20"/>
        </w:rPr>
        <w:t xml:space="preserve"> …………………………………………………………………………………………… X</w:t>
      </w:r>
    </w:p>
    <w:p w:rsidR="000925F2" w:rsidRPr="0024029F" w:rsidRDefault="000925F2" w:rsidP="000437B3">
      <w:pPr>
        <w:pStyle w:val="Caption"/>
        <w:spacing w:line="259" w:lineRule="auto"/>
        <w:jc w:val="both"/>
        <w:rPr>
          <w:rFonts w:ascii="Arial" w:hAnsi="Arial" w:cs="Arial"/>
          <w:i w:val="0"/>
          <w:noProof/>
          <w:color w:val="auto"/>
          <w:sz w:val="20"/>
          <w:szCs w:val="20"/>
        </w:rPr>
      </w:pPr>
      <w:r w:rsidRPr="0024029F">
        <w:rPr>
          <w:b/>
          <w:i w:val="0"/>
          <w:color w:val="auto"/>
          <w:sz w:val="20"/>
          <w:szCs w:val="20"/>
        </w:rPr>
        <w:t>Figure 13</w:t>
      </w:r>
      <w:r w:rsidRPr="0024029F">
        <w:rPr>
          <w:i w:val="0"/>
          <w:color w:val="auto"/>
          <w:sz w:val="20"/>
          <w:szCs w:val="20"/>
        </w:rPr>
        <w:t xml:space="preserve"> </w:t>
      </w:r>
      <w:r w:rsidRPr="00A301F3">
        <w:rPr>
          <w:b/>
          <w:i w:val="0"/>
          <w:color w:val="auto"/>
          <w:sz w:val="20"/>
          <w:szCs w:val="20"/>
        </w:rPr>
        <w:t>(A)</w:t>
      </w:r>
      <w:r w:rsidRPr="0024029F">
        <w:rPr>
          <w:i w:val="0"/>
          <w:color w:val="auto"/>
          <w:sz w:val="20"/>
          <w:szCs w:val="20"/>
        </w:rPr>
        <w:t xml:space="preserve"> Signal attenuation of adenine at differing concentrations of intact ricin. </w:t>
      </w:r>
      <w:r w:rsidRPr="00A301F3">
        <w:rPr>
          <w:b/>
          <w:i w:val="0"/>
          <w:color w:val="auto"/>
          <w:sz w:val="20"/>
          <w:szCs w:val="20"/>
        </w:rPr>
        <w:t>(B)</w:t>
      </w:r>
      <w:r w:rsidRPr="0024029F">
        <w:rPr>
          <w:i w:val="0"/>
          <w:color w:val="auto"/>
          <w:sz w:val="20"/>
          <w:szCs w:val="20"/>
        </w:rPr>
        <w:t xml:space="preserve"> Calibration curve for the determination of ricin concentration. Taken from Tang et al. 2016</w:t>
      </w:r>
      <w:r w:rsidR="000437B3">
        <w:rPr>
          <w:i w:val="0"/>
          <w:color w:val="auto"/>
          <w:sz w:val="20"/>
          <w:szCs w:val="20"/>
        </w:rPr>
        <w:t xml:space="preserve">. </w:t>
      </w:r>
      <w:bookmarkStart w:id="83" w:name="OLE_LINK412"/>
      <w:bookmarkStart w:id="84" w:name="OLE_LINK413"/>
      <w:bookmarkStart w:id="85" w:name="OLE_LINK414"/>
      <w:bookmarkStart w:id="86" w:name="OLE_LINK415"/>
      <w:bookmarkStart w:id="87" w:name="OLE_LINK416"/>
      <w:bookmarkStart w:id="88" w:name="OLE_LINK417"/>
      <w:bookmarkStart w:id="89" w:name="OLE_LINK418"/>
      <w:r w:rsidR="000437B3">
        <w:rPr>
          <w:i w:val="0"/>
          <w:color w:val="auto"/>
          <w:sz w:val="20"/>
          <w:szCs w:val="20"/>
        </w:rPr>
        <w:t>……………………………………………………………</w:t>
      </w:r>
      <w:bookmarkEnd w:id="83"/>
      <w:bookmarkEnd w:id="84"/>
      <w:bookmarkEnd w:id="85"/>
      <w:bookmarkEnd w:id="86"/>
      <w:bookmarkEnd w:id="87"/>
      <w:bookmarkEnd w:id="88"/>
      <w:bookmarkEnd w:id="89"/>
      <w:r w:rsidR="000437B3">
        <w:rPr>
          <w:i w:val="0"/>
          <w:color w:val="auto"/>
          <w:sz w:val="20"/>
          <w:szCs w:val="20"/>
        </w:rPr>
        <w:t xml:space="preserve"> X</w:t>
      </w:r>
    </w:p>
    <w:p w:rsidR="0024029F" w:rsidRPr="0024029F" w:rsidRDefault="0024029F" w:rsidP="000437B3">
      <w:pPr>
        <w:pStyle w:val="Caption"/>
        <w:spacing w:line="259" w:lineRule="auto"/>
        <w:jc w:val="both"/>
        <w:rPr>
          <w:rFonts w:ascii="Arial" w:hAnsi="Arial" w:cs="Arial"/>
          <w:i w:val="0"/>
          <w:noProof/>
          <w:color w:val="auto"/>
          <w:sz w:val="20"/>
          <w:szCs w:val="20"/>
        </w:rPr>
      </w:pPr>
      <w:r w:rsidRPr="0024029F">
        <w:rPr>
          <w:b/>
          <w:i w:val="0"/>
          <w:color w:val="auto"/>
          <w:sz w:val="20"/>
          <w:szCs w:val="20"/>
        </w:rPr>
        <w:t>Figure 14</w:t>
      </w:r>
      <w:r w:rsidRPr="0024029F">
        <w:rPr>
          <w:i w:val="0"/>
          <w:color w:val="auto"/>
          <w:sz w:val="20"/>
          <w:szCs w:val="20"/>
        </w:rPr>
        <w:t xml:space="preserve"> </w:t>
      </w:r>
      <w:r w:rsidRPr="00A301F3">
        <w:rPr>
          <w:b/>
          <w:i w:val="0"/>
          <w:color w:val="auto"/>
          <w:sz w:val="20"/>
          <w:szCs w:val="20"/>
        </w:rPr>
        <w:t>(A)</w:t>
      </w:r>
      <w:r w:rsidRPr="0024029F">
        <w:rPr>
          <w:i w:val="0"/>
          <w:color w:val="auto"/>
          <w:sz w:val="20"/>
          <w:szCs w:val="20"/>
        </w:rPr>
        <w:t xml:space="preserve"> Difference </w:t>
      </w:r>
      <w:proofErr w:type="gramStart"/>
      <w:r w:rsidRPr="0024029F">
        <w:rPr>
          <w:i w:val="0"/>
          <w:color w:val="auto"/>
          <w:sz w:val="20"/>
          <w:szCs w:val="20"/>
        </w:rPr>
        <w:t>spectrum showing</w:t>
      </w:r>
      <w:proofErr w:type="gramEnd"/>
      <w:r w:rsidRPr="0024029F">
        <w:rPr>
          <w:i w:val="0"/>
          <w:color w:val="auto"/>
          <w:sz w:val="20"/>
          <w:szCs w:val="20"/>
        </w:rPr>
        <w:t xml:space="preserve"> changes to the oligomer spectrum due to RBC binding. </w:t>
      </w:r>
      <w:r w:rsidRPr="00A301F3">
        <w:rPr>
          <w:b/>
          <w:i w:val="0"/>
          <w:color w:val="auto"/>
          <w:sz w:val="20"/>
          <w:szCs w:val="20"/>
        </w:rPr>
        <w:t>(B)</w:t>
      </w:r>
      <w:r w:rsidRPr="0024029F">
        <w:rPr>
          <w:i w:val="0"/>
          <w:color w:val="auto"/>
          <w:sz w:val="20"/>
          <w:szCs w:val="20"/>
        </w:rPr>
        <w:t xml:space="preserve"> Difference spectra at varying concentrations of RBC in the 670-750cm-1 region.</w:t>
      </w:r>
      <w:r w:rsidRPr="00A301F3">
        <w:rPr>
          <w:b/>
          <w:i w:val="0"/>
          <w:color w:val="auto"/>
          <w:sz w:val="20"/>
          <w:szCs w:val="20"/>
        </w:rPr>
        <w:t xml:space="preserve"> (</w:t>
      </w:r>
      <w:r w:rsidR="00A301F3" w:rsidRPr="00A301F3">
        <w:rPr>
          <w:b/>
          <w:i w:val="0"/>
          <w:color w:val="auto"/>
          <w:sz w:val="20"/>
          <w:szCs w:val="20"/>
        </w:rPr>
        <w:t>C</w:t>
      </w:r>
      <w:r w:rsidRPr="00A301F3">
        <w:rPr>
          <w:b/>
          <w:i w:val="0"/>
          <w:color w:val="auto"/>
          <w:sz w:val="20"/>
          <w:szCs w:val="20"/>
        </w:rPr>
        <w:t>)</w:t>
      </w:r>
      <w:r w:rsidRPr="0024029F">
        <w:rPr>
          <w:i w:val="0"/>
          <w:color w:val="auto"/>
          <w:sz w:val="20"/>
          <w:szCs w:val="20"/>
        </w:rPr>
        <w:t xml:space="preserve"> Quantification of the increased amplitude at 700cm-1 with increasing concentrations. Taken from </w:t>
      </w:r>
      <w:proofErr w:type="spellStart"/>
      <w:r w:rsidRPr="0024029F">
        <w:rPr>
          <w:i w:val="0"/>
          <w:color w:val="auto"/>
          <w:sz w:val="20"/>
          <w:szCs w:val="20"/>
        </w:rPr>
        <w:t>Szlag</w:t>
      </w:r>
      <w:proofErr w:type="spellEnd"/>
      <w:r w:rsidRPr="0024029F">
        <w:rPr>
          <w:i w:val="0"/>
          <w:color w:val="auto"/>
          <w:sz w:val="20"/>
          <w:szCs w:val="20"/>
        </w:rPr>
        <w:t xml:space="preserve"> et al. 2016.</w:t>
      </w:r>
      <w:r w:rsidR="000437B3">
        <w:rPr>
          <w:i w:val="0"/>
          <w:color w:val="auto"/>
          <w:sz w:val="20"/>
          <w:szCs w:val="20"/>
        </w:rPr>
        <w:t xml:space="preserve"> …………………………………….… X</w:t>
      </w:r>
    </w:p>
    <w:p w:rsidR="0024029F" w:rsidRPr="0024029F" w:rsidRDefault="0024029F" w:rsidP="000437B3">
      <w:pPr>
        <w:pStyle w:val="Caption"/>
        <w:spacing w:line="259" w:lineRule="auto"/>
        <w:jc w:val="both"/>
        <w:rPr>
          <w:rFonts w:ascii="Arial" w:hAnsi="Arial" w:cs="Arial"/>
          <w:i w:val="0"/>
          <w:color w:val="auto"/>
          <w:sz w:val="20"/>
          <w:szCs w:val="20"/>
        </w:rPr>
      </w:pPr>
      <w:r w:rsidRPr="0024029F">
        <w:rPr>
          <w:b/>
          <w:i w:val="0"/>
          <w:color w:val="auto"/>
          <w:sz w:val="20"/>
          <w:szCs w:val="20"/>
        </w:rPr>
        <w:t>Figure 15</w:t>
      </w:r>
      <w:r w:rsidRPr="0024029F">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w:t>
      </w:r>
      <w:r w:rsidR="00A301F3">
        <w:rPr>
          <w:i w:val="0"/>
          <w:color w:val="auto"/>
          <w:sz w:val="20"/>
          <w:szCs w:val="20"/>
        </w:rPr>
        <w:t xml:space="preserve"> It can be seen that the peak a</w:t>
      </w:r>
      <w:r w:rsidRPr="0024029F">
        <w:rPr>
          <w:i w:val="0"/>
          <w:color w:val="auto"/>
          <w:sz w:val="20"/>
          <w:szCs w:val="20"/>
        </w:rPr>
        <w:t>t 525 cm</w:t>
      </w:r>
      <w:r w:rsidRPr="0024029F">
        <w:rPr>
          <w:i w:val="0"/>
          <w:color w:val="auto"/>
          <w:sz w:val="20"/>
          <w:szCs w:val="20"/>
          <w:vertAlign w:val="superscript"/>
        </w:rPr>
        <w:t>-1</w:t>
      </w:r>
      <w:r w:rsidRPr="0024029F">
        <w:rPr>
          <w:i w:val="0"/>
          <w:color w:val="auto"/>
          <w:sz w:val="20"/>
          <w:szCs w:val="20"/>
        </w:rPr>
        <w:t xml:space="preserve"> corresponds strongly to DPA.  The peak at 795 cm</w:t>
      </w:r>
      <w:r w:rsidRPr="0024029F">
        <w:rPr>
          <w:i w:val="0"/>
          <w:color w:val="auto"/>
          <w:sz w:val="20"/>
          <w:szCs w:val="20"/>
          <w:vertAlign w:val="superscript"/>
        </w:rPr>
        <w:t>-1</w:t>
      </w:r>
      <w:r w:rsidRPr="0024029F">
        <w:rPr>
          <w:i w:val="0"/>
          <w:color w:val="auto"/>
          <w:sz w:val="20"/>
          <w:szCs w:val="20"/>
        </w:rPr>
        <w:t xml:space="preserve"> is less clear, which is attributed to an overlap with a neighbouring band that is not pH dependent. Taken from Farquharson et al. 2004.</w:t>
      </w:r>
      <w:r w:rsidR="000437B3">
        <w:rPr>
          <w:i w:val="0"/>
          <w:color w:val="auto"/>
          <w:sz w:val="20"/>
          <w:szCs w:val="20"/>
        </w:rPr>
        <w:t xml:space="preserve"> …………………………………………………………………………………………………………………………………… X</w:t>
      </w:r>
    </w:p>
    <w:p w:rsidR="0024029F" w:rsidRPr="0024029F" w:rsidRDefault="0024029F" w:rsidP="000437B3">
      <w:pPr>
        <w:pStyle w:val="Caption"/>
        <w:spacing w:line="259" w:lineRule="auto"/>
        <w:jc w:val="both"/>
        <w:rPr>
          <w:rFonts w:ascii="Arial" w:hAnsi="Arial" w:cs="Arial"/>
          <w:i w:val="0"/>
          <w:noProof/>
          <w:color w:val="auto"/>
          <w:sz w:val="20"/>
          <w:szCs w:val="20"/>
        </w:rPr>
      </w:pPr>
      <w:r w:rsidRPr="0024029F">
        <w:rPr>
          <w:b/>
          <w:i w:val="0"/>
          <w:color w:val="auto"/>
          <w:sz w:val="20"/>
          <w:szCs w:val="20"/>
        </w:rPr>
        <w:t>Figure 16</w:t>
      </w:r>
      <w:r w:rsidRPr="0024029F">
        <w:rPr>
          <w:i w:val="0"/>
          <w:color w:val="auto"/>
          <w:sz w:val="20"/>
          <w:szCs w:val="20"/>
        </w:rPr>
        <w:t xml:space="preserve"> </w:t>
      </w:r>
      <w:r w:rsidRPr="0024029F">
        <w:rPr>
          <w:rFonts w:cs="Arial"/>
          <w:i w:val="0"/>
          <w:color w:val="auto"/>
          <w:sz w:val="20"/>
          <w:szCs w:val="20"/>
        </w:rPr>
        <w:t xml:space="preserve"> Schematic diagram of the Raman Chemical Imaging System (RCIS) by </w:t>
      </w:r>
      <w:proofErr w:type="spellStart"/>
      <w:r w:rsidRPr="0024029F">
        <w:rPr>
          <w:rFonts w:cs="Arial"/>
          <w:i w:val="0"/>
          <w:color w:val="auto"/>
          <w:sz w:val="20"/>
          <w:szCs w:val="20"/>
        </w:rPr>
        <w:t>Kalasinsky</w:t>
      </w:r>
      <w:proofErr w:type="spellEnd"/>
      <w:r w:rsidRPr="0024029F">
        <w:rPr>
          <w:rFonts w:cs="Arial"/>
          <w:i w:val="0"/>
          <w:color w:val="auto"/>
          <w:sz w:val="20"/>
          <w:szCs w:val="20"/>
        </w:rPr>
        <w:t xml:space="preserve"> et al. BS – Beam splitter, M – mirror, PBS – polarisation beam splitter, LRF – laser rejection filter, LCTF – liquid crystal tuneable filter. Image taken from </w:t>
      </w:r>
      <w:proofErr w:type="spellStart"/>
      <w:r w:rsidRPr="0024029F">
        <w:rPr>
          <w:rFonts w:cs="Arial"/>
          <w:i w:val="0"/>
          <w:color w:val="auto"/>
          <w:sz w:val="20"/>
          <w:szCs w:val="20"/>
        </w:rPr>
        <w:t>Kalasinsky</w:t>
      </w:r>
      <w:proofErr w:type="spellEnd"/>
      <w:r w:rsidRPr="0024029F">
        <w:rPr>
          <w:rFonts w:cs="Arial"/>
          <w:i w:val="0"/>
          <w:color w:val="auto"/>
          <w:sz w:val="20"/>
          <w:szCs w:val="20"/>
        </w:rPr>
        <w:t xml:space="preserve"> et al. 2007.</w:t>
      </w:r>
      <w:r w:rsidR="000437B3">
        <w:rPr>
          <w:i w:val="0"/>
          <w:color w:val="auto"/>
          <w:sz w:val="20"/>
          <w:szCs w:val="20"/>
        </w:rPr>
        <w:t xml:space="preserve"> ………………………………………………………………………………………………… X</w:t>
      </w:r>
    </w:p>
    <w:p w:rsidR="0024029F" w:rsidRPr="0024029F" w:rsidRDefault="0024029F" w:rsidP="000437B3">
      <w:pPr>
        <w:pStyle w:val="Caption"/>
        <w:spacing w:line="259" w:lineRule="auto"/>
        <w:jc w:val="both"/>
        <w:rPr>
          <w:rFonts w:cs="Arial"/>
          <w:i w:val="0"/>
          <w:noProof/>
          <w:color w:val="auto"/>
          <w:sz w:val="20"/>
          <w:szCs w:val="20"/>
        </w:rPr>
      </w:pPr>
      <w:r w:rsidRPr="0024029F">
        <w:rPr>
          <w:b/>
          <w:i w:val="0"/>
          <w:color w:val="auto"/>
          <w:sz w:val="20"/>
          <w:szCs w:val="20"/>
        </w:rPr>
        <w:t>Figure 17</w:t>
      </w:r>
      <w:r w:rsidRPr="0024029F">
        <w:rPr>
          <w:i w:val="0"/>
          <w:color w:val="auto"/>
          <w:sz w:val="20"/>
          <w:szCs w:val="20"/>
        </w:rPr>
        <w:t xml:space="preserve"> Schematic representation of the Raman spectrometer on which experiments were performed. Monochromatic laser light at 785nm is collimated and passed into an inverted microscope and focused onto the sample by an objective lens. The backscattered Stokes shifted light is filtered by at 785nm long pass filter to exclude Rayleigh and Anti-Stokes scattering. The remaining light is passed through a Czerny-Turner monochromator to split it into its constituent wavelengths by a CCD.</w:t>
      </w:r>
      <w:r w:rsidR="000437B3">
        <w:rPr>
          <w:i w:val="0"/>
          <w:color w:val="auto"/>
          <w:sz w:val="20"/>
          <w:szCs w:val="20"/>
        </w:rPr>
        <w:t xml:space="preserve"> ……………………………………………………………… X</w:t>
      </w:r>
    </w:p>
    <w:p w:rsidR="0024029F" w:rsidRPr="0024029F" w:rsidRDefault="0024029F" w:rsidP="000437B3">
      <w:pPr>
        <w:pStyle w:val="Caption"/>
        <w:spacing w:line="259" w:lineRule="auto"/>
        <w:jc w:val="both"/>
        <w:rPr>
          <w:rFonts w:cs="Arial"/>
          <w:i w:val="0"/>
          <w:noProof/>
          <w:color w:val="auto"/>
          <w:sz w:val="20"/>
          <w:szCs w:val="20"/>
        </w:rPr>
      </w:pPr>
      <w:r w:rsidRPr="0024029F">
        <w:rPr>
          <w:b/>
          <w:i w:val="0"/>
          <w:color w:val="auto"/>
          <w:sz w:val="20"/>
          <w:szCs w:val="20"/>
        </w:rPr>
        <w:t xml:space="preserve">Figure </w:t>
      </w:r>
      <w:proofErr w:type="gramStart"/>
      <w:r w:rsidRPr="0024029F">
        <w:rPr>
          <w:b/>
          <w:i w:val="0"/>
          <w:color w:val="auto"/>
          <w:sz w:val="20"/>
          <w:szCs w:val="20"/>
        </w:rPr>
        <w:t>18</w:t>
      </w:r>
      <w:r w:rsidRPr="0024029F">
        <w:rPr>
          <w:i w:val="0"/>
          <w:color w:val="auto"/>
          <w:sz w:val="20"/>
          <w:szCs w:val="20"/>
        </w:rPr>
        <w:t xml:space="preserve">  Diagrammatic</w:t>
      </w:r>
      <w:proofErr w:type="gramEnd"/>
      <w:r w:rsidRPr="0024029F">
        <w:rPr>
          <w:i w:val="0"/>
          <w:color w:val="auto"/>
          <w:sz w:val="20"/>
          <w:szCs w:val="20"/>
        </w:rPr>
        <w:t xml:space="preserve"> representation of the PCA process. Top left: Initial dataset of i spectra at j wavelengths. Bottom left: Projection of i spectra into j-dimensional space. Bottom middle: Generation of k PCs. Bottom right: Projection of i data points onto newly generated k dimensional PC space. Top right: Table of scores for i data points at each of k </w:t>
      </w:r>
      <w:proofErr w:type="gramStart"/>
      <w:r w:rsidRPr="0024029F">
        <w:rPr>
          <w:i w:val="0"/>
          <w:color w:val="auto"/>
          <w:sz w:val="20"/>
          <w:szCs w:val="20"/>
        </w:rPr>
        <w:t>PCs.</w:t>
      </w:r>
      <w:r w:rsidR="000437B3">
        <w:rPr>
          <w:i w:val="0"/>
          <w:color w:val="auto"/>
          <w:sz w:val="20"/>
          <w:szCs w:val="20"/>
        </w:rPr>
        <w:t xml:space="preserve"> ………………………………………………………………………………………………..……………………………………</w:t>
      </w:r>
      <w:proofErr w:type="gramEnd"/>
      <w:r w:rsidR="000437B3">
        <w:rPr>
          <w:i w:val="0"/>
          <w:color w:val="auto"/>
          <w:sz w:val="20"/>
          <w:szCs w:val="20"/>
        </w:rPr>
        <w:t xml:space="preserve"> X</w:t>
      </w:r>
    </w:p>
    <w:p w:rsidR="0024029F" w:rsidRPr="0024029F" w:rsidRDefault="0024029F" w:rsidP="000437B3">
      <w:pPr>
        <w:pStyle w:val="Caption"/>
        <w:spacing w:line="259" w:lineRule="auto"/>
        <w:jc w:val="both"/>
        <w:rPr>
          <w:rFonts w:cs="Arial"/>
          <w:i w:val="0"/>
          <w:noProof/>
          <w:color w:val="auto"/>
          <w:sz w:val="20"/>
          <w:szCs w:val="20"/>
        </w:rPr>
      </w:pPr>
      <w:r w:rsidRPr="0024029F">
        <w:rPr>
          <w:b/>
          <w:i w:val="0"/>
          <w:color w:val="auto"/>
          <w:sz w:val="20"/>
          <w:szCs w:val="20"/>
        </w:rPr>
        <w:t>Figure 19</w:t>
      </w:r>
      <w:r w:rsidRPr="0024029F">
        <w:rPr>
          <w:i w:val="0"/>
          <w:color w:val="auto"/>
          <w:sz w:val="20"/>
          <w:szCs w:val="20"/>
        </w:rPr>
        <w:t xml:space="preserve"> 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r w:rsidR="000437B3">
        <w:rPr>
          <w:i w:val="0"/>
          <w:color w:val="auto"/>
          <w:sz w:val="20"/>
          <w:szCs w:val="20"/>
        </w:rPr>
        <w:t xml:space="preserve"> …………………………………………………. X</w:t>
      </w:r>
    </w:p>
    <w:p w:rsidR="0024029F" w:rsidRPr="0024029F" w:rsidRDefault="0024029F" w:rsidP="000437B3">
      <w:pPr>
        <w:pStyle w:val="Caption"/>
        <w:spacing w:line="259" w:lineRule="auto"/>
        <w:jc w:val="both"/>
        <w:rPr>
          <w:rFonts w:cs="Arial"/>
          <w:i w:val="0"/>
          <w:noProof/>
          <w:color w:val="auto"/>
          <w:sz w:val="20"/>
          <w:szCs w:val="20"/>
        </w:rPr>
      </w:pPr>
      <w:r w:rsidRPr="0024029F">
        <w:rPr>
          <w:b/>
          <w:i w:val="0"/>
          <w:color w:val="auto"/>
          <w:sz w:val="20"/>
          <w:szCs w:val="20"/>
        </w:rPr>
        <w:t>Figure 20</w:t>
      </w:r>
      <w:r w:rsidRPr="0024029F">
        <w:rPr>
          <w:i w:val="0"/>
          <w:color w:val="auto"/>
          <w:sz w:val="20"/>
          <w:szCs w:val="20"/>
        </w:rPr>
        <w:t xml:space="preserve"> Diagram and fabrication of colloidal layer-by-layer SERS substrate. A 20μm polystyrene bead is coated with three layers of polyelectrolyte of alternating charge (Cationic: PEI, anionic: PSS), providing a uniformly charged surface. Two layers of gold nanoparticles, separated by charged polyelectrolyte layers are then applied. Layers are applied by soaking the particle in a solution containing the next layer, then washing with centrifugation.</w:t>
      </w:r>
      <w:r w:rsidR="000437B3">
        <w:rPr>
          <w:i w:val="0"/>
          <w:color w:val="auto"/>
          <w:sz w:val="20"/>
          <w:szCs w:val="20"/>
        </w:rPr>
        <w:t xml:space="preserve"> …………………………………………………………………………………………………………………………………………………. X</w:t>
      </w:r>
    </w:p>
    <w:p w:rsidR="00AD1C32" w:rsidRPr="003D2732" w:rsidRDefault="00774B88" w:rsidP="003D2732">
      <w:pPr>
        <w:jc w:val="both"/>
        <w:rPr>
          <w:sz w:val="20"/>
        </w:rPr>
      </w:pPr>
      <w:r w:rsidRPr="003D2732">
        <w:rPr>
          <w:b/>
          <w:sz w:val="20"/>
        </w:rPr>
        <w:t xml:space="preserve">Figure 21 (A) </w:t>
      </w:r>
      <w:r w:rsidRPr="003D2732">
        <w:rPr>
          <w:sz w:val="20"/>
        </w:rPr>
        <w:t>Bright field microscopy image of 20μm LBL sensors, comprised of polystyrene beads coated with polyelectrolytes and a bilayer of 40nm gold nanoparticles.</w:t>
      </w:r>
      <w:r w:rsidRPr="003D2732">
        <w:rPr>
          <w:b/>
          <w:sz w:val="20"/>
        </w:rPr>
        <w:t xml:space="preserve"> (B</w:t>
      </w:r>
      <w:r w:rsidRPr="003D2732">
        <w:rPr>
          <w:sz w:val="20"/>
        </w:rPr>
        <w:t xml:space="preserve">) Scattering data for particles like those in A with </w:t>
      </w:r>
      <w:r w:rsidRPr="003D2732">
        <w:rPr>
          <w:sz w:val="20"/>
        </w:rPr>
        <w:lastRenderedPageBreak/>
        <w:t>the scattering profile of 40nm AuNPs for comparison. The data shows a LSPR that is well suited to interrogation with 663nm and 785nm laser excitation.</w:t>
      </w:r>
      <w:r w:rsidRPr="003D2732">
        <w:rPr>
          <w:b/>
          <w:sz w:val="20"/>
        </w:rPr>
        <w:t xml:space="preserve"> (C</w:t>
      </w:r>
      <w:r w:rsidRPr="003D2732">
        <w:rPr>
          <w:sz w:val="20"/>
        </w:rPr>
        <w:t>) TEM image of LBL SERS substrate</w:t>
      </w:r>
      <w:r w:rsidR="0009069D" w:rsidRPr="003D2732">
        <w:rPr>
          <w:sz w:val="20"/>
        </w:rPr>
        <w:t>. Apparent size disparity predominantly arises from the fact that not all spheres are bisected at their waist during u</w:t>
      </w:r>
      <w:r w:rsidR="00FA0CC6">
        <w:rPr>
          <w:sz w:val="20"/>
        </w:rPr>
        <w:t>ltra</w:t>
      </w:r>
      <w:r w:rsidR="0009069D" w:rsidRPr="003D2732">
        <w:rPr>
          <w:sz w:val="20"/>
        </w:rPr>
        <w:t>microtomy.</w:t>
      </w:r>
      <w:r w:rsidRPr="003D2732">
        <w:rPr>
          <w:b/>
          <w:sz w:val="20"/>
        </w:rPr>
        <w:t xml:space="preserve"> (D) </w:t>
      </w:r>
      <w:r w:rsidRPr="003D2732">
        <w:rPr>
          <w:sz w:val="20"/>
        </w:rPr>
        <w:t>TEM image at higher magnification, showing the surface arrangement more clearly. .</w:t>
      </w:r>
      <w:r w:rsidR="0009069D" w:rsidRPr="003D2732">
        <w:rPr>
          <w:sz w:val="20"/>
        </w:rPr>
        <w:t>..........</w:t>
      </w:r>
      <w:r w:rsidR="00C95FFA">
        <w:rPr>
          <w:sz w:val="20"/>
        </w:rPr>
        <w:t>..................</w:t>
      </w:r>
      <w:r w:rsidR="0009069D" w:rsidRPr="003D2732">
        <w:rPr>
          <w:sz w:val="20"/>
        </w:rPr>
        <w:t>..........</w:t>
      </w:r>
      <w:r w:rsidRPr="003D2732">
        <w:rPr>
          <w:sz w:val="20"/>
        </w:rPr>
        <w:t>.. X</w:t>
      </w:r>
    </w:p>
    <w:p w:rsidR="00C95FFA" w:rsidRDefault="003D2732" w:rsidP="00D86BF9">
      <w:pPr>
        <w:jc w:val="both"/>
        <w:rPr>
          <w:sz w:val="20"/>
          <w:szCs w:val="20"/>
        </w:rPr>
      </w:pPr>
      <w:r w:rsidRPr="003D2732">
        <w:rPr>
          <w:b/>
          <w:sz w:val="20"/>
          <w:szCs w:val="20"/>
        </w:rPr>
        <w:t>Figure 22</w:t>
      </w:r>
      <w:r w:rsidRPr="003D2732">
        <w:rPr>
          <w:sz w:val="20"/>
          <w:szCs w:val="20"/>
        </w:rPr>
        <w:t xml:space="preserve"> Scattering data of </w:t>
      </w:r>
      <w:r w:rsidRPr="003D2732">
        <w:rPr>
          <w:b/>
          <w:sz w:val="20"/>
          <w:szCs w:val="20"/>
        </w:rPr>
        <w:t>Left:</w:t>
      </w:r>
      <w:r w:rsidRPr="003D2732">
        <w:rPr>
          <w:sz w:val="20"/>
          <w:szCs w:val="20"/>
        </w:rPr>
        <w:t xml:space="preserve"> 1mL suspension of layer-by-layer SERS sensors in water. </w:t>
      </w:r>
      <w:r w:rsidRPr="003D2732">
        <w:rPr>
          <w:b/>
          <w:sz w:val="20"/>
          <w:szCs w:val="20"/>
        </w:rPr>
        <w:t xml:space="preserve">Right: </w:t>
      </w:r>
      <w:r w:rsidRPr="003D2732">
        <w:rPr>
          <w:sz w:val="20"/>
          <w:szCs w:val="20"/>
        </w:rPr>
        <w:t xml:space="preserve">1mL suspension of 40nm gold nanoparticles. In this case, the 0-minute time point corresponds to the addition of 100uL of 3M aqueous </w:t>
      </w:r>
      <w:proofErr w:type="spellStart"/>
      <w:r w:rsidRPr="003D2732">
        <w:rPr>
          <w:sz w:val="20"/>
          <w:szCs w:val="20"/>
        </w:rPr>
        <w:t>KCl</w:t>
      </w:r>
      <w:proofErr w:type="spellEnd"/>
      <w:r w:rsidRPr="003D2732">
        <w:rPr>
          <w:sz w:val="20"/>
          <w:szCs w:val="20"/>
        </w:rPr>
        <w:t xml:space="preserve"> solution to the nanop</w:t>
      </w:r>
      <w:r w:rsidR="00D86BF9">
        <w:rPr>
          <w:sz w:val="20"/>
          <w:szCs w:val="20"/>
        </w:rPr>
        <w:t xml:space="preserve">articles to induce aggregation. </w:t>
      </w:r>
      <w:r w:rsidR="00D86BF9" w:rsidRPr="00D86BF9">
        <w:rPr>
          <w:b/>
          <w:sz w:val="20"/>
          <w:szCs w:val="20"/>
        </w:rPr>
        <w:t>Bottom:</w:t>
      </w:r>
      <w:r w:rsidR="00D86BF9" w:rsidRPr="00D86BF9">
        <w:rPr>
          <w:sz w:val="20"/>
          <w:szCs w:val="20"/>
        </w:rPr>
        <w:t xml:space="preserve"> Comparison of normalised scattering intensities for LBL sensors and AuNPs at 633nm and 785nm wavelengths.</w:t>
      </w:r>
      <w:r w:rsidR="00300A78">
        <w:rPr>
          <w:sz w:val="20"/>
          <w:szCs w:val="20"/>
        </w:rPr>
        <w:t xml:space="preserve"> ..............................</w:t>
      </w:r>
      <w:r w:rsidR="00D86BF9">
        <w:rPr>
          <w:sz w:val="20"/>
          <w:szCs w:val="20"/>
        </w:rPr>
        <w:t>………………….</w:t>
      </w:r>
      <w:r>
        <w:rPr>
          <w:sz w:val="20"/>
          <w:szCs w:val="20"/>
        </w:rPr>
        <w:t>……… X</w:t>
      </w:r>
    </w:p>
    <w:p w:rsidR="00CE5C6E" w:rsidRDefault="00C95FFA" w:rsidP="00C95FFA">
      <w:pPr>
        <w:jc w:val="both"/>
      </w:pPr>
      <w:r w:rsidRPr="00C95FFA">
        <w:rPr>
          <w:b/>
          <w:sz w:val="20"/>
          <w:szCs w:val="20"/>
        </w:rPr>
        <w:t>Figure 23 (A)</w:t>
      </w:r>
      <w:r w:rsidRPr="00C95FFA">
        <w:rPr>
          <w:sz w:val="20"/>
          <w:szCs w:val="20"/>
        </w:rPr>
        <w:t xml:space="preserve"> SERS spectra LBL for 100μM 4-Mercaptobenzoic acid (MBA) at 20 30 second time points </w:t>
      </w:r>
      <w:r w:rsidRPr="00C95FFA">
        <w:rPr>
          <w:b/>
          <w:sz w:val="20"/>
          <w:szCs w:val="20"/>
        </w:rPr>
        <w:t>(B)</w:t>
      </w:r>
      <w:r w:rsidRPr="00C95FFA">
        <w:rPr>
          <w:sz w:val="20"/>
          <w:szCs w:val="20"/>
        </w:rPr>
        <w:t xml:space="preserve"> SERS spectra for salt-aggregated 40nm AuNPs under same experimental conditions, and using the same analyte concentration and time points. </w:t>
      </w:r>
      <w:r w:rsidRPr="00C95FFA">
        <w:rPr>
          <w:b/>
          <w:sz w:val="20"/>
          <w:szCs w:val="20"/>
        </w:rPr>
        <w:t>(C)</w:t>
      </w:r>
      <w:r w:rsidRPr="00C95FFA">
        <w:rPr>
          <w:sz w:val="20"/>
          <w:szCs w:val="20"/>
        </w:rPr>
        <w:t xml:space="preserve"> Plot of the peak intensities for the 1075cm-1 and 1585cm-1 peaks of MBA for both sensor types. </w:t>
      </w:r>
      <w:r w:rsidRPr="00C95FFA">
        <w:rPr>
          <w:b/>
          <w:sz w:val="20"/>
          <w:szCs w:val="20"/>
        </w:rPr>
        <w:t>(D)</w:t>
      </w:r>
      <w:r w:rsidRPr="00C95FFA">
        <w:rPr>
          <w:sz w:val="20"/>
          <w:szCs w:val="20"/>
        </w:rPr>
        <w:t xml:space="preserve"> Table of the standard deviations and relative standard deviations of the peak intensities across the measured period. The size of these numbers is indicative of the stability of the sensing substrate over time.</w:t>
      </w:r>
      <w:r>
        <w:rPr>
          <w:sz w:val="20"/>
          <w:szCs w:val="20"/>
        </w:rPr>
        <w:t xml:space="preserve"> …………………………………………………………………………………………………………………………………………………………….…. X</w:t>
      </w:r>
      <w:r w:rsidR="00CE5C6E" w:rsidRPr="00CE5C6E">
        <w:t xml:space="preserve"> </w:t>
      </w:r>
    </w:p>
    <w:p w:rsidR="00FC3989" w:rsidRPr="00033E3E" w:rsidRDefault="00CE5C6E" w:rsidP="00C95FFA">
      <w:pPr>
        <w:jc w:val="both"/>
        <w:rPr>
          <w:sz w:val="20"/>
          <w:szCs w:val="20"/>
        </w:rPr>
      </w:pPr>
      <w:r w:rsidRPr="00CE5C6E">
        <w:rPr>
          <w:b/>
          <w:sz w:val="20"/>
          <w:szCs w:val="20"/>
        </w:rPr>
        <w:t>Figure 24 (A)</w:t>
      </w:r>
      <w:r w:rsidRPr="00CE5C6E">
        <w:rPr>
          <w:sz w:val="20"/>
          <w:szCs w:val="20"/>
        </w:rPr>
        <w:t xml:space="preserve"> Intensity of the 1075cm</w:t>
      </w:r>
      <w:r w:rsidRPr="00CE5C6E">
        <w:rPr>
          <w:sz w:val="20"/>
          <w:szCs w:val="20"/>
          <w:vertAlign w:val="superscript"/>
        </w:rPr>
        <w:t>-1</w:t>
      </w:r>
      <w:r w:rsidRPr="00CE5C6E">
        <w:rPr>
          <w:sz w:val="20"/>
          <w:szCs w:val="20"/>
        </w:rPr>
        <w:t xml:space="preserve"> (I</w:t>
      </w:r>
      <w:r w:rsidRPr="00CE5C6E">
        <w:rPr>
          <w:sz w:val="20"/>
          <w:szCs w:val="20"/>
          <w:vertAlign w:val="subscript"/>
        </w:rPr>
        <w:t>1075cm-1</w:t>
      </w:r>
      <w:r w:rsidRPr="00CE5C6E">
        <w:rPr>
          <w:sz w:val="20"/>
          <w:szCs w:val="20"/>
        </w:rPr>
        <w:t xml:space="preserve">) peak of thiophenol on LBL sensors in each week of the study. Error bars represent standard deviation of the intensity. </w:t>
      </w:r>
      <w:r w:rsidRPr="00CE5C6E">
        <w:rPr>
          <w:b/>
          <w:sz w:val="20"/>
          <w:szCs w:val="20"/>
        </w:rPr>
        <w:t>(B)</w:t>
      </w:r>
      <w:r w:rsidRPr="00CE5C6E">
        <w:rPr>
          <w:sz w:val="20"/>
          <w:szCs w:val="20"/>
        </w:rPr>
        <w:t xml:space="preserve"> Intensity of the 1585cm</w:t>
      </w:r>
      <w:r w:rsidRPr="00CE5C6E">
        <w:rPr>
          <w:sz w:val="20"/>
          <w:szCs w:val="20"/>
          <w:vertAlign w:val="superscript"/>
        </w:rPr>
        <w:t>-1</w:t>
      </w:r>
      <w:r w:rsidRPr="00CE5C6E">
        <w:rPr>
          <w:sz w:val="20"/>
          <w:szCs w:val="20"/>
        </w:rPr>
        <w:t xml:space="preserve"> (I</w:t>
      </w:r>
      <w:r w:rsidRPr="00CE5C6E">
        <w:rPr>
          <w:sz w:val="20"/>
          <w:szCs w:val="20"/>
          <w:vertAlign w:val="subscript"/>
        </w:rPr>
        <w:t>1585cm-1</w:t>
      </w:r>
      <w:r w:rsidRPr="00CE5C6E">
        <w:rPr>
          <w:sz w:val="20"/>
          <w:szCs w:val="20"/>
        </w:rPr>
        <w:t xml:space="preserve">) peak of thiophenol on LBL sensors in each week of the study. Error bars represent standard deviation of the intensity.  </w:t>
      </w:r>
      <w:r w:rsidRPr="00CE5C6E">
        <w:rPr>
          <w:b/>
          <w:sz w:val="20"/>
          <w:szCs w:val="20"/>
        </w:rPr>
        <w:t>(C)</w:t>
      </w:r>
      <w:r w:rsidRPr="00CE5C6E">
        <w:rPr>
          <w:sz w:val="20"/>
          <w:szCs w:val="20"/>
        </w:rPr>
        <w:t xml:space="preserve"> Ratio of I</w:t>
      </w:r>
      <w:r w:rsidRPr="00CE5C6E">
        <w:rPr>
          <w:sz w:val="20"/>
          <w:szCs w:val="20"/>
          <w:vertAlign w:val="subscript"/>
        </w:rPr>
        <w:t>1585cm-1</w:t>
      </w:r>
      <w:r w:rsidRPr="00CE5C6E">
        <w:rPr>
          <w:sz w:val="20"/>
          <w:szCs w:val="20"/>
        </w:rPr>
        <w:t>:I</w:t>
      </w:r>
      <w:r w:rsidRPr="00CE5C6E">
        <w:rPr>
          <w:sz w:val="20"/>
          <w:szCs w:val="20"/>
          <w:vertAlign w:val="subscript"/>
        </w:rPr>
        <w:t>1075cm-1</w:t>
      </w:r>
      <w:r w:rsidRPr="00CE5C6E">
        <w:rPr>
          <w:sz w:val="20"/>
          <w:szCs w:val="20"/>
        </w:rPr>
        <w:t xml:space="preserve"> for each week of the study. Error bars denote standard deviation in the ratio </w:t>
      </w:r>
      <w:r w:rsidRPr="00CE5C6E">
        <w:rPr>
          <w:b/>
          <w:sz w:val="20"/>
          <w:szCs w:val="20"/>
        </w:rPr>
        <w:t>(D)</w:t>
      </w:r>
      <w:r w:rsidRPr="00CE5C6E">
        <w:rPr>
          <w:sz w:val="20"/>
          <w:szCs w:val="20"/>
        </w:rPr>
        <w:t xml:space="preserve"> Diagrammatic representation of the exposure of the LBL sensors to thiophenol by deposition onto a membrane and subsequent suspension in a sealed vial to allow the volatile liquid to chemisorb onto the sensors. In all cases, n = 30</w:t>
      </w:r>
      <w:r w:rsidR="00253CDB">
        <w:rPr>
          <w:sz w:val="20"/>
          <w:szCs w:val="20"/>
        </w:rPr>
        <w:t>. ……………………………………………………………………………………………………………………………………………………………... X</w:t>
      </w:r>
      <w:r w:rsidR="00FC3989" w:rsidRPr="00033E3E">
        <w:rPr>
          <w:sz w:val="20"/>
          <w:szCs w:val="20"/>
        </w:rPr>
        <w:br w:type="page"/>
      </w:r>
    </w:p>
    <w:p w:rsidR="00FC3989" w:rsidRPr="00C3700A" w:rsidRDefault="00FC3989" w:rsidP="00FC3989">
      <w:pPr>
        <w:rPr>
          <w:b/>
          <w:sz w:val="36"/>
          <w:szCs w:val="36"/>
        </w:rPr>
      </w:pPr>
      <w:r w:rsidRPr="00C3700A">
        <w:rPr>
          <w:b/>
          <w:sz w:val="36"/>
          <w:szCs w:val="36"/>
        </w:rPr>
        <w:lastRenderedPageBreak/>
        <w:t>Declaration of Authorship</w:t>
      </w:r>
    </w:p>
    <w:p w:rsidR="00FC3989" w:rsidRDefault="00FC3989" w:rsidP="00FC3989">
      <w:pPr>
        <w:rPr>
          <w:sz w:val="24"/>
          <w:szCs w:val="24"/>
        </w:rPr>
      </w:pPr>
    </w:p>
    <w:p w:rsidR="00FC3989" w:rsidRDefault="00FC3989" w:rsidP="00FC3989">
      <w:pPr>
        <w:jc w:val="both"/>
        <w:rPr>
          <w:sz w:val="24"/>
          <w:szCs w:val="24"/>
        </w:rPr>
      </w:pPr>
    </w:p>
    <w:p w:rsidR="00FC3989" w:rsidRDefault="00FC3989" w:rsidP="00FC3989">
      <w:pPr>
        <w:jc w:val="both"/>
        <w:rPr>
          <w:sz w:val="24"/>
          <w:szCs w:val="24"/>
        </w:rPr>
      </w:pPr>
      <w:r w:rsidRPr="001B73D5">
        <w:rPr>
          <w:sz w:val="24"/>
          <w:szCs w:val="24"/>
        </w:rPr>
        <w:t>I, Adam Lister,</w:t>
      </w:r>
      <w:r>
        <w:rPr>
          <w:sz w:val="24"/>
          <w:szCs w:val="24"/>
        </w:rPr>
        <w:t xml:space="preserve"> declare that this thesis and the work presented in it are my own, and has been generated by me </w:t>
      </w:r>
      <w:proofErr w:type="gramStart"/>
      <w:r>
        <w:rPr>
          <w:sz w:val="24"/>
          <w:szCs w:val="24"/>
        </w:rPr>
        <w:t>as a result</w:t>
      </w:r>
      <w:proofErr w:type="gramEnd"/>
      <w:r>
        <w:rPr>
          <w:sz w:val="24"/>
          <w:szCs w:val="24"/>
        </w:rPr>
        <w:t xml:space="preserve"> of my own original research.</w:t>
      </w:r>
    </w:p>
    <w:p w:rsidR="00FC3989" w:rsidRDefault="00FC3989" w:rsidP="00FC3989">
      <w:pPr>
        <w:rPr>
          <w:sz w:val="24"/>
          <w:szCs w:val="24"/>
        </w:rPr>
      </w:pPr>
    </w:p>
    <w:p w:rsidR="00FC3989" w:rsidRPr="001B73D5" w:rsidRDefault="00FC3989" w:rsidP="00FC3989">
      <w:pPr>
        <w:jc w:val="center"/>
        <w:rPr>
          <w:b/>
          <w:sz w:val="24"/>
          <w:szCs w:val="24"/>
        </w:rPr>
      </w:pPr>
      <w:r w:rsidRPr="001B73D5">
        <w:rPr>
          <w:b/>
          <w:sz w:val="24"/>
          <w:szCs w:val="24"/>
        </w:rPr>
        <w:t xml:space="preserve">Detection of </w:t>
      </w:r>
      <w:r>
        <w:rPr>
          <w:b/>
          <w:sz w:val="24"/>
          <w:szCs w:val="24"/>
        </w:rPr>
        <w:t>B</w:t>
      </w:r>
      <w:r w:rsidRPr="001B73D5">
        <w:rPr>
          <w:b/>
          <w:sz w:val="24"/>
          <w:szCs w:val="24"/>
        </w:rPr>
        <w:t>ioaerosols by Surface-Enhanced Raman Spectroscopy</w:t>
      </w:r>
    </w:p>
    <w:p w:rsidR="00FC3989" w:rsidRDefault="00FC3989" w:rsidP="00FC3989">
      <w:pPr>
        <w:rPr>
          <w:sz w:val="24"/>
          <w:szCs w:val="24"/>
        </w:rPr>
      </w:pPr>
    </w:p>
    <w:p w:rsidR="00FC3989" w:rsidRDefault="00FC3989" w:rsidP="00FC3989">
      <w:pPr>
        <w:jc w:val="both"/>
        <w:rPr>
          <w:sz w:val="24"/>
          <w:szCs w:val="24"/>
        </w:rPr>
      </w:pPr>
      <w:r>
        <w:rPr>
          <w:sz w:val="24"/>
          <w:szCs w:val="24"/>
        </w:rPr>
        <w:t>I confirm that:</w:t>
      </w:r>
    </w:p>
    <w:p w:rsidR="00FC3989" w:rsidRDefault="00FC3989" w:rsidP="00FC3989">
      <w:pPr>
        <w:pStyle w:val="ListParagraph"/>
        <w:numPr>
          <w:ilvl w:val="0"/>
          <w:numId w:val="2"/>
        </w:numPr>
        <w:jc w:val="both"/>
        <w:rPr>
          <w:sz w:val="24"/>
          <w:szCs w:val="24"/>
        </w:rPr>
      </w:pPr>
      <w:r>
        <w:rPr>
          <w:sz w:val="24"/>
          <w:szCs w:val="24"/>
        </w:rPr>
        <w:t>This work was done wholly or mainly while in candidature for a research degree at this university.</w:t>
      </w:r>
    </w:p>
    <w:p w:rsidR="00FC3989" w:rsidRDefault="00FC3989" w:rsidP="00FC3989">
      <w:pPr>
        <w:pStyle w:val="ListParagraph"/>
        <w:numPr>
          <w:ilvl w:val="0"/>
          <w:numId w:val="2"/>
        </w:numPr>
        <w:jc w:val="both"/>
        <w:rPr>
          <w:sz w:val="24"/>
          <w:szCs w:val="24"/>
        </w:rPr>
      </w:pPr>
      <w:r>
        <w:rPr>
          <w:sz w:val="24"/>
          <w:szCs w:val="24"/>
        </w:rPr>
        <w:t>Where any part of this thesis has previously been submitted for a degree or any other qualification at this university, this has been clearly stated.</w:t>
      </w:r>
    </w:p>
    <w:p w:rsidR="00FC3989" w:rsidRDefault="00FC3989" w:rsidP="00FC3989">
      <w:pPr>
        <w:pStyle w:val="ListParagraph"/>
        <w:numPr>
          <w:ilvl w:val="0"/>
          <w:numId w:val="2"/>
        </w:numPr>
        <w:jc w:val="both"/>
        <w:rPr>
          <w:sz w:val="24"/>
          <w:szCs w:val="24"/>
        </w:rPr>
      </w:pPr>
      <w:r>
        <w:rPr>
          <w:sz w:val="24"/>
          <w:szCs w:val="24"/>
        </w:rPr>
        <w:t>Where I have consulted the published work of others, this is always clearly attributed.</w:t>
      </w:r>
    </w:p>
    <w:p w:rsidR="00FC3989" w:rsidRDefault="00FC3989" w:rsidP="00FC3989">
      <w:pPr>
        <w:pStyle w:val="ListParagraph"/>
        <w:numPr>
          <w:ilvl w:val="0"/>
          <w:numId w:val="2"/>
        </w:numPr>
        <w:jc w:val="both"/>
        <w:rPr>
          <w:sz w:val="24"/>
          <w:szCs w:val="24"/>
        </w:rPr>
      </w:pPr>
      <w:r>
        <w:rPr>
          <w:sz w:val="24"/>
          <w:szCs w:val="24"/>
        </w:rPr>
        <w:t>Where I have quoted from the work of others, the source is always given. With the exception of such quotations, this thesis is entirely my own work.</w:t>
      </w:r>
    </w:p>
    <w:p w:rsidR="00FC3989" w:rsidRDefault="00FC3989" w:rsidP="00FC3989">
      <w:pPr>
        <w:pStyle w:val="ListParagraph"/>
        <w:numPr>
          <w:ilvl w:val="0"/>
          <w:numId w:val="2"/>
        </w:numPr>
        <w:jc w:val="both"/>
        <w:rPr>
          <w:sz w:val="24"/>
          <w:szCs w:val="24"/>
        </w:rPr>
      </w:pPr>
      <w:r>
        <w:rPr>
          <w:sz w:val="24"/>
          <w:szCs w:val="24"/>
        </w:rPr>
        <w:t>I have acknowledged all main sources of help.</w:t>
      </w:r>
    </w:p>
    <w:p w:rsidR="00FC3989" w:rsidRDefault="00FC3989" w:rsidP="00FC3989">
      <w:pPr>
        <w:pStyle w:val="ListParagraph"/>
        <w:numPr>
          <w:ilvl w:val="0"/>
          <w:numId w:val="2"/>
        </w:numPr>
        <w:jc w:val="both"/>
        <w:rPr>
          <w:sz w:val="24"/>
          <w:szCs w:val="24"/>
        </w:rPr>
      </w:pPr>
      <w:r>
        <w:rPr>
          <w:sz w:val="24"/>
          <w:szCs w:val="24"/>
        </w:rPr>
        <w:t>Where the thesis is based on work done by myself jointly with others, I have made clear exactly what was done by others and what I contributed myself.</w:t>
      </w:r>
    </w:p>
    <w:p w:rsidR="00FC3989" w:rsidRDefault="00FC3989" w:rsidP="00FC3989">
      <w:pPr>
        <w:jc w:val="both"/>
        <w:rPr>
          <w:sz w:val="24"/>
          <w:szCs w:val="24"/>
        </w:rPr>
      </w:pPr>
    </w:p>
    <w:p w:rsidR="00FC3989" w:rsidRDefault="00FC3989" w:rsidP="00FC3989">
      <w:pPr>
        <w:jc w:val="both"/>
        <w:rPr>
          <w:sz w:val="24"/>
          <w:szCs w:val="24"/>
        </w:rPr>
      </w:pPr>
    </w:p>
    <w:p w:rsidR="00FC3989" w:rsidRDefault="00FC3989" w:rsidP="00FC3989">
      <w:pPr>
        <w:jc w:val="both"/>
        <w:rPr>
          <w:sz w:val="24"/>
          <w:szCs w:val="24"/>
        </w:rPr>
      </w:pPr>
      <w:r>
        <w:rPr>
          <w:sz w:val="24"/>
          <w:szCs w:val="24"/>
        </w:rPr>
        <w:t>Signed:</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Default="00FC3989" w:rsidP="00FC3989">
      <w:pPr>
        <w:jc w:val="both"/>
        <w:rPr>
          <w:sz w:val="24"/>
          <w:szCs w:val="24"/>
        </w:rPr>
      </w:pPr>
      <w:r>
        <w:rPr>
          <w:sz w:val="24"/>
          <w:szCs w:val="24"/>
        </w:rPr>
        <w:t>Date:</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Pr="001B73D5" w:rsidRDefault="00FC3989" w:rsidP="00FC3989">
      <w:pPr>
        <w:jc w:val="both"/>
        <w:rPr>
          <w:sz w:val="24"/>
          <w:szCs w:val="24"/>
        </w:rPr>
      </w:pPr>
    </w:p>
    <w:p w:rsidR="00FC3989" w:rsidRPr="001B73D5" w:rsidRDefault="00FC3989" w:rsidP="00FC3989">
      <w:pPr>
        <w:rPr>
          <w:sz w:val="24"/>
          <w:szCs w:val="24"/>
        </w:rPr>
      </w:pPr>
      <w:r w:rsidRPr="001B73D5">
        <w:rPr>
          <w:sz w:val="24"/>
          <w:szCs w:val="24"/>
        </w:rPr>
        <w:br w:type="page"/>
      </w:r>
    </w:p>
    <w:p w:rsidR="00FC3989" w:rsidRPr="00C3700A" w:rsidRDefault="00FC3989" w:rsidP="00FC3989">
      <w:pPr>
        <w:rPr>
          <w:b/>
          <w:sz w:val="36"/>
          <w:szCs w:val="36"/>
          <w:lang w:val="sv-SE"/>
        </w:rPr>
      </w:pPr>
      <w:r w:rsidRPr="00C3700A">
        <w:rPr>
          <w:b/>
          <w:sz w:val="36"/>
          <w:szCs w:val="36"/>
          <w:lang w:val="sv-SE"/>
        </w:rPr>
        <w:lastRenderedPageBreak/>
        <w:t>Definitions and Abbreviations</w:t>
      </w:r>
    </w:p>
    <w:p w:rsidR="00FC3989" w:rsidRDefault="00FC3989" w:rsidP="00FC3989">
      <w:pPr>
        <w:rPr>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760F" w:rsidTr="00FD31A1">
        <w:tc>
          <w:tcPr>
            <w:tcW w:w="4508" w:type="dxa"/>
          </w:tcPr>
          <w:p w:rsidR="00BC760F" w:rsidRDefault="00BC760F" w:rsidP="00BC760F">
            <w:pPr>
              <w:rPr>
                <w:sz w:val="24"/>
                <w:szCs w:val="24"/>
                <w:lang w:val="sv-SE"/>
              </w:rPr>
            </w:pPr>
            <w:r>
              <w:rPr>
                <w:sz w:val="24"/>
                <w:szCs w:val="24"/>
                <w:lang w:val="sv-SE"/>
              </w:rPr>
              <w:t>(M/B)CARS</w:t>
            </w:r>
          </w:p>
        </w:tc>
        <w:tc>
          <w:tcPr>
            <w:tcW w:w="4508" w:type="dxa"/>
          </w:tcPr>
          <w:p w:rsidR="00BC760F" w:rsidRPr="008037C0" w:rsidRDefault="00BC760F" w:rsidP="00BC760F">
            <w:pPr>
              <w:rPr>
                <w:sz w:val="24"/>
                <w:szCs w:val="24"/>
              </w:rPr>
            </w:pPr>
            <w:r>
              <w:rPr>
                <w:sz w:val="24"/>
                <w:szCs w:val="24"/>
              </w:rPr>
              <w:t xml:space="preserve">(Multiplex/Broadband) </w:t>
            </w:r>
            <w:r w:rsidRPr="008037C0">
              <w:rPr>
                <w:sz w:val="24"/>
                <w:szCs w:val="24"/>
              </w:rPr>
              <w:t>Coherent Anti-Stokes Raman Spectroscopy</w:t>
            </w:r>
          </w:p>
        </w:tc>
      </w:tr>
      <w:tr w:rsidR="00FC3989" w:rsidTr="00FD31A1">
        <w:tc>
          <w:tcPr>
            <w:tcW w:w="4508" w:type="dxa"/>
          </w:tcPr>
          <w:p w:rsidR="00FC3989" w:rsidRDefault="008037C0" w:rsidP="00FC3989">
            <w:pPr>
              <w:rPr>
                <w:sz w:val="24"/>
                <w:szCs w:val="24"/>
                <w:lang w:val="sv-SE"/>
              </w:rPr>
            </w:pPr>
            <w:r>
              <w:rPr>
                <w:sz w:val="24"/>
                <w:szCs w:val="24"/>
                <w:lang w:val="sv-SE"/>
              </w:rPr>
              <w:t>(4-)</w:t>
            </w:r>
            <w:r w:rsidR="00FC3989">
              <w:rPr>
                <w:sz w:val="24"/>
                <w:szCs w:val="24"/>
                <w:lang w:val="sv-SE"/>
              </w:rPr>
              <w:t>MBA</w:t>
            </w:r>
          </w:p>
        </w:tc>
        <w:tc>
          <w:tcPr>
            <w:tcW w:w="4508" w:type="dxa"/>
          </w:tcPr>
          <w:p w:rsidR="00FC3989" w:rsidRDefault="00FC3989" w:rsidP="00FC3989">
            <w:pPr>
              <w:rPr>
                <w:sz w:val="24"/>
                <w:szCs w:val="24"/>
                <w:lang w:val="sv-SE"/>
              </w:rPr>
            </w:pPr>
            <w:r>
              <w:rPr>
                <w:sz w:val="24"/>
                <w:szCs w:val="24"/>
                <w:lang w:val="sv-SE"/>
              </w:rPr>
              <w:t>4-mercaptobenzoic acid</w:t>
            </w:r>
          </w:p>
        </w:tc>
      </w:tr>
      <w:tr w:rsidR="00FC3989" w:rsidTr="00FD31A1">
        <w:tc>
          <w:tcPr>
            <w:tcW w:w="4508" w:type="dxa"/>
          </w:tcPr>
          <w:p w:rsidR="00FC3989" w:rsidRDefault="00FC3989" w:rsidP="00FC3989">
            <w:pPr>
              <w:rPr>
                <w:sz w:val="24"/>
                <w:szCs w:val="24"/>
                <w:lang w:val="sv-SE"/>
              </w:rPr>
            </w:pPr>
            <w:r>
              <w:rPr>
                <w:sz w:val="24"/>
                <w:szCs w:val="24"/>
                <w:lang w:val="sv-SE"/>
              </w:rPr>
              <w:t>(Au)NPs</w:t>
            </w:r>
          </w:p>
        </w:tc>
        <w:tc>
          <w:tcPr>
            <w:tcW w:w="4508" w:type="dxa"/>
          </w:tcPr>
          <w:p w:rsidR="00FC3989" w:rsidRDefault="00FC3989" w:rsidP="00FC3989">
            <w:pPr>
              <w:rPr>
                <w:sz w:val="24"/>
                <w:szCs w:val="24"/>
                <w:lang w:val="sv-SE"/>
              </w:rPr>
            </w:pPr>
            <w:r>
              <w:rPr>
                <w:sz w:val="24"/>
                <w:szCs w:val="24"/>
                <w:lang w:val="sv-SE"/>
              </w:rPr>
              <w:t>(Gold) Nanoparticles</w:t>
            </w:r>
          </w:p>
        </w:tc>
      </w:tr>
      <w:tr w:rsidR="00BC760F" w:rsidTr="00FD31A1">
        <w:tc>
          <w:tcPr>
            <w:tcW w:w="4508" w:type="dxa"/>
          </w:tcPr>
          <w:p w:rsidR="00BC760F" w:rsidRDefault="00BC760F" w:rsidP="00BC760F">
            <w:pPr>
              <w:rPr>
                <w:sz w:val="24"/>
                <w:szCs w:val="24"/>
                <w:lang w:val="sv-SE"/>
              </w:rPr>
            </w:pPr>
            <w:r>
              <w:rPr>
                <w:sz w:val="24"/>
                <w:szCs w:val="24"/>
                <w:lang w:val="sv-SE"/>
              </w:rPr>
              <w:t>(D)R/XNA</w:t>
            </w:r>
          </w:p>
        </w:tc>
        <w:tc>
          <w:tcPr>
            <w:tcW w:w="4508" w:type="dxa"/>
          </w:tcPr>
          <w:p w:rsidR="00BC760F" w:rsidRDefault="00BC760F" w:rsidP="00BC760F">
            <w:pPr>
              <w:rPr>
                <w:sz w:val="24"/>
                <w:szCs w:val="24"/>
                <w:lang w:val="sv-SE"/>
              </w:rPr>
            </w:pPr>
            <w:r>
              <w:rPr>
                <w:sz w:val="24"/>
                <w:szCs w:val="24"/>
                <w:lang w:val="sv-SE"/>
              </w:rPr>
              <w:t>(Deoxy)ribo/xenonucleic acid</w:t>
            </w:r>
          </w:p>
        </w:tc>
      </w:tr>
      <w:tr w:rsidR="00BC760F" w:rsidTr="00FD31A1">
        <w:tc>
          <w:tcPr>
            <w:tcW w:w="4508" w:type="dxa"/>
          </w:tcPr>
          <w:p w:rsidR="00BC760F" w:rsidRDefault="00BC760F" w:rsidP="00BC760F">
            <w:pPr>
              <w:rPr>
                <w:sz w:val="24"/>
                <w:szCs w:val="24"/>
                <w:lang w:val="sv-SE"/>
              </w:rPr>
            </w:pPr>
            <w:r>
              <w:rPr>
                <w:sz w:val="24"/>
                <w:szCs w:val="24"/>
                <w:lang w:val="sv-SE"/>
              </w:rPr>
              <w:t>BTX</w:t>
            </w:r>
          </w:p>
        </w:tc>
        <w:tc>
          <w:tcPr>
            <w:tcW w:w="4508" w:type="dxa"/>
          </w:tcPr>
          <w:p w:rsidR="00BC760F" w:rsidRDefault="00BC760F" w:rsidP="00BC760F">
            <w:pPr>
              <w:rPr>
                <w:sz w:val="24"/>
                <w:szCs w:val="24"/>
                <w:lang w:val="sv-SE"/>
              </w:rPr>
            </w:pPr>
            <w:r>
              <w:rPr>
                <w:sz w:val="24"/>
                <w:szCs w:val="24"/>
                <w:lang w:val="sv-SE"/>
              </w:rPr>
              <w:t>Botulinum Toxin</w:t>
            </w:r>
          </w:p>
        </w:tc>
      </w:tr>
      <w:tr w:rsidR="00BC760F" w:rsidTr="00FD31A1">
        <w:tc>
          <w:tcPr>
            <w:tcW w:w="4508" w:type="dxa"/>
          </w:tcPr>
          <w:p w:rsidR="00BC760F" w:rsidRDefault="00BC760F" w:rsidP="00BC760F">
            <w:pPr>
              <w:rPr>
                <w:sz w:val="24"/>
                <w:szCs w:val="24"/>
                <w:lang w:val="sv-SE"/>
              </w:rPr>
            </w:pPr>
            <w:r>
              <w:rPr>
                <w:sz w:val="24"/>
                <w:szCs w:val="24"/>
                <w:lang w:val="sv-SE"/>
              </w:rPr>
              <w:t>BWA</w:t>
            </w:r>
          </w:p>
        </w:tc>
        <w:tc>
          <w:tcPr>
            <w:tcW w:w="4508" w:type="dxa"/>
          </w:tcPr>
          <w:p w:rsidR="00BC760F" w:rsidRDefault="00BC760F" w:rsidP="00BC760F">
            <w:pPr>
              <w:rPr>
                <w:sz w:val="24"/>
                <w:szCs w:val="24"/>
                <w:lang w:val="sv-SE"/>
              </w:rPr>
            </w:pPr>
            <w:r>
              <w:rPr>
                <w:sz w:val="24"/>
                <w:szCs w:val="24"/>
                <w:lang w:val="sv-SE"/>
              </w:rPr>
              <w:t>Biological Warfare Agent</w:t>
            </w:r>
          </w:p>
        </w:tc>
      </w:tr>
      <w:tr w:rsidR="009F3F94" w:rsidTr="00FD31A1">
        <w:tc>
          <w:tcPr>
            <w:tcW w:w="4508" w:type="dxa"/>
          </w:tcPr>
          <w:p w:rsidR="009F3F94" w:rsidRDefault="009F3F94" w:rsidP="00BC760F">
            <w:pPr>
              <w:rPr>
                <w:sz w:val="24"/>
                <w:szCs w:val="24"/>
                <w:lang w:val="sv-SE"/>
              </w:rPr>
            </w:pPr>
            <w:r>
              <w:rPr>
                <w:sz w:val="24"/>
                <w:szCs w:val="24"/>
                <w:lang w:val="sv-SE"/>
              </w:rPr>
              <w:t>CCD</w:t>
            </w:r>
          </w:p>
        </w:tc>
        <w:tc>
          <w:tcPr>
            <w:tcW w:w="4508" w:type="dxa"/>
          </w:tcPr>
          <w:p w:rsidR="009F3F94" w:rsidRDefault="009F3F94" w:rsidP="00BC760F">
            <w:pPr>
              <w:rPr>
                <w:sz w:val="24"/>
                <w:szCs w:val="24"/>
                <w:lang w:val="sv-SE"/>
              </w:rPr>
            </w:pPr>
            <w:r>
              <w:rPr>
                <w:sz w:val="24"/>
                <w:szCs w:val="24"/>
                <w:lang w:val="sv-SE"/>
              </w:rPr>
              <w:t>Charge Coupled Device (Camera)</w:t>
            </w:r>
          </w:p>
        </w:tc>
      </w:tr>
      <w:tr w:rsidR="00BC760F" w:rsidTr="00FD31A1">
        <w:tc>
          <w:tcPr>
            <w:tcW w:w="4508" w:type="dxa"/>
          </w:tcPr>
          <w:p w:rsidR="00BC760F" w:rsidRDefault="00BC760F" w:rsidP="00BC760F">
            <w:pPr>
              <w:rPr>
                <w:sz w:val="24"/>
                <w:szCs w:val="24"/>
                <w:lang w:val="sv-SE"/>
              </w:rPr>
            </w:pPr>
            <w:r>
              <w:rPr>
                <w:sz w:val="24"/>
                <w:szCs w:val="24"/>
                <w:lang w:val="sv-SE"/>
              </w:rPr>
              <w:t>CDC</w:t>
            </w:r>
          </w:p>
        </w:tc>
        <w:tc>
          <w:tcPr>
            <w:tcW w:w="4508" w:type="dxa"/>
          </w:tcPr>
          <w:p w:rsidR="00BC760F" w:rsidRDefault="00BC760F" w:rsidP="00BC760F">
            <w:pPr>
              <w:rPr>
                <w:sz w:val="24"/>
                <w:szCs w:val="24"/>
                <w:lang w:val="sv-SE"/>
              </w:rPr>
            </w:pPr>
            <w:r>
              <w:rPr>
                <w:sz w:val="24"/>
                <w:szCs w:val="24"/>
                <w:lang w:val="sv-SE"/>
              </w:rPr>
              <w:t>Centre for Disease Control</w:t>
            </w:r>
          </w:p>
        </w:tc>
      </w:tr>
      <w:tr w:rsidR="0053110C" w:rsidTr="00FD31A1">
        <w:tc>
          <w:tcPr>
            <w:tcW w:w="4508" w:type="dxa"/>
          </w:tcPr>
          <w:p w:rsidR="0053110C" w:rsidRDefault="0053110C" w:rsidP="00BC760F">
            <w:pPr>
              <w:rPr>
                <w:sz w:val="24"/>
                <w:szCs w:val="24"/>
                <w:lang w:val="sv-SE"/>
              </w:rPr>
            </w:pPr>
            <w:r>
              <w:rPr>
                <w:sz w:val="24"/>
                <w:szCs w:val="24"/>
                <w:lang w:val="sv-SE"/>
              </w:rPr>
              <w:t>CDM</w:t>
            </w:r>
          </w:p>
        </w:tc>
        <w:tc>
          <w:tcPr>
            <w:tcW w:w="4508" w:type="dxa"/>
          </w:tcPr>
          <w:p w:rsidR="0053110C" w:rsidRDefault="0053110C" w:rsidP="00BC760F">
            <w:pPr>
              <w:rPr>
                <w:sz w:val="24"/>
                <w:szCs w:val="24"/>
                <w:lang w:val="sv-SE"/>
              </w:rPr>
            </w:pPr>
            <w:r>
              <w:rPr>
                <w:sz w:val="24"/>
                <w:szCs w:val="24"/>
                <w:lang w:val="sv-SE"/>
              </w:rPr>
              <w:t>Composite Dipole Modelling</w:t>
            </w:r>
          </w:p>
        </w:tc>
      </w:tr>
      <w:tr w:rsidR="00BC760F" w:rsidTr="00FD31A1">
        <w:tc>
          <w:tcPr>
            <w:tcW w:w="4508" w:type="dxa"/>
          </w:tcPr>
          <w:p w:rsidR="00BC760F" w:rsidRDefault="00BC760F" w:rsidP="00BC760F">
            <w:pPr>
              <w:rPr>
                <w:sz w:val="24"/>
                <w:szCs w:val="24"/>
                <w:lang w:val="sv-SE"/>
              </w:rPr>
            </w:pPr>
            <w:r>
              <w:rPr>
                <w:sz w:val="24"/>
                <w:szCs w:val="24"/>
                <w:lang w:val="sv-SE"/>
              </w:rPr>
              <w:t>CWA</w:t>
            </w:r>
          </w:p>
        </w:tc>
        <w:tc>
          <w:tcPr>
            <w:tcW w:w="4508" w:type="dxa"/>
          </w:tcPr>
          <w:p w:rsidR="00BC760F" w:rsidRDefault="00BC760F" w:rsidP="00BC760F">
            <w:pPr>
              <w:rPr>
                <w:sz w:val="24"/>
                <w:szCs w:val="24"/>
                <w:lang w:val="sv-SE"/>
              </w:rPr>
            </w:pPr>
            <w:r>
              <w:rPr>
                <w:sz w:val="24"/>
                <w:szCs w:val="24"/>
                <w:lang w:val="sv-SE"/>
              </w:rPr>
              <w:t>Chemical Warfare Agent</w:t>
            </w:r>
          </w:p>
        </w:tc>
      </w:tr>
      <w:tr w:rsidR="00BC760F" w:rsidTr="00FD31A1">
        <w:tc>
          <w:tcPr>
            <w:tcW w:w="4508" w:type="dxa"/>
          </w:tcPr>
          <w:p w:rsidR="00BC760F" w:rsidRDefault="00BC760F" w:rsidP="00BC760F">
            <w:pPr>
              <w:rPr>
                <w:sz w:val="24"/>
                <w:szCs w:val="24"/>
                <w:lang w:val="sv-SE"/>
              </w:rPr>
            </w:pPr>
            <w:r>
              <w:rPr>
                <w:sz w:val="24"/>
                <w:szCs w:val="24"/>
                <w:lang w:val="sv-SE"/>
              </w:rPr>
              <w:t>DPA</w:t>
            </w:r>
          </w:p>
        </w:tc>
        <w:tc>
          <w:tcPr>
            <w:tcW w:w="4508" w:type="dxa"/>
          </w:tcPr>
          <w:p w:rsidR="00BC760F" w:rsidRDefault="00BC760F" w:rsidP="00BC760F">
            <w:pPr>
              <w:rPr>
                <w:sz w:val="24"/>
                <w:szCs w:val="24"/>
                <w:lang w:val="sv-SE"/>
              </w:rPr>
            </w:pPr>
            <w:r>
              <w:rPr>
                <w:sz w:val="24"/>
                <w:szCs w:val="24"/>
                <w:lang w:val="sv-SE"/>
              </w:rPr>
              <w:t>2,6-pyridinedicarboxylic acid / dipicolinic acid</w:t>
            </w:r>
          </w:p>
        </w:tc>
      </w:tr>
      <w:tr w:rsidR="00BC760F" w:rsidTr="00FD31A1">
        <w:tc>
          <w:tcPr>
            <w:tcW w:w="4508" w:type="dxa"/>
          </w:tcPr>
          <w:p w:rsidR="00BC760F" w:rsidRDefault="00BC760F" w:rsidP="00BC760F">
            <w:pPr>
              <w:rPr>
                <w:sz w:val="24"/>
                <w:szCs w:val="24"/>
                <w:lang w:val="sv-SE"/>
              </w:rPr>
            </w:pPr>
            <w:r>
              <w:rPr>
                <w:sz w:val="24"/>
                <w:szCs w:val="24"/>
                <w:lang w:val="sv-SE"/>
              </w:rPr>
              <w:t>GA</w:t>
            </w:r>
          </w:p>
        </w:tc>
        <w:tc>
          <w:tcPr>
            <w:tcW w:w="4508" w:type="dxa"/>
          </w:tcPr>
          <w:p w:rsidR="00BC760F" w:rsidRDefault="00BC760F" w:rsidP="00BC760F">
            <w:pPr>
              <w:rPr>
                <w:sz w:val="24"/>
                <w:szCs w:val="24"/>
                <w:lang w:val="sv-SE"/>
              </w:rPr>
            </w:pPr>
            <w:r>
              <w:rPr>
                <w:sz w:val="24"/>
                <w:szCs w:val="24"/>
                <w:lang w:val="sv-SE"/>
              </w:rPr>
              <w:t>Tabun</w:t>
            </w:r>
          </w:p>
        </w:tc>
      </w:tr>
      <w:tr w:rsidR="00BC760F" w:rsidTr="00FD31A1">
        <w:tc>
          <w:tcPr>
            <w:tcW w:w="4508" w:type="dxa"/>
          </w:tcPr>
          <w:p w:rsidR="00BC760F" w:rsidRDefault="00BC760F" w:rsidP="00BC760F">
            <w:pPr>
              <w:rPr>
                <w:sz w:val="24"/>
                <w:szCs w:val="24"/>
                <w:lang w:val="sv-SE"/>
              </w:rPr>
            </w:pPr>
            <w:r>
              <w:rPr>
                <w:sz w:val="24"/>
                <w:szCs w:val="24"/>
                <w:lang w:val="sv-SE"/>
              </w:rPr>
              <w:t>GB</w:t>
            </w:r>
          </w:p>
        </w:tc>
        <w:tc>
          <w:tcPr>
            <w:tcW w:w="4508" w:type="dxa"/>
          </w:tcPr>
          <w:p w:rsidR="00BC760F" w:rsidRDefault="00BC760F" w:rsidP="00BC760F">
            <w:pPr>
              <w:rPr>
                <w:sz w:val="24"/>
                <w:szCs w:val="24"/>
                <w:lang w:val="sv-SE"/>
              </w:rPr>
            </w:pPr>
            <w:r>
              <w:rPr>
                <w:sz w:val="24"/>
                <w:szCs w:val="24"/>
                <w:lang w:val="sv-SE"/>
              </w:rPr>
              <w:t>Sarin</w:t>
            </w:r>
          </w:p>
        </w:tc>
      </w:tr>
      <w:tr w:rsidR="00BC760F" w:rsidTr="00FD31A1">
        <w:tc>
          <w:tcPr>
            <w:tcW w:w="4508" w:type="dxa"/>
          </w:tcPr>
          <w:p w:rsidR="00BC760F" w:rsidRDefault="00BC760F" w:rsidP="00BC760F">
            <w:pPr>
              <w:rPr>
                <w:sz w:val="24"/>
                <w:szCs w:val="24"/>
                <w:lang w:val="sv-SE"/>
              </w:rPr>
            </w:pPr>
            <w:r>
              <w:rPr>
                <w:sz w:val="24"/>
                <w:szCs w:val="24"/>
                <w:lang w:val="sv-SE"/>
              </w:rPr>
              <w:t>GD</w:t>
            </w:r>
          </w:p>
        </w:tc>
        <w:tc>
          <w:tcPr>
            <w:tcW w:w="4508" w:type="dxa"/>
          </w:tcPr>
          <w:p w:rsidR="00BC760F" w:rsidRDefault="00BC760F" w:rsidP="00BC760F">
            <w:pPr>
              <w:rPr>
                <w:sz w:val="24"/>
                <w:szCs w:val="24"/>
                <w:lang w:val="sv-SE"/>
              </w:rPr>
            </w:pPr>
            <w:r>
              <w:rPr>
                <w:sz w:val="24"/>
                <w:szCs w:val="24"/>
                <w:lang w:val="sv-SE"/>
              </w:rPr>
              <w:t>Soman</w:t>
            </w:r>
          </w:p>
        </w:tc>
      </w:tr>
      <w:tr w:rsidR="00BC760F" w:rsidTr="00FD31A1">
        <w:tc>
          <w:tcPr>
            <w:tcW w:w="4508" w:type="dxa"/>
          </w:tcPr>
          <w:p w:rsidR="00BC760F" w:rsidRDefault="00BC760F" w:rsidP="00BC760F">
            <w:pPr>
              <w:rPr>
                <w:sz w:val="24"/>
                <w:szCs w:val="24"/>
                <w:lang w:val="sv-SE"/>
              </w:rPr>
            </w:pPr>
            <w:r>
              <w:rPr>
                <w:sz w:val="24"/>
                <w:szCs w:val="24"/>
                <w:lang w:val="sv-SE"/>
              </w:rPr>
              <w:t>GF</w:t>
            </w:r>
          </w:p>
        </w:tc>
        <w:tc>
          <w:tcPr>
            <w:tcW w:w="4508" w:type="dxa"/>
          </w:tcPr>
          <w:p w:rsidR="00BC760F" w:rsidRDefault="00BC760F" w:rsidP="00BC760F">
            <w:pPr>
              <w:rPr>
                <w:sz w:val="24"/>
                <w:szCs w:val="24"/>
                <w:lang w:val="sv-SE"/>
              </w:rPr>
            </w:pPr>
            <w:r>
              <w:rPr>
                <w:sz w:val="24"/>
                <w:szCs w:val="24"/>
                <w:lang w:val="sv-SE"/>
              </w:rPr>
              <w:t>Cyclosarin</w:t>
            </w:r>
          </w:p>
        </w:tc>
      </w:tr>
      <w:tr w:rsidR="00BC760F" w:rsidTr="00FD31A1">
        <w:tc>
          <w:tcPr>
            <w:tcW w:w="4508" w:type="dxa"/>
          </w:tcPr>
          <w:p w:rsidR="00BC760F" w:rsidRDefault="00BC760F" w:rsidP="00BC760F">
            <w:pPr>
              <w:rPr>
                <w:sz w:val="24"/>
                <w:szCs w:val="24"/>
                <w:lang w:val="sv-SE"/>
              </w:rPr>
            </w:pPr>
            <w:r>
              <w:rPr>
                <w:sz w:val="24"/>
                <w:szCs w:val="24"/>
                <w:lang w:val="sv-SE"/>
              </w:rPr>
              <w:t>HCA</w:t>
            </w:r>
          </w:p>
        </w:tc>
        <w:tc>
          <w:tcPr>
            <w:tcW w:w="4508" w:type="dxa"/>
          </w:tcPr>
          <w:p w:rsidR="00BC760F" w:rsidRDefault="00BC760F" w:rsidP="00BC760F">
            <w:pPr>
              <w:rPr>
                <w:sz w:val="24"/>
                <w:szCs w:val="24"/>
                <w:lang w:val="sv-SE"/>
              </w:rPr>
            </w:pPr>
            <w:r>
              <w:rPr>
                <w:sz w:val="24"/>
                <w:szCs w:val="24"/>
                <w:lang w:val="sv-SE"/>
              </w:rPr>
              <w:t>Hierarchical Cluster Analysis</w:t>
            </w:r>
          </w:p>
        </w:tc>
      </w:tr>
      <w:tr w:rsidR="00BC760F" w:rsidTr="00FD31A1">
        <w:tc>
          <w:tcPr>
            <w:tcW w:w="4508" w:type="dxa"/>
          </w:tcPr>
          <w:p w:rsidR="00BC760F" w:rsidRDefault="00BC760F" w:rsidP="00BC760F">
            <w:pPr>
              <w:rPr>
                <w:sz w:val="24"/>
                <w:szCs w:val="24"/>
                <w:lang w:val="sv-SE"/>
              </w:rPr>
            </w:pPr>
            <w:r>
              <w:rPr>
                <w:sz w:val="24"/>
                <w:szCs w:val="24"/>
                <w:lang w:val="sv-SE"/>
              </w:rPr>
              <w:t>HD</w:t>
            </w:r>
          </w:p>
        </w:tc>
        <w:tc>
          <w:tcPr>
            <w:tcW w:w="4508" w:type="dxa"/>
          </w:tcPr>
          <w:p w:rsidR="00BC760F" w:rsidRDefault="00BC760F" w:rsidP="00BC760F">
            <w:pPr>
              <w:rPr>
                <w:sz w:val="24"/>
                <w:szCs w:val="24"/>
                <w:lang w:val="sv-SE"/>
              </w:rPr>
            </w:pPr>
            <w:r>
              <w:rPr>
                <w:sz w:val="24"/>
                <w:szCs w:val="24"/>
                <w:lang w:val="sv-SE"/>
              </w:rPr>
              <w:t>Sulfur mustard gas</w:t>
            </w:r>
          </w:p>
        </w:tc>
      </w:tr>
      <w:tr w:rsidR="002101B8" w:rsidTr="00FD31A1">
        <w:tc>
          <w:tcPr>
            <w:tcW w:w="4508" w:type="dxa"/>
          </w:tcPr>
          <w:p w:rsidR="002101B8" w:rsidRDefault="002101B8" w:rsidP="00BC760F">
            <w:pPr>
              <w:rPr>
                <w:sz w:val="24"/>
                <w:szCs w:val="24"/>
                <w:lang w:val="sv-SE"/>
              </w:rPr>
            </w:pPr>
            <w:r>
              <w:rPr>
                <w:sz w:val="24"/>
                <w:szCs w:val="24"/>
                <w:lang w:val="sv-SE"/>
              </w:rPr>
              <w:t>LBL</w:t>
            </w:r>
          </w:p>
        </w:tc>
        <w:tc>
          <w:tcPr>
            <w:tcW w:w="4508" w:type="dxa"/>
          </w:tcPr>
          <w:p w:rsidR="002101B8" w:rsidRDefault="002101B8" w:rsidP="00BC760F">
            <w:pPr>
              <w:rPr>
                <w:sz w:val="24"/>
                <w:szCs w:val="24"/>
                <w:lang w:val="sv-SE"/>
              </w:rPr>
            </w:pPr>
            <w:r>
              <w:rPr>
                <w:sz w:val="24"/>
                <w:szCs w:val="24"/>
                <w:lang w:val="sv-SE"/>
              </w:rPr>
              <w:t>Layer-by-Layer</w:t>
            </w:r>
          </w:p>
        </w:tc>
      </w:tr>
      <w:tr w:rsidR="00BC760F" w:rsidTr="00FD31A1">
        <w:tc>
          <w:tcPr>
            <w:tcW w:w="4508" w:type="dxa"/>
          </w:tcPr>
          <w:p w:rsidR="00BC760F" w:rsidRDefault="00BC760F" w:rsidP="00BC760F">
            <w:pPr>
              <w:rPr>
                <w:sz w:val="24"/>
                <w:szCs w:val="24"/>
                <w:lang w:val="sv-SE"/>
              </w:rPr>
            </w:pPr>
            <w:r>
              <w:rPr>
                <w:sz w:val="24"/>
                <w:szCs w:val="24"/>
                <w:lang w:val="sv-SE"/>
              </w:rPr>
              <w:t>LD</w:t>
            </w:r>
            <w:r w:rsidR="00335D73">
              <w:rPr>
                <w:sz w:val="24"/>
                <w:szCs w:val="24"/>
                <w:lang w:val="sv-SE"/>
              </w:rPr>
              <w:t>(</w:t>
            </w:r>
            <w:r>
              <w:rPr>
                <w:sz w:val="24"/>
                <w:szCs w:val="24"/>
                <w:lang w:val="sv-SE"/>
              </w:rPr>
              <w:t>A</w:t>
            </w:r>
            <w:r w:rsidR="00335D73">
              <w:rPr>
                <w:sz w:val="24"/>
                <w:szCs w:val="24"/>
                <w:lang w:val="sv-SE"/>
              </w:rPr>
              <w:t>)</w:t>
            </w:r>
          </w:p>
        </w:tc>
        <w:tc>
          <w:tcPr>
            <w:tcW w:w="4508" w:type="dxa"/>
          </w:tcPr>
          <w:p w:rsidR="00BC760F" w:rsidRDefault="00BC760F" w:rsidP="00BC760F">
            <w:pPr>
              <w:rPr>
                <w:sz w:val="24"/>
                <w:szCs w:val="24"/>
                <w:lang w:val="sv-SE"/>
              </w:rPr>
            </w:pPr>
            <w:r>
              <w:rPr>
                <w:sz w:val="24"/>
                <w:szCs w:val="24"/>
                <w:lang w:val="sv-SE"/>
              </w:rPr>
              <w:t xml:space="preserve">Linear Discriminant </w:t>
            </w:r>
            <w:r w:rsidR="00335D73">
              <w:rPr>
                <w:sz w:val="24"/>
                <w:szCs w:val="24"/>
                <w:lang w:val="sv-SE"/>
              </w:rPr>
              <w:t>(</w:t>
            </w:r>
            <w:r>
              <w:rPr>
                <w:sz w:val="24"/>
                <w:szCs w:val="24"/>
                <w:lang w:val="sv-SE"/>
              </w:rPr>
              <w:t>Analysis</w:t>
            </w:r>
            <w:r w:rsidR="00335D73">
              <w:rPr>
                <w:sz w:val="24"/>
                <w:szCs w:val="24"/>
                <w:lang w:val="sv-SE"/>
              </w:rPr>
              <w:t>)</w:t>
            </w:r>
          </w:p>
        </w:tc>
      </w:tr>
      <w:tr w:rsidR="00BC760F" w:rsidTr="00FD31A1">
        <w:tc>
          <w:tcPr>
            <w:tcW w:w="4508" w:type="dxa"/>
          </w:tcPr>
          <w:p w:rsidR="00BC760F" w:rsidRDefault="00BC760F" w:rsidP="00BC760F">
            <w:pPr>
              <w:rPr>
                <w:sz w:val="24"/>
                <w:szCs w:val="24"/>
                <w:lang w:val="sv-SE"/>
              </w:rPr>
            </w:pPr>
            <w:r>
              <w:rPr>
                <w:sz w:val="24"/>
                <w:szCs w:val="24"/>
                <w:lang w:val="sv-SE"/>
              </w:rPr>
              <w:t>LoD/Q</w:t>
            </w:r>
          </w:p>
        </w:tc>
        <w:tc>
          <w:tcPr>
            <w:tcW w:w="4508" w:type="dxa"/>
          </w:tcPr>
          <w:p w:rsidR="00BC760F" w:rsidRDefault="00BC760F" w:rsidP="00BC760F">
            <w:pPr>
              <w:rPr>
                <w:sz w:val="24"/>
                <w:szCs w:val="24"/>
                <w:lang w:val="sv-SE"/>
              </w:rPr>
            </w:pPr>
            <w:r>
              <w:rPr>
                <w:sz w:val="24"/>
                <w:szCs w:val="24"/>
                <w:lang w:val="sv-SE"/>
              </w:rPr>
              <w:t>Limit of Detection/Quantification</w:t>
            </w:r>
          </w:p>
        </w:tc>
      </w:tr>
      <w:tr w:rsidR="00B543F2" w:rsidTr="00FD31A1">
        <w:tc>
          <w:tcPr>
            <w:tcW w:w="4508" w:type="dxa"/>
          </w:tcPr>
          <w:p w:rsidR="00B543F2" w:rsidRDefault="00B543F2" w:rsidP="00BC760F">
            <w:pPr>
              <w:rPr>
                <w:sz w:val="24"/>
                <w:szCs w:val="24"/>
                <w:lang w:val="sv-SE"/>
              </w:rPr>
            </w:pPr>
            <w:r>
              <w:rPr>
                <w:sz w:val="24"/>
                <w:szCs w:val="24"/>
                <w:lang w:val="sv-SE"/>
              </w:rPr>
              <w:t>MS</w:t>
            </w:r>
          </w:p>
        </w:tc>
        <w:tc>
          <w:tcPr>
            <w:tcW w:w="4508" w:type="dxa"/>
          </w:tcPr>
          <w:p w:rsidR="00B543F2" w:rsidRDefault="00B543F2" w:rsidP="00BC760F">
            <w:pPr>
              <w:rPr>
                <w:sz w:val="24"/>
                <w:szCs w:val="24"/>
                <w:lang w:val="sv-SE"/>
              </w:rPr>
            </w:pPr>
            <w:r>
              <w:rPr>
                <w:sz w:val="24"/>
                <w:szCs w:val="24"/>
                <w:lang w:val="sv-SE"/>
              </w:rPr>
              <w:t>Mass spectrometry</w:t>
            </w:r>
          </w:p>
        </w:tc>
      </w:tr>
      <w:tr w:rsidR="00BC760F" w:rsidTr="00FD31A1">
        <w:tc>
          <w:tcPr>
            <w:tcW w:w="4508" w:type="dxa"/>
          </w:tcPr>
          <w:p w:rsidR="00BC760F" w:rsidRDefault="00BC760F" w:rsidP="00BC760F">
            <w:pPr>
              <w:rPr>
                <w:sz w:val="24"/>
                <w:szCs w:val="24"/>
                <w:lang w:val="sv-SE"/>
              </w:rPr>
            </w:pPr>
            <w:r>
              <w:rPr>
                <w:sz w:val="24"/>
                <w:szCs w:val="24"/>
                <w:lang w:val="sv-SE"/>
              </w:rPr>
              <w:t>NIR</w:t>
            </w:r>
          </w:p>
        </w:tc>
        <w:tc>
          <w:tcPr>
            <w:tcW w:w="4508" w:type="dxa"/>
          </w:tcPr>
          <w:p w:rsidR="00BC760F" w:rsidRDefault="00BC760F" w:rsidP="00BC760F">
            <w:pPr>
              <w:rPr>
                <w:sz w:val="24"/>
                <w:szCs w:val="24"/>
                <w:lang w:val="sv-SE"/>
              </w:rPr>
            </w:pPr>
            <w:r>
              <w:rPr>
                <w:sz w:val="24"/>
                <w:szCs w:val="24"/>
                <w:lang w:val="sv-SE"/>
              </w:rPr>
              <w:t>Near Infrared</w:t>
            </w:r>
          </w:p>
        </w:tc>
      </w:tr>
      <w:tr w:rsidR="00BC760F" w:rsidTr="00FD31A1">
        <w:tc>
          <w:tcPr>
            <w:tcW w:w="4508" w:type="dxa"/>
          </w:tcPr>
          <w:p w:rsidR="00BC760F" w:rsidRDefault="00BC760F" w:rsidP="00BC760F">
            <w:pPr>
              <w:rPr>
                <w:sz w:val="24"/>
                <w:szCs w:val="24"/>
                <w:lang w:val="sv-SE"/>
              </w:rPr>
            </w:pPr>
            <w:r>
              <w:rPr>
                <w:sz w:val="24"/>
                <w:szCs w:val="24"/>
                <w:lang w:val="sv-SE"/>
              </w:rPr>
              <w:t>PA</w:t>
            </w:r>
          </w:p>
        </w:tc>
        <w:tc>
          <w:tcPr>
            <w:tcW w:w="4508" w:type="dxa"/>
          </w:tcPr>
          <w:p w:rsidR="00BC760F" w:rsidRDefault="00BC760F" w:rsidP="00BC760F">
            <w:pPr>
              <w:rPr>
                <w:sz w:val="24"/>
                <w:szCs w:val="24"/>
                <w:lang w:val="sv-SE"/>
              </w:rPr>
            </w:pPr>
            <w:r>
              <w:rPr>
                <w:sz w:val="24"/>
                <w:szCs w:val="24"/>
                <w:lang w:val="sv-SE"/>
              </w:rPr>
              <w:t>Anthrax Protective Antigen</w:t>
            </w:r>
          </w:p>
        </w:tc>
      </w:tr>
      <w:tr w:rsidR="00BC760F" w:rsidTr="00FD31A1">
        <w:tc>
          <w:tcPr>
            <w:tcW w:w="4508" w:type="dxa"/>
          </w:tcPr>
          <w:p w:rsidR="00BC760F" w:rsidRDefault="00BC760F" w:rsidP="00BC760F">
            <w:pPr>
              <w:rPr>
                <w:sz w:val="24"/>
                <w:szCs w:val="24"/>
                <w:lang w:val="sv-SE"/>
              </w:rPr>
            </w:pPr>
            <w:r>
              <w:rPr>
                <w:sz w:val="24"/>
                <w:szCs w:val="24"/>
                <w:lang w:val="sv-SE"/>
              </w:rPr>
              <w:t>PBS</w:t>
            </w:r>
          </w:p>
        </w:tc>
        <w:tc>
          <w:tcPr>
            <w:tcW w:w="4508" w:type="dxa"/>
          </w:tcPr>
          <w:p w:rsidR="00BC760F" w:rsidRDefault="00BC760F" w:rsidP="00BC760F">
            <w:pPr>
              <w:rPr>
                <w:sz w:val="24"/>
                <w:szCs w:val="24"/>
                <w:lang w:val="sv-SE"/>
              </w:rPr>
            </w:pPr>
            <w:r>
              <w:rPr>
                <w:sz w:val="24"/>
                <w:szCs w:val="24"/>
                <w:lang w:val="sv-SE"/>
              </w:rPr>
              <w:t>Phosphate buffered solution</w:t>
            </w:r>
          </w:p>
        </w:tc>
      </w:tr>
      <w:tr w:rsidR="00BC760F" w:rsidTr="00FD31A1">
        <w:tc>
          <w:tcPr>
            <w:tcW w:w="4508" w:type="dxa"/>
          </w:tcPr>
          <w:p w:rsidR="00BC760F" w:rsidRDefault="00BC760F" w:rsidP="00BC760F">
            <w:pPr>
              <w:rPr>
                <w:sz w:val="24"/>
                <w:szCs w:val="24"/>
                <w:lang w:val="sv-SE"/>
              </w:rPr>
            </w:pPr>
            <w:r>
              <w:rPr>
                <w:sz w:val="24"/>
                <w:szCs w:val="24"/>
                <w:lang w:val="sv-SE"/>
              </w:rPr>
              <w:t>PC</w:t>
            </w:r>
            <w:r w:rsidR="00EF2CEF">
              <w:rPr>
                <w:sz w:val="24"/>
                <w:szCs w:val="24"/>
                <w:lang w:val="sv-SE"/>
              </w:rPr>
              <w:t>(</w:t>
            </w:r>
            <w:r>
              <w:rPr>
                <w:sz w:val="24"/>
                <w:szCs w:val="24"/>
                <w:lang w:val="sv-SE"/>
              </w:rPr>
              <w:t>A</w:t>
            </w:r>
            <w:r w:rsidR="00EF2CEF">
              <w:rPr>
                <w:sz w:val="24"/>
                <w:szCs w:val="24"/>
                <w:lang w:val="sv-SE"/>
              </w:rPr>
              <w:t>)</w:t>
            </w:r>
          </w:p>
        </w:tc>
        <w:tc>
          <w:tcPr>
            <w:tcW w:w="4508" w:type="dxa"/>
          </w:tcPr>
          <w:p w:rsidR="00BC760F" w:rsidRDefault="00BC760F" w:rsidP="00EF2CEF">
            <w:pPr>
              <w:rPr>
                <w:sz w:val="24"/>
                <w:szCs w:val="24"/>
                <w:lang w:val="sv-SE"/>
              </w:rPr>
            </w:pPr>
            <w:r>
              <w:rPr>
                <w:sz w:val="24"/>
                <w:szCs w:val="24"/>
                <w:lang w:val="sv-SE"/>
              </w:rPr>
              <w:t xml:space="preserve">Principle </w:t>
            </w:r>
            <w:r w:rsidR="00EF2CEF">
              <w:rPr>
                <w:sz w:val="24"/>
                <w:szCs w:val="24"/>
                <w:lang w:val="sv-SE"/>
              </w:rPr>
              <w:t>C</w:t>
            </w:r>
            <w:r>
              <w:rPr>
                <w:sz w:val="24"/>
                <w:szCs w:val="24"/>
                <w:lang w:val="sv-SE"/>
              </w:rPr>
              <w:t xml:space="preserve">omponent </w:t>
            </w:r>
            <w:r w:rsidR="00EF2CEF">
              <w:rPr>
                <w:sz w:val="24"/>
                <w:szCs w:val="24"/>
                <w:lang w:val="sv-SE"/>
              </w:rPr>
              <w:t>(A</w:t>
            </w:r>
            <w:r>
              <w:rPr>
                <w:sz w:val="24"/>
                <w:szCs w:val="24"/>
                <w:lang w:val="sv-SE"/>
              </w:rPr>
              <w:t>nalysis</w:t>
            </w:r>
            <w:r w:rsidR="00EF2CEF">
              <w:rPr>
                <w:sz w:val="24"/>
                <w:szCs w:val="24"/>
                <w:lang w:val="sv-SE"/>
              </w:rPr>
              <w:t>)</w:t>
            </w:r>
          </w:p>
        </w:tc>
      </w:tr>
      <w:tr w:rsidR="00EB649A" w:rsidTr="00FD31A1">
        <w:tc>
          <w:tcPr>
            <w:tcW w:w="4508" w:type="dxa"/>
          </w:tcPr>
          <w:p w:rsidR="00EB649A" w:rsidRDefault="00EB649A" w:rsidP="00BC760F">
            <w:pPr>
              <w:rPr>
                <w:sz w:val="24"/>
                <w:szCs w:val="24"/>
                <w:lang w:val="sv-SE"/>
              </w:rPr>
            </w:pPr>
            <w:r>
              <w:rPr>
                <w:sz w:val="24"/>
                <w:szCs w:val="24"/>
                <w:lang w:val="sv-SE"/>
              </w:rPr>
              <w:t>PAH</w:t>
            </w:r>
          </w:p>
        </w:tc>
        <w:tc>
          <w:tcPr>
            <w:tcW w:w="4508" w:type="dxa"/>
          </w:tcPr>
          <w:p w:rsidR="00EB649A" w:rsidRDefault="00EB649A" w:rsidP="00EF2CEF">
            <w:pPr>
              <w:rPr>
                <w:sz w:val="24"/>
                <w:szCs w:val="24"/>
                <w:lang w:val="sv-SE"/>
              </w:rPr>
            </w:pPr>
            <w:r>
              <w:rPr>
                <w:sz w:val="24"/>
                <w:szCs w:val="24"/>
                <w:lang w:val="sv-SE"/>
              </w:rPr>
              <w:t>Poly(allylamine hydrochloride)</w:t>
            </w:r>
          </w:p>
        </w:tc>
      </w:tr>
      <w:tr w:rsidR="00EB649A" w:rsidTr="00FD31A1">
        <w:tc>
          <w:tcPr>
            <w:tcW w:w="4508" w:type="dxa"/>
          </w:tcPr>
          <w:p w:rsidR="00EB649A" w:rsidRDefault="00EB649A" w:rsidP="00BC760F">
            <w:pPr>
              <w:rPr>
                <w:sz w:val="24"/>
                <w:szCs w:val="24"/>
                <w:lang w:val="sv-SE"/>
              </w:rPr>
            </w:pPr>
            <w:r>
              <w:rPr>
                <w:sz w:val="24"/>
                <w:szCs w:val="24"/>
                <w:lang w:val="sv-SE"/>
              </w:rPr>
              <w:t>PDADMAC</w:t>
            </w:r>
          </w:p>
        </w:tc>
        <w:tc>
          <w:tcPr>
            <w:tcW w:w="4508" w:type="dxa"/>
          </w:tcPr>
          <w:p w:rsidR="00EB649A" w:rsidRDefault="00EB649A" w:rsidP="00EF2CEF">
            <w:pPr>
              <w:rPr>
                <w:sz w:val="24"/>
                <w:szCs w:val="24"/>
                <w:lang w:val="sv-SE"/>
              </w:rPr>
            </w:pPr>
            <w:r>
              <w:rPr>
                <w:sz w:val="24"/>
                <w:szCs w:val="24"/>
                <w:lang w:val="sv-SE"/>
              </w:rPr>
              <w:t>Poly(dimethylammonium chloride)</w:t>
            </w:r>
          </w:p>
        </w:tc>
      </w:tr>
      <w:tr w:rsidR="00EB649A" w:rsidTr="00FD31A1">
        <w:tc>
          <w:tcPr>
            <w:tcW w:w="4508" w:type="dxa"/>
          </w:tcPr>
          <w:p w:rsidR="00EB649A" w:rsidRDefault="00EB649A" w:rsidP="00BC760F">
            <w:pPr>
              <w:rPr>
                <w:sz w:val="24"/>
                <w:szCs w:val="24"/>
                <w:lang w:val="sv-SE"/>
              </w:rPr>
            </w:pPr>
            <w:r>
              <w:rPr>
                <w:sz w:val="24"/>
                <w:szCs w:val="24"/>
                <w:lang w:val="sv-SE"/>
              </w:rPr>
              <w:t>PEI</w:t>
            </w:r>
          </w:p>
        </w:tc>
        <w:tc>
          <w:tcPr>
            <w:tcW w:w="4508" w:type="dxa"/>
          </w:tcPr>
          <w:p w:rsidR="00EB649A" w:rsidRDefault="00EB649A" w:rsidP="00EF2CEF">
            <w:pPr>
              <w:rPr>
                <w:sz w:val="24"/>
                <w:szCs w:val="24"/>
                <w:lang w:val="sv-SE"/>
              </w:rPr>
            </w:pPr>
            <w:r>
              <w:rPr>
                <w:sz w:val="24"/>
                <w:szCs w:val="24"/>
                <w:lang w:val="sv-SE"/>
              </w:rPr>
              <w:t>Poly(ethyleneimine)</w:t>
            </w:r>
          </w:p>
        </w:tc>
      </w:tr>
      <w:tr w:rsidR="00BC760F" w:rsidTr="00FD31A1">
        <w:tc>
          <w:tcPr>
            <w:tcW w:w="4508" w:type="dxa"/>
          </w:tcPr>
          <w:p w:rsidR="00BC760F" w:rsidRDefault="00BC760F" w:rsidP="00BC760F">
            <w:pPr>
              <w:rPr>
                <w:sz w:val="24"/>
                <w:szCs w:val="24"/>
                <w:lang w:val="sv-SE"/>
              </w:rPr>
            </w:pPr>
            <w:r>
              <w:rPr>
                <w:sz w:val="24"/>
                <w:szCs w:val="24"/>
                <w:lang w:val="sv-SE"/>
              </w:rPr>
              <w:t>PhSH</w:t>
            </w:r>
          </w:p>
        </w:tc>
        <w:tc>
          <w:tcPr>
            <w:tcW w:w="4508" w:type="dxa"/>
          </w:tcPr>
          <w:p w:rsidR="00BC760F" w:rsidRDefault="00BC760F" w:rsidP="00BC760F">
            <w:pPr>
              <w:rPr>
                <w:sz w:val="24"/>
                <w:szCs w:val="24"/>
                <w:lang w:val="sv-SE"/>
              </w:rPr>
            </w:pPr>
            <w:r>
              <w:rPr>
                <w:sz w:val="24"/>
                <w:szCs w:val="24"/>
                <w:lang w:val="sv-SE"/>
              </w:rPr>
              <w:t>Thiophenol</w:t>
            </w:r>
          </w:p>
        </w:tc>
      </w:tr>
      <w:tr w:rsidR="009B0F01" w:rsidTr="00FD31A1">
        <w:tc>
          <w:tcPr>
            <w:tcW w:w="4508" w:type="dxa"/>
          </w:tcPr>
          <w:p w:rsidR="009B0F01" w:rsidRDefault="009B0F01" w:rsidP="00BC760F">
            <w:pPr>
              <w:rPr>
                <w:sz w:val="24"/>
                <w:szCs w:val="24"/>
                <w:lang w:val="sv-SE"/>
              </w:rPr>
            </w:pPr>
            <w:r>
              <w:rPr>
                <w:sz w:val="24"/>
                <w:szCs w:val="24"/>
                <w:lang w:val="sv-SE"/>
              </w:rPr>
              <w:t>PSS</w:t>
            </w:r>
          </w:p>
        </w:tc>
        <w:tc>
          <w:tcPr>
            <w:tcW w:w="4508" w:type="dxa"/>
          </w:tcPr>
          <w:p w:rsidR="009B0F01" w:rsidRDefault="00117524" w:rsidP="00BC760F">
            <w:pPr>
              <w:rPr>
                <w:sz w:val="24"/>
                <w:szCs w:val="24"/>
                <w:lang w:val="sv-SE"/>
              </w:rPr>
            </w:pPr>
            <w:r>
              <w:rPr>
                <w:rFonts w:cs="Arial"/>
                <w:sz w:val="24"/>
                <w:szCs w:val="24"/>
                <w:shd w:val="clear" w:color="auto" w:fill="FFFFFF"/>
              </w:rPr>
              <w:t>P</w:t>
            </w:r>
            <w:r w:rsidRPr="00EB649A">
              <w:rPr>
                <w:rFonts w:cs="Arial"/>
                <w:sz w:val="24"/>
                <w:szCs w:val="24"/>
                <w:shd w:val="clear" w:color="auto" w:fill="FFFFFF"/>
              </w:rPr>
              <w:t>oly(sodium 4-styrenesulfonate)</w:t>
            </w:r>
          </w:p>
        </w:tc>
      </w:tr>
      <w:tr w:rsidR="00BC760F" w:rsidTr="00FD31A1">
        <w:tc>
          <w:tcPr>
            <w:tcW w:w="4508" w:type="dxa"/>
          </w:tcPr>
          <w:p w:rsidR="00BC760F" w:rsidRDefault="00BC760F" w:rsidP="00BC760F">
            <w:pPr>
              <w:rPr>
                <w:sz w:val="24"/>
                <w:szCs w:val="24"/>
                <w:lang w:val="sv-SE"/>
              </w:rPr>
            </w:pPr>
            <w:r>
              <w:rPr>
                <w:sz w:val="24"/>
                <w:szCs w:val="24"/>
                <w:lang w:val="sv-SE"/>
              </w:rPr>
              <w:t>RA/BC</w:t>
            </w:r>
          </w:p>
        </w:tc>
        <w:tc>
          <w:tcPr>
            <w:tcW w:w="4508" w:type="dxa"/>
          </w:tcPr>
          <w:p w:rsidR="00BC760F" w:rsidRDefault="00BC760F" w:rsidP="00BC760F">
            <w:pPr>
              <w:rPr>
                <w:sz w:val="24"/>
                <w:szCs w:val="24"/>
                <w:lang w:val="sv-SE"/>
              </w:rPr>
            </w:pPr>
            <w:r>
              <w:rPr>
                <w:sz w:val="24"/>
                <w:szCs w:val="24"/>
                <w:lang w:val="sv-SE"/>
              </w:rPr>
              <w:t>Ricin A/B Chain</w:t>
            </w:r>
          </w:p>
        </w:tc>
      </w:tr>
      <w:tr w:rsidR="00BC760F" w:rsidTr="00FD31A1">
        <w:tc>
          <w:tcPr>
            <w:tcW w:w="4508" w:type="dxa"/>
          </w:tcPr>
          <w:p w:rsidR="00BC760F" w:rsidRDefault="00BC760F" w:rsidP="00BC760F">
            <w:pPr>
              <w:rPr>
                <w:sz w:val="24"/>
                <w:szCs w:val="24"/>
                <w:lang w:val="sv-SE"/>
              </w:rPr>
            </w:pPr>
            <w:r>
              <w:rPr>
                <w:sz w:val="24"/>
                <w:szCs w:val="24"/>
                <w:lang w:val="sv-SE"/>
              </w:rPr>
              <w:t>RDX</w:t>
            </w:r>
          </w:p>
        </w:tc>
        <w:tc>
          <w:tcPr>
            <w:tcW w:w="4508" w:type="dxa"/>
          </w:tcPr>
          <w:p w:rsidR="00BC760F" w:rsidRPr="008037C0" w:rsidRDefault="00BC760F" w:rsidP="00BC760F">
            <w:pPr>
              <w:rPr>
                <w:sz w:val="24"/>
                <w:szCs w:val="24"/>
              </w:rPr>
            </w:pPr>
            <w:r w:rsidRPr="008037C0">
              <w:rPr>
                <w:sz w:val="24"/>
                <w:szCs w:val="24"/>
              </w:rPr>
              <w:t>Research Department Explosive/Royal Demolition Exp</w:t>
            </w:r>
            <w:r>
              <w:rPr>
                <w:sz w:val="24"/>
                <w:szCs w:val="24"/>
              </w:rPr>
              <w:t>losive</w:t>
            </w:r>
          </w:p>
        </w:tc>
      </w:tr>
      <w:tr w:rsidR="00BC760F" w:rsidTr="00FD31A1">
        <w:tc>
          <w:tcPr>
            <w:tcW w:w="4508" w:type="dxa"/>
          </w:tcPr>
          <w:p w:rsidR="00BC760F" w:rsidRDefault="00BC760F" w:rsidP="00BC760F">
            <w:pPr>
              <w:rPr>
                <w:sz w:val="24"/>
                <w:szCs w:val="24"/>
                <w:lang w:val="sv-SE"/>
              </w:rPr>
            </w:pPr>
            <w:r>
              <w:rPr>
                <w:sz w:val="24"/>
                <w:szCs w:val="24"/>
                <w:lang w:val="sv-SE"/>
              </w:rPr>
              <w:t>RS</w:t>
            </w:r>
          </w:p>
        </w:tc>
        <w:tc>
          <w:tcPr>
            <w:tcW w:w="4508" w:type="dxa"/>
          </w:tcPr>
          <w:p w:rsidR="00BC760F" w:rsidRDefault="00BC760F" w:rsidP="00BC760F">
            <w:pPr>
              <w:rPr>
                <w:sz w:val="24"/>
                <w:szCs w:val="24"/>
                <w:lang w:val="sv-SE"/>
              </w:rPr>
            </w:pPr>
            <w:r>
              <w:rPr>
                <w:sz w:val="24"/>
                <w:szCs w:val="24"/>
                <w:lang w:val="sv-SE"/>
              </w:rPr>
              <w:t>Spontaneous Raman Spectroscopy</w:t>
            </w:r>
          </w:p>
        </w:tc>
      </w:tr>
      <w:tr w:rsidR="00BC760F" w:rsidTr="00FD31A1">
        <w:tc>
          <w:tcPr>
            <w:tcW w:w="4508" w:type="dxa"/>
          </w:tcPr>
          <w:p w:rsidR="00BC760F" w:rsidRDefault="00BC760F" w:rsidP="00BC760F">
            <w:pPr>
              <w:rPr>
                <w:sz w:val="24"/>
                <w:szCs w:val="24"/>
                <w:lang w:val="sv-SE"/>
              </w:rPr>
            </w:pPr>
            <w:r>
              <w:rPr>
                <w:sz w:val="24"/>
                <w:szCs w:val="24"/>
                <w:lang w:val="sv-SE"/>
              </w:rPr>
              <w:t>SERS</w:t>
            </w:r>
          </w:p>
        </w:tc>
        <w:tc>
          <w:tcPr>
            <w:tcW w:w="4508" w:type="dxa"/>
          </w:tcPr>
          <w:p w:rsidR="00BC760F" w:rsidRDefault="00BC760F" w:rsidP="00BC760F">
            <w:pPr>
              <w:rPr>
                <w:sz w:val="24"/>
                <w:szCs w:val="24"/>
                <w:lang w:val="sv-SE"/>
              </w:rPr>
            </w:pPr>
            <w:r>
              <w:rPr>
                <w:sz w:val="24"/>
                <w:szCs w:val="24"/>
                <w:lang w:val="sv-SE"/>
              </w:rPr>
              <w:t>Surface-Enhanced Raman Spectroscopy</w:t>
            </w:r>
          </w:p>
        </w:tc>
      </w:tr>
      <w:tr w:rsidR="0092654F" w:rsidTr="00FD31A1">
        <w:tc>
          <w:tcPr>
            <w:tcW w:w="4508" w:type="dxa"/>
          </w:tcPr>
          <w:p w:rsidR="0092654F" w:rsidRDefault="0092654F" w:rsidP="00BC760F">
            <w:pPr>
              <w:rPr>
                <w:sz w:val="24"/>
                <w:szCs w:val="24"/>
                <w:lang w:val="sv-SE"/>
              </w:rPr>
            </w:pPr>
            <w:r>
              <w:rPr>
                <w:sz w:val="24"/>
                <w:szCs w:val="24"/>
                <w:lang w:val="sv-SE"/>
              </w:rPr>
              <w:t>SPR</w:t>
            </w:r>
          </w:p>
        </w:tc>
        <w:tc>
          <w:tcPr>
            <w:tcW w:w="4508" w:type="dxa"/>
          </w:tcPr>
          <w:p w:rsidR="0092654F" w:rsidRDefault="0092654F" w:rsidP="00BC760F">
            <w:pPr>
              <w:rPr>
                <w:sz w:val="24"/>
                <w:szCs w:val="24"/>
                <w:lang w:val="sv-SE"/>
              </w:rPr>
            </w:pPr>
            <w:r>
              <w:rPr>
                <w:sz w:val="24"/>
                <w:szCs w:val="24"/>
                <w:lang w:val="sv-SE"/>
              </w:rPr>
              <w:t>Surface Plasmon Resonance</w:t>
            </w:r>
          </w:p>
        </w:tc>
      </w:tr>
      <w:tr w:rsidR="00C95FFA" w:rsidTr="00FD31A1">
        <w:tc>
          <w:tcPr>
            <w:tcW w:w="4508" w:type="dxa"/>
          </w:tcPr>
          <w:p w:rsidR="00C95FFA" w:rsidRDefault="00C95FFA" w:rsidP="00BC760F">
            <w:pPr>
              <w:rPr>
                <w:sz w:val="24"/>
                <w:szCs w:val="24"/>
                <w:lang w:val="sv-SE"/>
              </w:rPr>
            </w:pPr>
            <w:r>
              <w:rPr>
                <w:sz w:val="24"/>
                <w:szCs w:val="24"/>
                <w:lang w:val="sv-SE"/>
              </w:rPr>
              <w:t>TEM</w:t>
            </w:r>
          </w:p>
        </w:tc>
        <w:tc>
          <w:tcPr>
            <w:tcW w:w="4508" w:type="dxa"/>
          </w:tcPr>
          <w:p w:rsidR="00C95FFA" w:rsidRDefault="00C95FFA" w:rsidP="00BC760F">
            <w:pPr>
              <w:rPr>
                <w:sz w:val="24"/>
                <w:szCs w:val="24"/>
                <w:lang w:val="sv-SE"/>
              </w:rPr>
            </w:pPr>
            <w:r>
              <w:rPr>
                <w:sz w:val="24"/>
                <w:szCs w:val="24"/>
                <w:lang w:val="sv-SE"/>
              </w:rPr>
              <w:t>Transmission Electron Microscopy</w:t>
            </w:r>
          </w:p>
        </w:tc>
      </w:tr>
      <w:tr w:rsidR="00BC760F" w:rsidTr="00FD31A1">
        <w:tc>
          <w:tcPr>
            <w:tcW w:w="4508" w:type="dxa"/>
          </w:tcPr>
          <w:p w:rsidR="00BC760F" w:rsidRDefault="00BC760F" w:rsidP="00BC760F">
            <w:pPr>
              <w:rPr>
                <w:sz w:val="24"/>
                <w:szCs w:val="24"/>
                <w:lang w:val="sv-SE"/>
              </w:rPr>
            </w:pPr>
            <w:r>
              <w:rPr>
                <w:sz w:val="24"/>
                <w:szCs w:val="24"/>
                <w:lang w:val="sv-SE"/>
              </w:rPr>
              <w:t>TNT</w:t>
            </w:r>
          </w:p>
        </w:tc>
        <w:tc>
          <w:tcPr>
            <w:tcW w:w="4508" w:type="dxa"/>
          </w:tcPr>
          <w:p w:rsidR="00BC760F" w:rsidRDefault="00BC760F" w:rsidP="00BC760F">
            <w:pPr>
              <w:rPr>
                <w:sz w:val="24"/>
                <w:szCs w:val="24"/>
                <w:lang w:val="sv-SE"/>
              </w:rPr>
            </w:pPr>
            <w:r>
              <w:rPr>
                <w:sz w:val="24"/>
                <w:szCs w:val="24"/>
                <w:lang w:val="sv-SE"/>
              </w:rPr>
              <w:t>Trinitrotoluene</w:t>
            </w:r>
          </w:p>
        </w:tc>
      </w:tr>
      <w:tr w:rsidR="00BC760F" w:rsidTr="00FD31A1">
        <w:tc>
          <w:tcPr>
            <w:tcW w:w="4508" w:type="dxa"/>
          </w:tcPr>
          <w:p w:rsidR="00BC760F" w:rsidRDefault="00BC760F" w:rsidP="00BC760F">
            <w:pPr>
              <w:rPr>
                <w:sz w:val="24"/>
                <w:szCs w:val="24"/>
                <w:lang w:val="sv-SE"/>
              </w:rPr>
            </w:pPr>
            <w:r>
              <w:rPr>
                <w:sz w:val="24"/>
                <w:szCs w:val="24"/>
                <w:lang w:val="sv-SE"/>
              </w:rPr>
              <w:t>UV</w:t>
            </w:r>
          </w:p>
        </w:tc>
        <w:tc>
          <w:tcPr>
            <w:tcW w:w="4508" w:type="dxa"/>
          </w:tcPr>
          <w:p w:rsidR="00BC760F" w:rsidRDefault="00BC760F" w:rsidP="00BC760F">
            <w:pPr>
              <w:rPr>
                <w:sz w:val="24"/>
                <w:szCs w:val="24"/>
                <w:lang w:val="sv-SE"/>
              </w:rPr>
            </w:pPr>
            <w:r>
              <w:rPr>
                <w:sz w:val="24"/>
                <w:szCs w:val="24"/>
                <w:lang w:val="sv-SE"/>
              </w:rPr>
              <w:t>Ultra-violet</w:t>
            </w:r>
          </w:p>
        </w:tc>
      </w:tr>
      <w:tr w:rsidR="00BC760F" w:rsidTr="00FD31A1">
        <w:tc>
          <w:tcPr>
            <w:tcW w:w="4508" w:type="dxa"/>
          </w:tcPr>
          <w:p w:rsidR="00BC760F" w:rsidRDefault="00BC760F" w:rsidP="00BC760F">
            <w:pPr>
              <w:rPr>
                <w:sz w:val="24"/>
                <w:szCs w:val="24"/>
                <w:lang w:val="sv-SE"/>
              </w:rPr>
            </w:pPr>
            <w:r>
              <w:rPr>
                <w:sz w:val="24"/>
                <w:szCs w:val="24"/>
                <w:lang w:val="sv-SE"/>
              </w:rPr>
              <w:t>VX</w:t>
            </w:r>
          </w:p>
        </w:tc>
        <w:tc>
          <w:tcPr>
            <w:tcW w:w="4508" w:type="dxa"/>
          </w:tcPr>
          <w:p w:rsidR="00BC760F" w:rsidRDefault="00BC760F" w:rsidP="00BC760F">
            <w:pPr>
              <w:rPr>
                <w:sz w:val="24"/>
                <w:szCs w:val="24"/>
                <w:lang w:val="sv-SE"/>
              </w:rPr>
            </w:pPr>
            <w:r>
              <w:rPr>
                <w:sz w:val="24"/>
                <w:szCs w:val="24"/>
                <w:lang w:val="sv-SE"/>
              </w:rPr>
              <w:t>Venemous Agent X</w:t>
            </w:r>
          </w:p>
        </w:tc>
      </w:tr>
    </w:tbl>
    <w:p w:rsidR="00FC3989" w:rsidRDefault="00FC3989" w:rsidP="00FC3989">
      <w:pPr>
        <w:rPr>
          <w:sz w:val="24"/>
          <w:szCs w:val="24"/>
          <w:lang w:val="sv-SE"/>
        </w:rPr>
      </w:pPr>
    </w:p>
    <w:p w:rsidR="00FC3989" w:rsidRDefault="00FC3989" w:rsidP="00FC3989">
      <w:pPr>
        <w:rPr>
          <w:sz w:val="24"/>
          <w:szCs w:val="24"/>
          <w:lang w:val="sv-SE"/>
        </w:rPr>
      </w:pPr>
      <w:r>
        <w:rPr>
          <w:sz w:val="24"/>
          <w:szCs w:val="24"/>
          <w:lang w:val="sv-SE"/>
        </w:rPr>
        <w:lastRenderedPageBreak/>
        <w:br w:type="page"/>
      </w:r>
    </w:p>
    <w:p w:rsidR="00FC3989" w:rsidRDefault="00FC3989" w:rsidP="00FC3989">
      <w:pPr>
        <w:rPr>
          <w:b/>
          <w:sz w:val="36"/>
          <w:szCs w:val="36"/>
          <w:lang w:val="sv-SE"/>
        </w:rPr>
      </w:pPr>
      <w:r w:rsidRPr="00BA555F">
        <w:rPr>
          <w:b/>
          <w:sz w:val="36"/>
          <w:szCs w:val="36"/>
          <w:lang w:val="sv-SE"/>
        </w:rPr>
        <w:lastRenderedPageBreak/>
        <w:t>1 Introduction</w:t>
      </w:r>
    </w:p>
    <w:p w:rsidR="00FC3989" w:rsidRPr="001B73D5" w:rsidRDefault="00FC3989" w:rsidP="00FC3989">
      <w:pPr>
        <w:pStyle w:val="ListParagraph"/>
        <w:numPr>
          <w:ilvl w:val="1"/>
          <w:numId w:val="3"/>
        </w:numPr>
        <w:rPr>
          <w:b/>
          <w:sz w:val="28"/>
          <w:szCs w:val="28"/>
          <w:lang w:val="sv-SE"/>
        </w:rPr>
      </w:pPr>
      <w:r>
        <w:rPr>
          <w:sz w:val="24"/>
          <w:szCs w:val="24"/>
          <w:lang w:val="sv-SE"/>
        </w:rPr>
        <w:t xml:space="preserve"> </w:t>
      </w:r>
      <w:r w:rsidRPr="001B73D5">
        <w:rPr>
          <w:b/>
          <w:sz w:val="28"/>
          <w:szCs w:val="28"/>
          <w:lang w:val="sv-SE"/>
        </w:rPr>
        <w:t>Aims</w:t>
      </w:r>
    </w:p>
    <w:p w:rsidR="00B12DA5" w:rsidRDefault="00B12DA5" w:rsidP="00B12DA5">
      <w:pPr>
        <w:jc w:val="both"/>
        <w:rPr>
          <w:rFonts w:cs="Arial"/>
          <w:sz w:val="24"/>
          <w:szCs w:val="24"/>
        </w:rPr>
      </w:pPr>
      <w:bookmarkStart w:id="90" w:name="OLE_LINK98"/>
      <w:r>
        <w:rPr>
          <w:rFonts w:cs="Arial"/>
          <w:sz w:val="24"/>
          <w:szCs w:val="24"/>
        </w:rPr>
        <w:t xml:space="preserve">Threats against military and civilian targets can come in a variety of forms, from active shooters to explosives, such as the improvised devices used </w:t>
      </w:r>
      <w:proofErr w:type="gramStart"/>
      <w:r>
        <w:rPr>
          <w:rFonts w:cs="Arial"/>
          <w:sz w:val="24"/>
          <w:szCs w:val="24"/>
        </w:rPr>
        <w:t>in active conflict zones</w:t>
      </w:r>
      <w:r w:rsidR="00C13229">
        <w:rPr>
          <w:rFonts w:cs="Arial"/>
          <w:sz w:val="24"/>
          <w:szCs w:val="24"/>
        </w:rPr>
        <w:t>,</w:t>
      </w:r>
      <w:r>
        <w:rPr>
          <w:rFonts w:cs="Arial"/>
          <w:sz w:val="24"/>
          <w:szCs w:val="24"/>
        </w:rPr>
        <w:t xml:space="preserve"> or to destroy Pan Am flight 103 over Lockerbie</w:t>
      </w:r>
      <w:r w:rsidR="00C13229">
        <w:rPr>
          <w:rFonts w:cs="Arial"/>
          <w:sz w:val="24"/>
          <w:szCs w:val="24"/>
        </w:rPr>
        <w:t>, Scotland</w:t>
      </w:r>
      <w:proofErr w:type="gramEnd"/>
      <w:r w:rsidR="00C13229">
        <w:rPr>
          <w:rFonts w:cs="Arial"/>
          <w:sz w:val="24"/>
          <w:szCs w:val="24"/>
        </w:rPr>
        <w:t>.</w:t>
      </w:r>
      <w:r w:rsidR="00BE082A">
        <w:rPr>
          <w:rFonts w:cs="Arial"/>
          <w:sz w:val="24"/>
          <w:szCs w:val="24"/>
        </w:rPr>
        <w:t xml:space="preserve"> Of particular concern in recent years is the risk of a chemical or biological attack against troops or civilian targets. Beginning with the Sarin gas attack on Tokyo’s subway system </w:t>
      </w:r>
      <w:bookmarkStart w:id="91" w:name="OLE_LINK99"/>
      <w:bookmarkStart w:id="92" w:name="OLE_LINK100"/>
      <w:r w:rsidR="00BE082A">
        <w:rPr>
          <w:rFonts w:cs="Arial"/>
          <w:sz w:val="24"/>
          <w:szCs w:val="24"/>
        </w:rPr>
        <w:t xml:space="preserve">by the Japanese doomsday cult, </w:t>
      </w:r>
      <w:proofErr w:type="spellStart"/>
      <w:r w:rsidR="00BE082A">
        <w:rPr>
          <w:rFonts w:cs="Arial"/>
          <w:sz w:val="24"/>
          <w:szCs w:val="24"/>
        </w:rPr>
        <w:t>Aum</w:t>
      </w:r>
      <w:proofErr w:type="spellEnd"/>
      <w:r w:rsidR="00BE082A">
        <w:rPr>
          <w:rFonts w:cs="Arial"/>
          <w:sz w:val="24"/>
          <w:szCs w:val="24"/>
        </w:rPr>
        <w:t xml:space="preserve"> </w:t>
      </w:r>
      <w:proofErr w:type="spellStart"/>
      <w:r w:rsidR="00BE082A">
        <w:rPr>
          <w:rFonts w:cs="Arial"/>
          <w:sz w:val="24"/>
          <w:szCs w:val="24"/>
        </w:rPr>
        <w:t>Shinriky</w:t>
      </w:r>
      <w:r w:rsidR="00BE082A" w:rsidRPr="00BE082A">
        <w:rPr>
          <w:rFonts w:cs="Arial"/>
          <w:sz w:val="24"/>
          <w:szCs w:val="24"/>
        </w:rPr>
        <w:t>ō</w:t>
      </w:r>
      <w:bookmarkEnd w:id="91"/>
      <w:bookmarkEnd w:id="92"/>
      <w:proofErr w:type="spellEnd"/>
      <w:r w:rsidR="00BE082A">
        <w:rPr>
          <w:rFonts w:cs="Arial"/>
          <w:sz w:val="24"/>
          <w:szCs w:val="24"/>
        </w:rPr>
        <w:t xml:space="preserve"> in 1995, the risk that these highly controlled and lethal substances could be deployed by terrorist groups was highlighted to the world at large.</w:t>
      </w:r>
      <w:r w:rsidR="00D33514">
        <w:rPr>
          <w:rFonts w:cs="Arial"/>
          <w:sz w:val="24"/>
          <w:szCs w:val="24"/>
        </w:rPr>
        <w:t xml:space="preserve"> Similarly, the 2001 “</w:t>
      </w:r>
      <w:proofErr w:type="spellStart"/>
      <w:r w:rsidR="00D33514">
        <w:rPr>
          <w:rFonts w:cs="Arial"/>
          <w:sz w:val="24"/>
          <w:szCs w:val="24"/>
        </w:rPr>
        <w:t>Amerithrax</w:t>
      </w:r>
      <w:proofErr w:type="spellEnd"/>
      <w:r w:rsidR="00D33514">
        <w:rPr>
          <w:rFonts w:cs="Arial"/>
          <w:sz w:val="24"/>
          <w:szCs w:val="24"/>
        </w:rPr>
        <w:t xml:space="preserve">” anthrax attacks and the </w:t>
      </w:r>
      <w:proofErr w:type="gramStart"/>
      <w:r w:rsidR="00D33514">
        <w:rPr>
          <w:rFonts w:cs="Arial"/>
          <w:sz w:val="24"/>
          <w:szCs w:val="24"/>
        </w:rPr>
        <w:t>2003 ricin</w:t>
      </w:r>
      <w:proofErr w:type="gramEnd"/>
      <w:r w:rsidR="00D33514">
        <w:rPr>
          <w:rFonts w:cs="Arial"/>
          <w:sz w:val="24"/>
          <w:szCs w:val="24"/>
        </w:rPr>
        <w:t xml:space="preserve"> attacks through the</w:t>
      </w:r>
      <w:r w:rsidR="002B7C20">
        <w:rPr>
          <w:rFonts w:cs="Arial"/>
          <w:sz w:val="24"/>
          <w:szCs w:val="24"/>
        </w:rPr>
        <w:t xml:space="preserve"> US</w:t>
      </w:r>
      <w:r w:rsidR="00D33514">
        <w:rPr>
          <w:rFonts w:cs="Arial"/>
          <w:sz w:val="24"/>
          <w:szCs w:val="24"/>
        </w:rPr>
        <w:t xml:space="preserve"> mail system illustrated a continued threat from chemical and biological threat agents to non-combatants. Governments, too, have deployed these lethal agents against civilians in Iraq and Syria, opening the possibility that stockpiles of these agents could also be utilised against armed forces in the theatre of war. As recently as March 2018, a chemical from the </w:t>
      </w:r>
      <w:proofErr w:type="spellStart"/>
      <w:r w:rsidR="00D33514">
        <w:rPr>
          <w:rFonts w:cs="Arial"/>
          <w:sz w:val="24"/>
          <w:szCs w:val="24"/>
        </w:rPr>
        <w:t>Novichok</w:t>
      </w:r>
      <w:proofErr w:type="spellEnd"/>
      <w:r w:rsidR="00D33514">
        <w:rPr>
          <w:rFonts w:cs="Arial"/>
          <w:sz w:val="24"/>
          <w:szCs w:val="24"/>
        </w:rPr>
        <w:t xml:space="preserve"> series of nerve agents was used in the attempted assassination of Sergei and </w:t>
      </w:r>
      <w:proofErr w:type="spellStart"/>
      <w:r w:rsidR="00D33514">
        <w:rPr>
          <w:rFonts w:cs="Arial"/>
          <w:sz w:val="24"/>
          <w:szCs w:val="24"/>
        </w:rPr>
        <w:t>Yulia</w:t>
      </w:r>
      <w:proofErr w:type="spellEnd"/>
      <w:r w:rsidR="00D33514">
        <w:rPr>
          <w:rFonts w:cs="Arial"/>
          <w:sz w:val="24"/>
          <w:szCs w:val="24"/>
        </w:rPr>
        <w:t xml:space="preserve"> </w:t>
      </w:r>
      <w:proofErr w:type="spellStart"/>
      <w:r w:rsidR="00D33514">
        <w:rPr>
          <w:rFonts w:cs="Arial"/>
          <w:sz w:val="24"/>
          <w:szCs w:val="24"/>
        </w:rPr>
        <w:t>Skripal</w:t>
      </w:r>
      <w:proofErr w:type="spellEnd"/>
      <w:r w:rsidR="00D33514">
        <w:rPr>
          <w:rFonts w:cs="Arial"/>
          <w:sz w:val="24"/>
          <w:szCs w:val="24"/>
        </w:rPr>
        <w:t xml:space="preserve"> in Salisbury, England, though it is unclear </w:t>
      </w:r>
      <w:r w:rsidR="002B7C20">
        <w:rPr>
          <w:rFonts w:cs="Arial"/>
          <w:sz w:val="24"/>
          <w:szCs w:val="24"/>
        </w:rPr>
        <w:t>who was behind the attack. From this history of attacks</w:t>
      </w:r>
      <w:r w:rsidR="009A1ACF">
        <w:rPr>
          <w:rFonts w:cs="Arial"/>
          <w:sz w:val="24"/>
          <w:szCs w:val="24"/>
        </w:rPr>
        <w:t>, it is clear that there is a need for methods by which to detect and identify these toxins when they are deployed.</w:t>
      </w:r>
    </w:p>
    <w:p w:rsidR="00B543F2" w:rsidRDefault="00286549" w:rsidP="00B12DA5">
      <w:pPr>
        <w:jc w:val="both"/>
        <w:rPr>
          <w:rFonts w:cs="Arial"/>
          <w:sz w:val="24"/>
          <w:szCs w:val="24"/>
        </w:rPr>
      </w:pPr>
      <w:r>
        <w:rPr>
          <w:rFonts w:cs="Arial"/>
          <w:sz w:val="24"/>
          <w:szCs w:val="24"/>
        </w:rPr>
        <w:t>The extreme toxicity (Sarin</w:t>
      </w:r>
      <w:r w:rsidR="00726329">
        <w:rPr>
          <w:rFonts w:cs="Arial"/>
          <w:sz w:val="24"/>
          <w:szCs w:val="24"/>
        </w:rPr>
        <w:t>:</w:t>
      </w:r>
      <w:r>
        <w:rPr>
          <w:rFonts w:cs="Arial"/>
          <w:sz w:val="24"/>
          <w:szCs w:val="24"/>
        </w:rPr>
        <w:t xml:space="preserve"> </w:t>
      </w:r>
      <w:bookmarkStart w:id="93" w:name="OLE_LINK101"/>
      <w:bookmarkStart w:id="94" w:name="OLE_LINK102"/>
      <w:r>
        <w:rPr>
          <w:rFonts w:cs="Arial"/>
          <w:sz w:val="24"/>
          <w:szCs w:val="24"/>
        </w:rPr>
        <w:t>LD</w:t>
      </w:r>
      <w:r w:rsidRPr="00286549">
        <w:rPr>
          <w:rFonts w:cs="Arial"/>
          <w:sz w:val="24"/>
          <w:szCs w:val="24"/>
          <w:vertAlign w:val="subscript"/>
        </w:rPr>
        <w:t>50</w:t>
      </w:r>
      <w:bookmarkEnd w:id="93"/>
      <w:bookmarkEnd w:id="94"/>
      <w:r>
        <w:rPr>
          <w:rFonts w:cs="Arial"/>
          <w:sz w:val="24"/>
          <w:szCs w:val="24"/>
        </w:rPr>
        <w:t xml:space="preserve"> </w:t>
      </w:r>
      <w:r w:rsidR="00726329">
        <w:rPr>
          <w:rFonts w:cs="Arial"/>
          <w:sz w:val="24"/>
          <w:szCs w:val="24"/>
        </w:rPr>
        <w:t xml:space="preserve">= </w:t>
      </w:r>
      <w:r>
        <w:rPr>
          <w:rFonts w:cs="Arial"/>
          <w:sz w:val="24"/>
          <w:szCs w:val="24"/>
        </w:rPr>
        <w:t>172</w:t>
      </w:r>
      <w:bookmarkStart w:id="95" w:name="OLE_LINK103"/>
      <w:bookmarkStart w:id="96" w:name="OLE_LINK104"/>
      <w:bookmarkStart w:id="97" w:name="OLE_LINK105"/>
      <w:r>
        <w:rPr>
          <w:rFonts w:cs="Arial"/>
          <w:sz w:val="24"/>
          <w:szCs w:val="24"/>
        </w:rPr>
        <w:t>μg</w:t>
      </w:r>
      <w:bookmarkEnd w:id="95"/>
      <w:bookmarkEnd w:id="96"/>
      <w:bookmarkEnd w:id="97"/>
      <w:r>
        <w:rPr>
          <w:rFonts w:cs="Arial"/>
          <w:sz w:val="24"/>
          <w:szCs w:val="24"/>
        </w:rPr>
        <w:t xml:space="preserve"> kg</w:t>
      </w:r>
      <w:r w:rsidRPr="00286549">
        <w:rPr>
          <w:rFonts w:cs="Arial"/>
          <w:sz w:val="24"/>
          <w:szCs w:val="24"/>
          <w:vertAlign w:val="superscript"/>
        </w:rPr>
        <w:t>-1</w:t>
      </w:r>
      <w:r w:rsidR="00726329">
        <w:rPr>
          <w:rFonts w:cs="Arial"/>
          <w:sz w:val="24"/>
          <w:szCs w:val="24"/>
          <w:vertAlign w:val="superscript"/>
        </w:rPr>
        <w:t xml:space="preserve"> </w:t>
      </w:r>
      <w:r w:rsidR="00726329">
        <w:rPr>
          <w:rFonts w:cs="Arial"/>
          <w:sz w:val="24"/>
          <w:szCs w:val="24"/>
        </w:rPr>
        <w:t>in mice</w:t>
      </w:r>
      <w:hyperlink w:anchor="_ENREF_1" w:tooltip="Inns, 1990 #185" w:history="1">
        <w:r w:rsidR="00F3226A">
          <w:rPr>
            <w:rFonts w:cs="Arial"/>
            <w:sz w:val="24"/>
            <w:szCs w:val="24"/>
          </w:rPr>
          <w:fldChar w:fldCharType="begin"/>
        </w:r>
        <w:r w:rsidR="00F3226A">
          <w:rPr>
            <w:rFonts w:cs="Arial"/>
            <w:sz w:val="24"/>
            <w:szCs w:val="24"/>
          </w:rPr>
          <w:instrText xml:space="preserve"> ADDIN EN.CITE &lt;EndNote&gt;&lt;Cite&gt;&lt;Author&gt;Inns&lt;/Author&gt;&lt;Year&gt;1990&lt;/Year&gt;&lt;RecNum&gt;185&lt;/RecNum&gt;&lt;DisplayText&gt;&lt;style face="superscript"&gt;1&lt;/style&gt;&lt;/DisplayText&gt;&lt;record&gt;&lt;rec-number&gt;185&lt;/rec-number&gt;&lt;foreign-keys&gt;&lt;key app="EN" db-id="zpxrt9exkf9xaoeaf28p9p0z9vwe5wzsp9es" timestamp="1524957795"&gt;185&lt;/key&gt;&lt;/foreign-keys&gt;&lt;ref-type name="Journal Article"&gt;17&lt;/ref-type&gt;&lt;contributors&gt;&lt;authors&gt;&lt;author&gt;Inns, R. H.&lt;/author&gt;&lt;author&gt;Tuckwell, N. J.&lt;/author&gt;&lt;author&gt;Bright, J. E.&lt;/author&gt;&lt;author&gt;Marrs, T. C.&lt;/author&gt;&lt;/authors&gt;&lt;/contributors&gt;&lt;titles&gt;&lt;title&gt;Histochemical Demonstration of Calcium Accumulation in Muscle Fibres after Experimental Organophosphate Poisoning&lt;/title&gt;&lt;secondary-title&gt;Human &amp;amp; Experimental Toxicology&lt;/secondary-title&gt;&lt;/titles&gt;&lt;periodical&gt;&lt;full-title&gt;Human &amp;amp; Experimental Toxicology&lt;/full-title&gt;&lt;/periodical&gt;&lt;pages&gt;245-250&lt;/pages&gt;&lt;volume&gt;9&lt;/volume&gt;&lt;number&gt;4&lt;/number&gt;&lt;dates&gt;&lt;year&gt;1990&lt;/year&gt;&lt;pub-dates&gt;&lt;date&gt;1990/07/01&lt;/date&gt;&lt;/pub-dates&gt;&lt;/dates&gt;&lt;publisher&gt;SAGE Publications Ltd STM&lt;/publisher&gt;&lt;isbn&gt;0960-3271&lt;/isbn&gt;&lt;urls&gt;&lt;related-urls&gt;&lt;url&gt;https://doi.org/10.1177/096032719000900407&lt;/url&gt;&lt;/related-urls&gt;&lt;/urls&gt;&lt;electronic-resource-num&gt;10.1177/096032719000900407&lt;/electronic-resource-num&gt;&lt;access-date&gt;2018/04/28&lt;/access-date&gt;&lt;/record&gt;&lt;/Cite&gt;&lt;/EndNote&gt;</w:instrText>
        </w:r>
        <w:r w:rsidR="00F3226A">
          <w:rPr>
            <w:rFonts w:cs="Arial"/>
            <w:sz w:val="24"/>
            <w:szCs w:val="24"/>
          </w:rPr>
          <w:fldChar w:fldCharType="separate"/>
        </w:r>
        <w:r w:rsidR="00F3226A" w:rsidRPr="00716852">
          <w:rPr>
            <w:rFonts w:cs="Arial"/>
            <w:noProof/>
            <w:sz w:val="24"/>
            <w:szCs w:val="24"/>
            <w:vertAlign w:val="superscript"/>
          </w:rPr>
          <w:t>1</w:t>
        </w:r>
        <w:r w:rsidR="00F3226A">
          <w:rPr>
            <w:rFonts w:cs="Arial"/>
            <w:sz w:val="24"/>
            <w:szCs w:val="24"/>
          </w:rPr>
          <w:fldChar w:fldCharType="end"/>
        </w:r>
      </w:hyperlink>
      <w:r w:rsidR="00726329">
        <w:rPr>
          <w:rFonts w:cs="Arial"/>
          <w:sz w:val="24"/>
          <w:szCs w:val="24"/>
        </w:rPr>
        <w:t>. Botulinum toxin: LD</w:t>
      </w:r>
      <w:r w:rsidR="00726329" w:rsidRPr="00286549">
        <w:rPr>
          <w:rFonts w:cs="Arial"/>
          <w:sz w:val="24"/>
          <w:szCs w:val="24"/>
          <w:vertAlign w:val="subscript"/>
        </w:rPr>
        <w:t>50</w:t>
      </w:r>
      <w:r w:rsidR="00726329" w:rsidRPr="00726329">
        <w:rPr>
          <w:rFonts w:cs="Arial"/>
          <w:sz w:val="24"/>
          <w:szCs w:val="24"/>
        </w:rPr>
        <w:t xml:space="preserve"> </w:t>
      </w:r>
      <w:r w:rsidR="00726329">
        <w:rPr>
          <w:rFonts w:cs="Arial"/>
          <w:sz w:val="24"/>
          <w:szCs w:val="24"/>
        </w:rPr>
        <w:t>≈ 0.09μg intravenously up to 70μg orally</w:t>
      </w:r>
      <w:hyperlink w:anchor="_ENREF_2" w:tooltip="Arnon, 2001 #186" w:history="1">
        <w:r w:rsidR="00F3226A">
          <w:rPr>
            <w:rFonts w:cs="Arial"/>
            <w:sz w:val="24"/>
            <w:szCs w:val="24"/>
          </w:rPr>
          <w:fldChar w:fldCharType="begin"/>
        </w:r>
        <w:r w:rsidR="00F3226A">
          <w:rPr>
            <w:rFonts w:cs="Arial"/>
            <w:sz w:val="24"/>
            <w:szCs w:val="24"/>
          </w:rPr>
          <w:instrText xml:space="preserve"> ADDIN EN.CITE &lt;EndNote&gt;&lt;Cite&gt;&lt;Author&gt;Arnon&lt;/Author&gt;&lt;Year&gt;2001&lt;/Year&gt;&lt;RecNum&gt;186&lt;/RecNum&gt;&lt;DisplayText&gt;&lt;style face="superscript"&gt;2&lt;/style&gt;&lt;/DisplayText&gt;&lt;record&gt;&lt;rec-number&gt;186&lt;/rec-number&gt;&lt;foreign-keys&gt;&lt;key app="EN" db-id="zpxrt9exkf9xaoeaf28p9p0z9vwe5wzsp9es" timestamp="1524959166"&gt;186&lt;/key&gt;&lt;/foreign-keys&gt;&lt;ref-type name="Journal Article"&gt;17&lt;/ref-type&gt;&lt;contributors&gt;&lt;authors&gt;&lt;author&gt;Arnon, S. S.&lt;/author&gt;&lt;author&gt;Schechter, R.&lt;/author&gt;&lt;author&gt;Inglesby, T. V.&lt;/author&gt;&lt;author&gt;et al.,&lt;/author&gt;&lt;/authors&gt;&lt;/contributors&gt;&lt;titles&gt;&lt;title&gt;Botulinum toxin as a biological weapon: Medical and public health management&lt;/title&gt;&lt;secondary-title&gt;JAMA&lt;/secondary-title&gt;&lt;/titles&gt;&lt;periodical&gt;&lt;full-title&gt;JAMA&lt;/full-title&gt;&lt;/periodical&gt;&lt;pages&gt;1059-1070&lt;/pages&gt;&lt;volume&gt;285&lt;/volume&gt;&lt;number&gt;8&lt;/number&gt;&lt;dates&gt;&lt;year&gt;2001&lt;/year&gt;&lt;/dates&gt;&lt;isbn&gt;0098-7484&lt;/isbn&gt;&lt;urls&gt;&lt;related-urls&gt;&lt;url&gt;http://dx.doi.org/10.1001/jama.285.8.1059&lt;/url&gt;&lt;/related-urls&gt;&lt;/urls&gt;&lt;electronic-resource-num&gt;10.1001/jama.285.8.1059&lt;/electronic-resource-num&gt;&lt;/record&gt;&lt;/Cite&gt;&lt;/EndNote&gt;</w:instrText>
        </w:r>
        <w:r w:rsidR="00F3226A">
          <w:rPr>
            <w:rFonts w:cs="Arial"/>
            <w:sz w:val="24"/>
            <w:szCs w:val="24"/>
          </w:rPr>
          <w:fldChar w:fldCharType="separate"/>
        </w:r>
        <w:r w:rsidR="00F3226A" w:rsidRPr="00726329">
          <w:rPr>
            <w:rFonts w:cs="Arial"/>
            <w:noProof/>
            <w:sz w:val="24"/>
            <w:szCs w:val="24"/>
            <w:vertAlign w:val="superscript"/>
          </w:rPr>
          <w:t>2</w:t>
        </w:r>
        <w:r w:rsidR="00F3226A">
          <w:rPr>
            <w:rFonts w:cs="Arial"/>
            <w:sz w:val="24"/>
            <w:szCs w:val="24"/>
          </w:rPr>
          <w:fldChar w:fldCharType="end"/>
        </w:r>
      </w:hyperlink>
      <w:r>
        <w:rPr>
          <w:rFonts w:cs="Arial"/>
          <w:sz w:val="24"/>
          <w:szCs w:val="24"/>
        </w:rPr>
        <w:t>) and pathogenicity</w:t>
      </w:r>
      <w:r w:rsidR="00726329">
        <w:rPr>
          <w:rFonts w:cs="Arial"/>
          <w:sz w:val="24"/>
          <w:szCs w:val="24"/>
        </w:rPr>
        <w:t xml:space="preserve"> (median infectious dose for </w:t>
      </w:r>
      <w:r w:rsidR="00726329" w:rsidRPr="00726329">
        <w:rPr>
          <w:rFonts w:cs="Arial"/>
          <w:i/>
          <w:sz w:val="24"/>
          <w:szCs w:val="24"/>
        </w:rPr>
        <w:t>b. anthracis</w:t>
      </w:r>
      <w:r w:rsidR="00726329">
        <w:rPr>
          <w:rFonts w:cs="Arial"/>
          <w:sz w:val="24"/>
          <w:szCs w:val="24"/>
        </w:rPr>
        <w:t xml:space="preserve">: </w:t>
      </w:r>
      <w:r>
        <w:rPr>
          <w:rFonts w:cs="Arial"/>
          <w:sz w:val="24"/>
          <w:szCs w:val="24"/>
        </w:rPr>
        <w:t xml:space="preserve"> </w:t>
      </w:r>
      <w:r w:rsidR="00726329">
        <w:rPr>
          <w:rFonts w:cs="Arial"/>
          <w:sz w:val="24"/>
          <w:szCs w:val="24"/>
        </w:rPr>
        <w:t>8,000-50,000 spores</w:t>
      </w:r>
      <w:hyperlink w:anchor="_ENREF_3" w:tooltip="Franz, 1997 #187" w:history="1">
        <w:r w:rsidR="00F3226A">
          <w:rPr>
            <w:rFonts w:cs="Arial"/>
            <w:sz w:val="24"/>
            <w:szCs w:val="24"/>
          </w:rPr>
          <w:fldChar w:fldCharType="begin"/>
        </w:r>
        <w:r w:rsidR="00F3226A">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F3226A">
          <w:rPr>
            <w:rFonts w:cs="Arial"/>
            <w:sz w:val="24"/>
            <w:szCs w:val="24"/>
          </w:rPr>
          <w:fldChar w:fldCharType="separate"/>
        </w:r>
        <w:r w:rsidR="00F3226A" w:rsidRPr="00A1106A">
          <w:rPr>
            <w:rFonts w:cs="Arial"/>
            <w:noProof/>
            <w:sz w:val="24"/>
            <w:szCs w:val="24"/>
            <w:vertAlign w:val="superscript"/>
          </w:rPr>
          <w:t>3</w:t>
        </w:r>
        <w:r w:rsidR="00F3226A">
          <w:rPr>
            <w:rFonts w:cs="Arial"/>
            <w:sz w:val="24"/>
            <w:szCs w:val="24"/>
          </w:rPr>
          <w:fldChar w:fldCharType="end"/>
        </w:r>
      </w:hyperlink>
      <w:r w:rsidR="00726329">
        <w:rPr>
          <w:rFonts w:cs="Arial"/>
          <w:sz w:val="24"/>
          <w:szCs w:val="24"/>
        </w:rPr>
        <w:t xml:space="preserve">. Ebola, another possible threat agent: 1-10 </w:t>
      </w:r>
      <w:proofErr w:type="spellStart"/>
      <w:r w:rsidR="00726329">
        <w:rPr>
          <w:rFonts w:cs="Arial"/>
          <w:sz w:val="24"/>
          <w:szCs w:val="24"/>
        </w:rPr>
        <w:t>virions</w:t>
      </w:r>
      <w:proofErr w:type="spellEnd"/>
      <w:r w:rsidR="00F3226A">
        <w:rPr>
          <w:rFonts w:cs="Arial"/>
          <w:sz w:val="24"/>
          <w:szCs w:val="24"/>
        </w:rPr>
        <w:fldChar w:fldCharType="begin"/>
      </w:r>
      <w:r w:rsidR="00F3226A">
        <w:rPr>
          <w:rFonts w:cs="Arial"/>
          <w:sz w:val="24"/>
          <w:szCs w:val="24"/>
        </w:rPr>
        <w:instrText xml:space="preserve"> HYPERLINK \l "_ENREF_3" \o "Franz, 1997 #187" </w:instrText>
      </w:r>
      <w:r w:rsidR="00F3226A">
        <w:rPr>
          <w:rFonts w:cs="Arial"/>
          <w:sz w:val="24"/>
          <w:szCs w:val="24"/>
        </w:rPr>
      </w:r>
      <w:r w:rsidR="00F3226A">
        <w:rPr>
          <w:rFonts w:cs="Arial"/>
          <w:sz w:val="24"/>
          <w:szCs w:val="24"/>
        </w:rPr>
        <w:fldChar w:fldCharType="separate"/>
      </w:r>
      <w:r w:rsidR="00F3226A">
        <w:rPr>
          <w:rFonts w:cs="Arial"/>
          <w:sz w:val="24"/>
          <w:szCs w:val="24"/>
        </w:rPr>
        <w:fldChar w:fldCharType="begin"/>
      </w:r>
      <w:r w:rsidR="00F3226A">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F3226A">
        <w:rPr>
          <w:rFonts w:cs="Arial"/>
          <w:sz w:val="24"/>
          <w:szCs w:val="24"/>
        </w:rPr>
        <w:fldChar w:fldCharType="separate"/>
      </w:r>
      <w:r w:rsidR="00F3226A" w:rsidRPr="00A1106A">
        <w:rPr>
          <w:rFonts w:cs="Arial"/>
          <w:noProof/>
          <w:sz w:val="24"/>
          <w:szCs w:val="24"/>
          <w:vertAlign w:val="superscript"/>
        </w:rPr>
        <w:t>3</w:t>
      </w:r>
      <w:r w:rsidR="00F3226A">
        <w:rPr>
          <w:rFonts w:cs="Arial"/>
          <w:sz w:val="24"/>
          <w:szCs w:val="24"/>
        </w:rPr>
        <w:fldChar w:fldCharType="end"/>
      </w:r>
      <w:r w:rsidR="00F3226A">
        <w:rPr>
          <w:rFonts w:cs="Arial"/>
          <w:sz w:val="24"/>
          <w:szCs w:val="24"/>
        </w:rPr>
        <w:fldChar w:fldCharType="end"/>
      </w:r>
      <w:r w:rsidR="00A1106A">
        <w:rPr>
          <w:rFonts w:cs="Arial"/>
          <w:sz w:val="24"/>
          <w:szCs w:val="24"/>
        </w:rPr>
        <w:t>)</w:t>
      </w:r>
      <w:r w:rsidR="00726329">
        <w:rPr>
          <w:rFonts w:cs="Arial"/>
          <w:sz w:val="24"/>
          <w:szCs w:val="24"/>
        </w:rPr>
        <w:t xml:space="preserve"> </w:t>
      </w:r>
      <w:r>
        <w:rPr>
          <w:rFonts w:cs="Arial"/>
          <w:sz w:val="24"/>
          <w:szCs w:val="24"/>
        </w:rPr>
        <w:t>of these t</w:t>
      </w:r>
      <w:r w:rsidR="00553F6C">
        <w:rPr>
          <w:rFonts w:cs="Arial"/>
          <w:sz w:val="24"/>
          <w:szCs w:val="24"/>
        </w:rPr>
        <w:t>hreat agents makes the requirement for low limits of detection one of paramount importance in designing sensing modalities.</w:t>
      </w:r>
      <w:r w:rsidR="00335B57">
        <w:rPr>
          <w:rFonts w:cs="Arial"/>
          <w:sz w:val="24"/>
          <w:szCs w:val="24"/>
        </w:rPr>
        <w:t xml:space="preserve"> Furthermore, any detection system that is designed must be specific enough that the incidences of false positives and negatives are minimised, or else unnecessary panic from false alarms may be caused, or cases of release of threat agents may go unrecognised. </w:t>
      </w:r>
      <w:r w:rsidR="00EF7DEA">
        <w:rPr>
          <w:rFonts w:cs="Arial"/>
          <w:sz w:val="24"/>
          <w:szCs w:val="24"/>
        </w:rPr>
        <w:t>Other</w:t>
      </w:r>
      <w:r w:rsidR="00335B57">
        <w:rPr>
          <w:rFonts w:cs="Arial"/>
          <w:sz w:val="24"/>
          <w:szCs w:val="24"/>
        </w:rPr>
        <w:t xml:space="preserve"> desirable </w:t>
      </w:r>
      <w:r w:rsidR="00EF7DEA">
        <w:rPr>
          <w:rFonts w:cs="Arial"/>
          <w:sz w:val="24"/>
          <w:szCs w:val="24"/>
        </w:rPr>
        <w:t>properties</w:t>
      </w:r>
      <w:r w:rsidR="00335B57">
        <w:rPr>
          <w:rFonts w:cs="Arial"/>
          <w:sz w:val="24"/>
          <w:szCs w:val="24"/>
        </w:rPr>
        <w:t xml:space="preserve"> for threat agent detection</w:t>
      </w:r>
      <w:r w:rsidR="00EF7DEA">
        <w:rPr>
          <w:rFonts w:cs="Arial"/>
          <w:sz w:val="24"/>
          <w:szCs w:val="24"/>
        </w:rPr>
        <w:t xml:space="preserve"> systems </w:t>
      </w:r>
      <w:proofErr w:type="gramStart"/>
      <w:r w:rsidR="004E6DEB">
        <w:rPr>
          <w:rFonts w:cs="Arial"/>
          <w:sz w:val="24"/>
          <w:szCs w:val="24"/>
        </w:rPr>
        <w:t>include</w:t>
      </w:r>
      <w:r w:rsidR="00EF7DEA">
        <w:rPr>
          <w:rFonts w:cs="Arial"/>
          <w:sz w:val="24"/>
          <w:szCs w:val="24"/>
        </w:rPr>
        <w:t>:</w:t>
      </w:r>
      <w:proofErr w:type="gramEnd"/>
      <w:r w:rsidR="00335B57">
        <w:rPr>
          <w:rFonts w:cs="Arial"/>
          <w:sz w:val="24"/>
          <w:szCs w:val="24"/>
        </w:rPr>
        <w:t xml:space="preserve"> the ability to screen samples </w:t>
      </w:r>
      <w:r w:rsidR="00EF7DEA">
        <w:rPr>
          <w:rFonts w:cs="Arial"/>
          <w:sz w:val="24"/>
          <w:szCs w:val="24"/>
        </w:rPr>
        <w:t>quickly, or in real time; the ability to be operated by non-specialists; the ability to operate in a variety of locations, without the need for</w:t>
      </w:r>
      <w:r w:rsidR="00751AA3">
        <w:rPr>
          <w:rFonts w:cs="Arial"/>
          <w:sz w:val="24"/>
          <w:szCs w:val="24"/>
        </w:rPr>
        <w:t xml:space="preserve"> specific facilities.</w:t>
      </w:r>
      <w:r w:rsidR="00B543F2">
        <w:rPr>
          <w:rFonts w:cs="Arial"/>
          <w:sz w:val="24"/>
          <w:szCs w:val="24"/>
        </w:rPr>
        <w:t xml:space="preserve"> </w:t>
      </w:r>
    </w:p>
    <w:p w:rsidR="00286549" w:rsidRDefault="00B543F2" w:rsidP="00B12DA5">
      <w:pPr>
        <w:jc w:val="both"/>
        <w:rPr>
          <w:rFonts w:cs="Arial"/>
          <w:sz w:val="24"/>
          <w:szCs w:val="24"/>
        </w:rPr>
      </w:pPr>
      <w:r>
        <w:rPr>
          <w:rFonts w:cs="Arial"/>
          <w:sz w:val="24"/>
          <w:szCs w:val="24"/>
        </w:rPr>
        <w:t>Mass spectrometry (MS) is one of a set of commonly used techniques that is deployed for the detection of bioterrorism agents.</w:t>
      </w:r>
      <w:r w:rsidR="005C0D99">
        <w:rPr>
          <w:rFonts w:cs="Arial"/>
          <w:sz w:val="24"/>
          <w:szCs w:val="24"/>
        </w:rPr>
        <w:t xml:space="preserve"> The developments in this field have been subject to two exceptional reviews since 2008</w: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 </w:instrTex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EN.CITE.DATA </w:instrText>
      </w:r>
      <w:r w:rsidR="005C0D99">
        <w:rPr>
          <w:rFonts w:cs="Arial"/>
          <w:sz w:val="24"/>
          <w:szCs w:val="24"/>
        </w:rPr>
      </w:r>
      <w:r w:rsidR="005C0D99">
        <w:rPr>
          <w:rFonts w:cs="Arial"/>
          <w:sz w:val="24"/>
          <w:szCs w:val="24"/>
        </w:rPr>
        <w:fldChar w:fldCharType="end"/>
      </w:r>
      <w:r w:rsidR="005C0D99">
        <w:rPr>
          <w:rFonts w:cs="Arial"/>
          <w:sz w:val="24"/>
          <w:szCs w:val="24"/>
        </w:rPr>
      </w:r>
      <w:r w:rsidR="005C0D99">
        <w:rPr>
          <w:rFonts w:cs="Arial"/>
          <w:sz w:val="24"/>
          <w:szCs w:val="24"/>
        </w:rPr>
        <w:fldChar w:fldCharType="separate"/>
      </w:r>
      <w:hyperlink w:anchor="_ENREF_4" w:tooltip="Duriez, 2016 #189" w:history="1">
        <w:r w:rsidR="00F3226A" w:rsidRPr="005C0D99">
          <w:rPr>
            <w:rFonts w:cs="Arial"/>
            <w:noProof/>
            <w:sz w:val="24"/>
            <w:szCs w:val="24"/>
            <w:vertAlign w:val="superscript"/>
          </w:rPr>
          <w:t>4</w:t>
        </w:r>
      </w:hyperlink>
      <w:proofErr w:type="gramStart"/>
      <w:r w:rsidR="005C0D99" w:rsidRPr="005C0D99">
        <w:rPr>
          <w:rFonts w:cs="Arial"/>
          <w:noProof/>
          <w:sz w:val="24"/>
          <w:szCs w:val="24"/>
          <w:vertAlign w:val="superscript"/>
        </w:rPr>
        <w:t xml:space="preserve">, </w:t>
      </w:r>
      <w:hyperlink w:anchor="_ENREF_5" w:tooltip="Demirev Plamen, 2008 #191" w:history="1">
        <w:r w:rsidR="00F3226A" w:rsidRPr="005C0D99">
          <w:rPr>
            <w:rFonts w:cs="Arial"/>
            <w:noProof/>
            <w:sz w:val="24"/>
            <w:szCs w:val="24"/>
            <w:vertAlign w:val="superscript"/>
          </w:rPr>
          <w:t>5</w:t>
        </w:r>
      </w:hyperlink>
      <w:r w:rsidR="005C0D99">
        <w:rPr>
          <w:rFonts w:cs="Arial"/>
          <w:sz w:val="24"/>
          <w:szCs w:val="24"/>
        </w:rPr>
        <w:fldChar w:fldCharType="end"/>
      </w:r>
      <w:r w:rsidR="005C0D99">
        <w:rPr>
          <w:rFonts w:cs="Arial"/>
          <w:sz w:val="24"/>
          <w:szCs w:val="24"/>
        </w:rPr>
        <w:t>.</w:t>
      </w:r>
      <w:proofErr w:type="gramEnd"/>
      <w:r>
        <w:rPr>
          <w:rFonts w:cs="Arial"/>
          <w:sz w:val="24"/>
          <w:szCs w:val="24"/>
        </w:rPr>
        <w:t xml:space="preserve"> </w:t>
      </w:r>
      <w:r w:rsidR="00154F40">
        <w:rPr>
          <w:rFonts w:cs="Arial"/>
          <w:sz w:val="24"/>
          <w:szCs w:val="24"/>
        </w:rPr>
        <w:t xml:space="preserve">One of the great advantages of this technology is that it can exhibit great specificity, having been able to discriminate between closely </w:t>
      </w:r>
      <w:r w:rsidR="001D605F">
        <w:rPr>
          <w:rFonts w:cs="Arial"/>
          <w:sz w:val="24"/>
          <w:szCs w:val="24"/>
        </w:rPr>
        <w:t>related</w:t>
      </w:r>
      <w:r w:rsidR="00154F40">
        <w:rPr>
          <w:rFonts w:cs="Arial"/>
          <w:sz w:val="24"/>
          <w:szCs w:val="24"/>
        </w:rPr>
        <w:t xml:space="preserve"> bacterial species via the fingerprints of ribosomal and acid-soluble small proteins</w:t>
      </w:r>
      <w:hyperlink w:anchor="_ENREF_6" w:tooltip="Lasch, 2009 #192" w:history="1">
        <w:r w:rsidR="00F3226A">
          <w:rPr>
            <w:rFonts w:cs="Arial"/>
            <w:sz w:val="24"/>
            <w:szCs w:val="24"/>
          </w:rPr>
          <w:fldChar w:fldCharType="begin"/>
        </w:r>
        <w:r w:rsidR="00F3226A">
          <w:rPr>
            <w:rFonts w:cs="Arial"/>
            <w:sz w:val="24"/>
            <w:szCs w:val="24"/>
          </w:rPr>
          <w:instrText xml:space="preserve"> ADDIN EN.CITE &lt;EndNote&gt;&lt;Cite&gt;&lt;Author&gt;Lasch&lt;/Author&gt;&lt;Year&gt;2009&lt;/Year&gt;&lt;RecNum&gt;192&lt;/RecNum&gt;&lt;DisplayText&gt;&lt;style face="superscript"&gt;6&lt;/style&gt;&lt;/DisplayText&gt;&lt;record&gt;&lt;rec-number&gt;192&lt;/rec-number&gt;&lt;foreign-keys&gt;&lt;key app="EN" db-id="zpxrt9exkf9xaoeaf28p9p0z9vwe5wzsp9es" timestamp="1525035727"&gt;192&lt;/key&gt;&lt;/foreign-keys&gt;&lt;ref-type name="Journal Article"&gt;17&lt;/ref-type&gt;&lt;contributors&gt;&lt;authors&gt;&lt;author&gt;Lasch, Peter&lt;/author&gt;&lt;author&gt;Beyer, Wolfgang&amp;#xD;Nattermann, Herbert&lt;/author&gt;&lt;author&gt;Stammler, Maren&lt;/author&gt;&lt;author&gt;Siegbrecht, Enrico&lt;/author&gt;&lt;author&gt;Grunow, Roland&lt;/author&gt;&lt;author&gt;Naumann, Dieter&lt;/author&gt;&lt;/authors&gt;&lt;/contributors&gt;&lt;titles&gt;&lt;title&gt;Identification of Bacillus anthracis by Using Matrix-Assisted Laser Desorption Ionization-Time of Flight Mass Spectrometry and Artificial Neural Networks&lt;/title&gt;&lt;secondary-title&gt;Applied and Environmental Microbiology&lt;/secondary-title&gt;&lt;/titles&gt;&lt;periodical&gt;&lt;full-title&gt;Applied and Environmental Microbiology&lt;/full-title&gt;&lt;/periodical&gt;&lt;pages&gt;7229-7242&lt;/pages&gt;&lt;volume&gt;75&lt;/volume&gt;&lt;number&gt;22&lt;/number&gt;&lt;dates&gt;&lt;year&gt;2009&lt;/year&gt;&lt;/dates&gt;&lt;urls&gt;&lt;/urls&gt;&lt;/record&gt;&lt;/Cite&gt;&lt;/EndNote&gt;</w:instrText>
        </w:r>
        <w:r w:rsidR="00F3226A">
          <w:rPr>
            <w:rFonts w:cs="Arial"/>
            <w:sz w:val="24"/>
            <w:szCs w:val="24"/>
          </w:rPr>
          <w:fldChar w:fldCharType="separate"/>
        </w:r>
        <w:r w:rsidR="00F3226A" w:rsidRPr="001D605F">
          <w:rPr>
            <w:rFonts w:cs="Arial"/>
            <w:noProof/>
            <w:sz w:val="24"/>
            <w:szCs w:val="24"/>
            <w:vertAlign w:val="superscript"/>
          </w:rPr>
          <w:t>6</w:t>
        </w:r>
        <w:r w:rsidR="00F3226A">
          <w:rPr>
            <w:rFonts w:cs="Arial"/>
            <w:sz w:val="24"/>
            <w:szCs w:val="24"/>
          </w:rPr>
          <w:fldChar w:fldCharType="end"/>
        </w:r>
      </w:hyperlink>
      <w:r w:rsidR="002A218C">
        <w:rPr>
          <w:rFonts w:cs="Arial"/>
          <w:sz w:val="24"/>
          <w:szCs w:val="24"/>
        </w:rPr>
        <w:t>, and has the capability to achieve reliable discrimination at the strain level</w:t>
      </w:r>
      <w:hyperlink w:anchor="_ENREF_7" w:tooltip="Seibold, 2010 #194" w:history="1">
        <w:r w:rsidR="00F3226A">
          <w:rPr>
            <w:rFonts w:cs="Arial"/>
            <w:sz w:val="24"/>
            <w:szCs w:val="24"/>
          </w:rPr>
          <w:fldChar w:fldCharType="begin"/>
        </w:r>
        <w:r w:rsidR="00F3226A">
          <w:rPr>
            <w:rFonts w:cs="Arial"/>
            <w:sz w:val="24"/>
            <w:szCs w:val="24"/>
          </w:rPr>
          <w:instrText xml:space="preserve"> ADDIN EN.CITE &lt;EndNote&gt;&lt;Cite&gt;&lt;Author&gt;Seibold&lt;/Author&gt;&lt;Year&gt;2010&lt;/Year&gt;&lt;RecNum&gt;194&lt;/RecNum&gt;&lt;DisplayText&gt;&lt;style face="superscript"&gt;7&lt;/style&gt;&lt;/DisplayText&gt;&lt;record&gt;&lt;rec-number&gt;194&lt;/rec-number&gt;&lt;foreign-keys&gt;&lt;key app="EN" db-id="zpxrt9exkf9xaoeaf28p9p0z9vwe5wzsp9es" timestamp="1525535390"&gt;194&lt;/key&gt;&lt;/foreign-keys&gt;&lt;ref-type name="Journal Article"&gt;17&lt;/ref-type&gt;&lt;contributors&gt;&lt;authors&gt;&lt;author&gt;Seibold, E&lt;/author&gt;&lt;author&gt;Maier, T&lt;/author&gt;&lt;author&gt;Kostrzewa, M&lt;/author&gt;&lt;author&gt;Zeman, E&lt;/author&gt;&lt;author&gt;Splettstoesser, W&lt;/author&gt;&lt;/authors&gt;&lt;/contributors&gt;&lt;titles&gt;&lt;title&gt;Identification of Francisella tularensis by Whole-Cell Matrix-Assisted Laser Desorption Ionization-Time of Flight Mass Spectrometry: Fast, Reliable, Robust, and Cost-Effective Differentiation on Species and Subspecies Levels&lt;/title&gt;&lt;secondary-title&gt;Journal of Clinical Microbiology&lt;/secondary-title&gt;&lt;/titles&gt;&lt;periodical&gt;&lt;full-title&gt;Journal of Clinical Microbiology&lt;/full-title&gt;&lt;/periodical&gt;&lt;pages&gt;1061-1069&lt;/pages&gt;&lt;volume&gt;48&lt;/volume&gt;&lt;number&gt;4&lt;/number&gt;&lt;dates&gt;&lt;year&gt;2010&lt;/year&gt;&lt;/dates&gt;&lt;urls&gt;&lt;/urls&gt;&lt;/record&gt;&lt;/Cite&gt;&lt;/EndNote&gt;</w:instrText>
        </w:r>
        <w:r w:rsidR="00F3226A">
          <w:rPr>
            <w:rFonts w:cs="Arial"/>
            <w:sz w:val="24"/>
            <w:szCs w:val="24"/>
          </w:rPr>
          <w:fldChar w:fldCharType="separate"/>
        </w:r>
        <w:r w:rsidR="00F3226A" w:rsidRPr="002A218C">
          <w:rPr>
            <w:rFonts w:cs="Arial"/>
            <w:noProof/>
            <w:sz w:val="24"/>
            <w:szCs w:val="24"/>
            <w:vertAlign w:val="superscript"/>
          </w:rPr>
          <w:t>7</w:t>
        </w:r>
        <w:r w:rsidR="00F3226A">
          <w:rPr>
            <w:rFonts w:cs="Arial"/>
            <w:sz w:val="24"/>
            <w:szCs w:val="24"/>
          </w:rPr>
          <w:fldChar w:fldCharType="end"/>
        </w:r>
      </w:hyperlink>
      <w:r w:rsidR="00154F40">
        <w:rPr>
          <w:rFonts w:cs="Arial"/>
          <w:sz w:val="24"/>
          <w:szCs w:val="24"/>
        </w:rPr>
        <w:t xml:space="preserve">. </w:t>
      </w:r>
      <w:r>
        <w:rPr>
          <w:rFonts w:cs="Arial"/>
          <w:sz w:val="24"/>
          <w:szCs w:val="24"/>
        </w:rPr>
        <w:t xml:space="preserve">However, MS suffers from drawbacks that mean it is not always an ideal fit for the role. For example, whilst miniaturised, handheld MS devices have been described for </w:t>
      </w:r>
      <w:r>
        <w:rPr>
          <w:rFonts w:cs="Arial"/>
          <w:i/>
          <w:sz w:val="24"/>
          <w:szCs w:val="24"/>
        </w:rPr>
        <w:t>in situ</w:t>
      </w:r>
      <w:r>
        <w:rPr>
          <w:rFonts w:cs="Arial"/>
          <w:sz w:val="24"/>
          <w:szCs w:val="24"/>
        </w:rPr>
        <w:t xml:space="preserve"> monitoring</w:t>
      </w:r>
      <w:hyperlink w:anchor="_ENREF_8" w:tooltip="Ouyang, 2009 #190" w:history="1">
        <w:r w:rsidR="00F3226A">
          <w:rPr>
            <w:rFonts w:cs="Arial"/>
            <w:sz w:val="24"/>
            <w:szCs w:val="24"/>
          </w:rPr>
          <w:fldChar w:fldCharType="begin"/>
        </w:r>
        <w:r w:rsidR="00F3226A">
          <w:rPr>
            <w:rFonts w:cs="Arial"/>
            <w:sz w:val="24"/>
            <w:szCs w:val="24"/>
          </w:rPr>
          <w:instrText xml:space="preserve"> ADDIN EN.CITE &lt;EndNote&gt;&lt;Cite&gt;&lt;Author&gt;Ouyang&lt;/Author&gt;&lt;Year&gt;2009&lt;/Year&gt;&lt;RecNum&gt;190&lt;/RecNum&gt;&lt;DisplayText&gt;&lt;style face="superscript"&gt;8&lt;/style&gt;&lt;/DisplayText&gt;&lt;record&gt;&lt;rec-number&gt;190&lt;/rec-number&gt;&lt;foreign-keys&gt;&lt;key app="EN" db-id="zpxrt9exkf9xaoeaf28p9p0z9vwe5wzsp9es" timestamp="1525034655"&gt;190&lt;/key&gt;&lt;/foreign-keys&gt;&lt;ref-type name="Journal Article"&gt;17&lt;/ref-type&gt;&lt;contributors&gt;&lt;authors&gt;&lt;author&gt;Ouyang, Zheng&lt;/author&gt;&lt;author&gt;Cooks, R. Graham&lt;/author&gt;&lt;/authors&gt;&lt;/contributors&gt;&lt;titles&gt;&lt;title&gt;Miniature Mass Spectrometers&lt;/title&gt;&lt;secondary-title&gt;Annual Review of Analytical Chemistry&lt;/secondary-title&gt;&lt;/titles&gt;&lt;periodical&gt;&lt;full-title&gt;Annual Review of Analytical Chemistry&lt;/full-title&gt;&lt;/periodical&gt;&lt;pages&gt;187-214&lt;/pages&gt;&lt;volume&gt;2&lt;/volume&gt;&lt;number&gt;1&lt;/number&gt;&lt;dates&gt;&lt;year&gt;2009&lt;/year&gt;&lt;pub-dates&gt;&lt;date&gt;2009/07/19&lt;/date&gt;&lt;/pub-dates&gt;&lt;/dates&gt;&lt;publisher&gt;Annual Reviews&lt;/publisher&gt;&lt;isbn&gt;1936-1327&lt;/isbn&gt;&lt;urls&gt;&lt;related-urls&gt;&lt;url&gt;https://doi.org/10.1146/annurev-anchem-060908-155229&lt;/url&gt;&lt;/related-urls&gt;&lt;/urls&gt;&lt;electronic-resource-num&gt;10.1146/annurev-anchem-060908-155229&lt;/electronic-resource-num&gt;&lt;access-date&gt;2018/04/29&lt;/access-date&gt;&lt;/record&gt;&lt;/Cite&gt;&lt;/EndNote&gt;</w:instrText>
        </w:r>
        <w:r w:rsidR="00F3226A">
          <w:rPr>
            <w:rFonts w:cs="Arial"/>
            <w:sz w:val="24"/>
            <w:szCs w:val="24"/>
          </w:rPr>
          <w:fldChar w:fldCharType="separate"/>
        </w:r>
        <w:r w:rsidR="00F3226A" w:rsidRPr="002A218C">
          <w:rPr>
            <w:rFonts w:cs="Arial"/>
            <w:noProof/>
            <w:sz w:val="24"/>
            <w:szCs w:val="24"/>
            <w:vertAlign w:val="superscript"/>
          </w:rPr>
          <w:t>8</w:t>
        </w:r>
        <w:r w:rsidR="00F3226A">
          <w:rPr>
            <w:rFonts w:cs="Arial"/>
            <w:sz w:val="24"/>
            <w:szCs w:val="24"/>
          </w:rPr>
          <w:fldChar w:fldCharType="end"/>
        </w:r>
      </w:hyperlink>
      <w:r>
        <w:rPr>
          <w:rFonts w:cs="Arial"/>
          <w:sz w:val="24"/>
          <w:szCs w:val="24"/>
        </w:rPr>
        <w:t>, such miniaturisation comes at the expense of lost sensitivity</w:t>
      </w:r>
      <w:hyperlink w:anchor="_ENREF_4" w:tooltip="Duriez, 2016 #189" w:history="1">
        <w:r w:rsidR="00F3226A">
          <w:rPr>
            <w:rFonts w:cs="Arial"/>
            <w:sz w:val="24"/>
            <w:szCs w:val="24"/>
          </w:rPr>
          <w:fldChar w:fldCharType="begin"/>
        </w:r>
        <w:r w:rsidR="00F3226A">
          <w:rPr>
            <w:rFonts w:cs="Arial"/>
            <w:sz w:val="24"/>
            <w:szCs w:val="24"/>
          </w:rPr>
          <w:instrText xml:space="preserve"> ADDIN EN.CITE &lt;EndNote&gt;&lt;Cite&gt;&lt;Author&gt;Duriez&lt;/Author&gt;&lt;Year&gt;2016&lt;/Year&gt;&lt;RecNum&gt;189&lt;/RecNum&gt;&lt;DisplayText&gt;&lt;style face="superscript"&gt;4&lt;/style&gt;&lt;/DisplayText&gt;&lt;record&gt;&lt;rec-number&gt;189&lt;/rec-number&gt;&lt;foreign-keys&gt;&lt;key app="EN" db-id="zpxrt9exkf9xaoeaf28p9p0z9vwe5wzsp9es" timestamp="1525034261"&gt;189&lt;/key&gt;&lt;/foreign-keys&gt;&lt;ref-type name="Journal Article"&gt;17&lt;/ref-type&gt;&lt;contributors&gt;&lt;authors&gt;&lt;author&gt;Duriez, Elodie&lt;/author&gt;&lt;author&gt;Armengaud, Jean&lt;/author&gt;&lt;author&gt;Fenaille, François&lt;/author&gt;&lt;author&gt;Ezan, Eric&lt;/author&gt;&lt;/authors&gt;&lt;/contributors&gt;&lt;titles&gt;&lt;title&gt;Mass spectrometry for the detection of bioterrorism agents: from environmental to clinical applications&lt;/title&gt;&lt;secondary-title&gt;Journal of Mass Spectrometry&lt;/secondary-title&gt;&lt;/titles&gt;&lt;periodical&gt;&lt;full-title&gt;Journal of Mass Spectrometry&lt;/full-title&gt;&lt;/periodical&gt;&lt;pages&gt;183-199&lt;/pages&gt;&lt;volume&gt;51&lt;/volume&gt;&lt;number&gt;3&lt;/number&gt;&lt;keywords&gt;&lt;keyword&gt;biological weapons&lt;/keyword&gt;&lt;keyword&gt;mass spectrometry&lt;/keyword&gt;&lt;keyword&gt;detection&lt;/keyword&gt;&lt;keyword&gt;quantification&lt;/keyword&gt;&lt;keyword&gt;advanced MS technology&lt;/keyword&gt;&lt;/keywords&gt;&lt;dates&gt;&lt;year&gt;2016&lt;/year&gt;&lt;/dates&gt;&lt;publisher&gt;Wiley-Blackwell&lt;/publisher&gt;&lt;isbn&gt;1076-5174&lt;/isbn&gt;&lt;urls&gt;&lt;related-urls&gt;&lt;url&gt;https://doi.org/10.1002/jms.3747&lt;/url&gt;&lt;/related-urls&gt;&lt;/urls&gt;&lt;electronic-resource-num&gt;10.1002/jms.3747&lt;/electronic-resource-num&gt;&lt;access-date&gt;2018/04/29&lt;/access-date&gt;&lt;/record&gt;&lt;/Cite&gt;&lt;/EndNote&gt;</w:instrText>
        </w:r>
        <w:r w:rsidR="00F3226A">
          <w:rPr>
            <w:rFonts w:cs="Arial"/>
            <w:sz w:val="24"/>
            <w:szCs w:val="24"/>
          </w:rPr>
          <w:fldChar w:fldCharType="separate"/>
        </w:r>
        <w:r w:rsidR="00F3226A" w:rsidRPr="005C0D99">
          <w:rPr>
            <w:rFonts w:cs="Arial"/>
            <w:noProof/>
            <w:sz w:val="24"/>
            <w:szCs w:val="24"/>
            <w:vertAlign w:val="superscript"/>
          </w:rPr>
          <w:t>4</w:t>
        </w:r>
        <w:r w:rsidR="00F3226A">
          <w:rPr>
            <w:rFonts w:cs="Arial"/>
            <w:sz w:val="24"/>
            <w:szCs w:val="24"/>
          </w:rPr>
          <w:fldChar w:fldCharType="end"/>
        </w:r>
      </w:hyperlink>
      <w:r>
        <w:rPr>
          <w:rFonts w:cs="Arial"/>
          <w:sz w:val="24"/>
          <w:szCs w:val="24"/>
        </w:rPr>
        <w:t>.</w:t>
      </w:r>
      <w:r w:rsidR="001D605F">
        <w:rPr>
          <w:rFonts w:cs="Arial"/>
          <w:sz w:val="24"/>
          <w:szCs w:val="24"/>
        </w:rPr>
        <w:t xml:space="preserve"> A recent study using Matrix-Assisted Laser Desorption Ionisation Time of Flight MS</w:t>
      </w:r>
      <w:r w:rsidR="002A218C">
        <w:rPr>
          <w:rFonts w:cs="Arial"/>
          <w:sz w:val="24"/>
          <w:szCs w:val="24"/>
        </w:rPr>
        <w:t xml:space="preserve"> achieved the detection of 2.5x10</w:t>
      </w:r>
      <w:r w:rsidR="002A218C" w:rsidRPr="002A218C">
        <w:rPr>
          <w:rFonts w:cs="Arial"/>
          <w:sz w:val="24"/>
          <w:szCs w:val="24"/>
          <w:vertAlign w:val="superscript"/>
        </w:rPr>
        <w:t>6</w:t>
      </w:r>
      <w:r w:rsidR="002A218C">
        <w:rPr>
          <w:rFonts w:cs="Arial"/>
          <w:sz w:val="24"/>
          <w:szCs w:val="24"/>
        </w:rPr>
        <w:t xml:space="preserve"> spores in thirty minutes</w:t>
      </w:r>
      <w:hyperlink w:anchor="_ENREF_9" w:tooltip="Dybwad, 2013 #193" w:history="1">
        <w:r w:rsidR="00F3226A">
          <w:rPr>
            <w:rFonts w:cs="Arial"/>
            <w:sz w:val="24"/>
            <w:szCs w:val="24"/>
          </w:rPr>
          <w:fldChar w:fldCharType="begin"/>
        </w:r>
        <w:r w:rsidR="00F3226A">
          <w:rPr>
            <w:rFonts w:cs="Arial"/>
            <w:sz w:val="24"/>
            <w:szCs w:val="24"/>
          </w:rPr>
          <w:instrText xml:space="preserve"> ADDIN EN.CITE &lt;EndNote&gt;&lt;Cite&gt;&lt;Author&gt;Dybwad&lt;/Author&gt;&lt;Year&gt;2013&lt;/Year&gt;&lt;RecNum&gt;193&lt;/RecNum&gt;&lt;DisplayText&gt;&lt;style face="superscript"&gt;9&lt;/style&gt;&lt;/DisplayText&gt;&lt;record&gt;&lt;rec-number&gt;193&lt;/rec-number&gt;&lt;foreign-keys&gt;&lt;key app="EN" db-id="zpxrt9exkf9xaoeaf28p9p0z9vwe5wzsp9es" timestamp="1525036846"&gt;193&lt;/key&gt;&lt;/foreign-keys&gt;&lt;ref-type name="Journal Article"&gt;17&lt;/ref-type&gt;&lt;contributors&gt;&lt;authors&gt;&lt;author&gt;Dybwad, Marius&lt;/author&gt;&lt;author&gt;van der Laaken, Anton L.&lt;/author&gt;&lt;author&gt;Blatny, Janet Martha&lt;/author&gt;&lt;author&gt;Paauw, Armand&lt;/author&gt;&lt;/authors&gt;&lt;/contributors&gt;&lt;titles&gt;&lt;title&gt;Rapid Identification of Bacillus anthracis Spores in Suspicious Powder Samples by Using Matrix-Assisted Laser Desorption Ionization-Time of Flight Mass Spectrometry (MALDI-TOF MS)&lt;/title&gt;&lt;secondary-title&gt;Applied and Environmental Microbiology&lt;/secondary-title&gt;&lt;/titles&gt;&lt;periodical&gt;&lt;full-title&gt;Applied and Environmental Microbiology&lt;/full-title&gt;&lt;/periodical&gt;&lt;pages&gt;5372-5383&lt;/pages&gt;&lt;volume&gt;79&lt;/volume&gt;&lt;number&gt;18&lt;/number&gt;&lt;dates&gt;&lt;year&gt;2013&lt;/year&gt;&lt;/dates&gt;&lt;urls&gt;&lt;/urls&gt;&lt;/record&gt;&lt;/Cite&gt;&lt;/EndNote&gt;</w:instrText>
        </w:r>
        <w:r w:rsidR="00F3226A">
          <w:rPr>
            <w:rFonts w:cs="Arial"/>
            <w:sz w:val="24"/>
            <w:szCs w:val="24"/>
          </w:rPr>
          <w:fldChar w:fldCharType="separate"/>
        </w:r>
        <w:r w:rsidR="00F3226A" w:rsidRPr="002A218C">
          <w:rPr>
            <w:rFonts w:cs="Arial"/>
            <w:noProof/>
            <w:sz w:val="24"/>
            <w:szCs w:val="24"/>
            <w:vertAlign w:val="superscript"/>
          </w:rPr>
          <w:t>9</w:t>
        </w:r>
        <w:r w:rsidR="00F3226A">
          <w:rPr>
            <w:rFonts w:cs="Arial"/>
            <w:sz w:val="24"/>
            <w:szCs w:val="24"/>
          </w:rPr>
          <w:fldChar w:fldCharType="end"/>
        </w:r>
      </w:hyperlink>
      <w:r w:rsidR="002A218C">
        <w:rPr>
          <w:rFonts w:cs="Arial"/>
          <w:sz w:val="24"/>
          <w:szCs w:val="24"/>
        </w:rPr>
        <w:t xml:space="preserve">. It should be noted that this limit of detection is significantly higher than the stated infectious dose of </w:t>
      </w:r>
      <w:r w:rsidR="002A218C">
        <w:rPr>
          <w:rFonts w:cs="Arial"/>
          <w:i/>
          <w:sz w:val="24"/>
          <w:szCs w:val="24"/>
        </w:rPr>
        <w:t>b. anthracis</w:t>
      </w:r>
      <w:r w:rsidR="002A218C">
        <w:rPr>
          <w:rFonts w:cs="Arial"/>
          <w:sz w:val="24"/>
          <w:szCs w:val="24"/>
        </w:rPr>
        <w:t xml:space="preserve">, and may result in potentially infectious exposure events going undetected. Similarly, whilst a </w:t>
      </w:r>
      <w:r w:rsidR="002101B8">
        <w:rPr>
          <w:rFonts w:cs="Arial"/>
          <w:sz w:val="24"/>
          <w:szCs w:val="24"/>
        </w:rPr>
        <w:t>thirty-minute</w:t>
      </w:r>
      <w:r w:rsidR="002A218C">
        <w:rPr>
          <w:rFonts w:cs="Arial"/>
          <w:sz w:val="24"/>
          <w:szCs w:val="24"/>
        </w:rPr>
        <w:t xml:space="preserve"> detection window may be suitable for pathogenic </w:t>
      </w:r>
      <w:r w:rsidR="002101B8">
        <w:rPr>
          <w:rFonts w:cs="Arial"/>
          <w:sz w:val="24"/>
          <w:szCs w:val="24"/>
        </w:rPr>
        <w:t xml:space="preserve">organisms that take time to amplify in the body before becoming symptomatic, </w:t>
      </w:r>
      <w:r w:rsidR="002101B8">
        <w:rPr>
          <w:rFonts w:cs="Arial"/>
          <w:sz w:val="24"/>
          <w:szCs w:val="24"/>
        </w:rPr>
        <w:lastRenderedPageBreak/>
        <w:t>molecular toxins</w:t>
      </w:r>
      <w:r w:rsidR="00F64345">
        <w:rPr>
          <w:rFonts w:cs="Arial"/>
          <w:sz w:val="24"/>
          <w:szCs w:val="24"/>
        </w:rPr>
        <w:t xml:space="preserve"> do not have this lead-in time. As such, it would be advantageous to reduce this detection time as far as possible so that people can be removed from contaminated sites as quickly as possible, reducing their exposure to the toxin.</w:t>
      </w:r>
    </w:p>
    <w:p w:rsidR="00F64345" w:rsidRDefault="00F64345" w:rsidP="00B12DA5">
      <w:pPr>
        <w:jc w:val="both"/>
        <w:rPr>
          <w:rFonts w:cs="Arial"/>
          <w:sz w:val="24"/>
          <w:szCs w:val="24"/>
        </w:rPr>
      </w:pPr>
      <w:r>
        <w:rPr>
          <w:rFonts w:cs="Arial"/>
          <w:sz w:val="24"/>
          <w:szCs w:val="24"/>
        </w:rPr>
        <w:t xml:space="preserve">This thesis aims to address some of the shortcomings in the existing methods of </w:t>
      </w:r>
      <w:proofErr w:type="spellStart"/>
      <w:r>
        <w:rPr>
          <w:rFonts w:cs="Arial"/>
          <w:sz w:val="24"/>
          <w:szCs w:val="24"/>
        </w:rPr>
        <w:t>biosurveillance</w:t>
      </w:r>
      <w:proofErr w:type="spellEnd"/>
      <w:r>
        <w:rPr>
          <w:rFonts w:cs="Arial"/>
          <w:sz w:val="24"/>
          <w:szCs w:val="24"/>
        </w:rPr>
        <w:t xml:space="preserve"> and threat detection by developing a methodology based on Surface-Enhanced Raman Spectroscopy (SERS). As a technique, SERS is widely studied as a tool for a number of biological problems, including diagnostics and the identification of organisms in a label-free</w:t>
      </w:r>
      <w:r w:rsidR="00C53751">
        <w:rPr>
          <w:rFonts w:cs="Arial"/>
          <w:sz w:val="24"/>
          <w:szCs w:val="24"/>
        </w:rPr>
        <w:t>, sensitive, and non-destructive manner.</w:t>
      </w:r>
    </w:p>
    <w:p w:rsidR="00BC6D9B" w:rsidRDefault="0085485D" w:rsidP="00BC6D9B">
      <w:pPr>
        <w:jc w:val="both"/>
        <w:rPr>
          <w:rFonts w:cs="Arial"/>
          <w:sz w:val="24"/>
          <w:szCs w:val="24"/>
        </w:rPr>
      </w:pPr>
      <w:bookmarkStart w:id="98" w:name="OLE_LINK73"/>
      <w:bookmarkStart w:id="99" w:name="OLE_LINK74"/>
      <w:r>
        <w:rPr>
          <w:rFonts w:cs="Arial"/>
          <w:sz w:val="24"/>
          <w:szCs w:val="24"/>
        </w:rPr>
        <w:t xml:space="preserve">SERS uses the unique optical properties associated with the </w:t>
      </w:r>
      <w:proofErr w:type="spellStart"/>
      <w:r>
        <w:rPr>
          <w:rFonts w:cs="Arial"/>
          <w:sz w:val="24"/>
          <w:szCs w:val="24"/>
        </w:rPr>
        <w:t>plasmonics</w:t>
      </w:r>
      <w:proofErr w:type="spellEnd"/>
      <w:r>
        <w:rPr>
          <w:rFonts w:cs="Arial"/>
          <w:sz w:val="24"/>
          <w:szCs w:val="24"/>
        </w:rPr>
        <w:t xml:space="preserve"> of nanostructured metals, typically gold or silver, to enhance the intensity of Raman signals obtained from materials. </w:t>
      </w:r>
      <w:bookmarkEnd w:id="98"/>
      <w:bookmarkEnd w:id="99"/>
      <w:r>
        <w:rPr>
          <w:rFonts w:cs="Arial"/>
          <w:sz w:val="24"/>
          <w:szCs w:val="24"/>
        </w:rPr>
        <w:t>These enhancements are extremely large, with reports of enhancements of up to 10</w:t>
      </w:r>
      <w:r w:rsidRPr="0085485D">
        <w:rPr>
          <w:rFonts w:cs="Arial"/>
          <w:sz w:val="24"/>
          <w:szCs w:val="24"/>
          <w:vertAlign w:val="superscript"/>
        </w:rPr>
        <w:t>10</w:t>
      </w:r>
      <w:r>
        <w:rPr>
          <w:rFonts w:cs="Arial"/>
          <w:sz w:val="24"/>
          <w:szCs w:val="24"/>
        </w:rPr>
        <w:t xml:space="preserve"> </w:t>
      </w:r>
      <w:hyperlink w:anchor="_ENREF_10" w:tooltip="Le Ru, 2007 #12" w:history="1">
        <w:r w:rsidR="00F3226A">
          <w:rPr>
            <w:rFonts w:cs="Arial"/>
            <w:sz w:val="24"/>
            <w:szCs w:val="24"/>
          </w:rPr>
          <w:fldChar w:fldCharType="begin"/>
        </w:r>
        <w:r w:rsidR="00F3226A">
          <w:rPr>
            <w:rFonts w:cs="Arial"/>
            <w:sz w:val="24"/>
            <w:szCs w:val="24"/>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F3226A">
          <w:rPr>
            <w:rFonts w:cs="Arial"/>
            <w:sz w:val="24"/>
            <w:szCs w:val="24"/>
          </w:rPr>
          <w:fldChar w:fldCharType="separate"/>
        </w:r>
        <w:r w:rsidR="00F3226A" w:rsidRPr="0085485D">
          <w:rPr>
            <w:rFonts w:cs="Arial"/>
            <w:noProof/>
            <w:sz w:val="24"/>
            <w:szCs w:val="24"/>
            <w:vertAlign w:val="superscript"/>
          </w:rPr>
          <w:t>10</w:t>
        </w:r>
        <w:r w:rsidR="00F3226A">
          <w:rPr>
            <w:rFonts w:cs="Arial"/>
            <w:sz w:val="24"/>
            <w:szCs w:val="24"/>
          </w:rPr>
          <w:fldChar w:fldCharType="end"/>
        </w:r>
      </w:hyperlink>
      <w:r>
        <w:rPr>
          <w:rFonts w:cs="Arial"/>
          <w:sz w:val="24"/>
          <w:szCs w:val="24"/>
        </w:rPr>
        <w:t>. These enhancements enable highly sensitive detection, comparable to fluorescence</w: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hyperlink w:anchor="_ENREF_11" w:tooltip="Sabatté, 2008 #195" w:history="1">
        <w:r w:rsidR="00F3226A" w:rsidRPr="0085485D">
          <w:rPr>
            <w:rFonts w:cs="Arial"/>
            <w:noProof/>
            <w:sz w:val="24"/>
            <w:szCs w:val="24"/>
            <w:vertAlign w:val="superscript"/>
          </w:rPr>
          <w:t>11</w:t>
        </w:r>
      </w:hyperlink>
      <w:proofErr w:type="gramStart"/>
      <w:r w:rsidRPr="0085485D">
        <w:rPr>
          <w:rFonts w:cs="Arial"/>
          <w:noProof/>
          <w:sz w:val="24"/>
          <w:szCs w:val="24"/>
          <w:vertAlign w:val="superscript"/>
        </w:rPr>
        <w:t xml:space="preserve">, </w:t>
      </w:r>
      <w:hyperlink w:anchor="_ENREF_12" w:tooltip="Pallaoro, 2015 #196" w:history="1">
        <w:r w:rsidR="00F3226A" w:rsidRPr="0085485D">
          <w:rPr>
            <w:rFonts w:cs="Arial"/>
            <w:noProof/>
            <w:sz w:val="24"/>
            <w:szCs w:val="24"/>
            <w:vertAlign w:val="superscript"/>
          </w:rPr>
          <w:t>12</w:t>
        </w:r>
      </w:hyperlink>
      <w:r>
        <w:rPr>
          <w:rFonts w:cs="Arial"/>
          <w:sz w:val="24"/>
          <w:szCs w:val="24"/>
        </w:rPr>
        <w:fldChar w:fldCharType="end"/>
      </w:r>
      <w:r>
        <w:rPr>
          <w:rFonts w:cs="Arial"/>
          <w:sz w:val="24"/>
          <w:szCs w:val="24"/>
        </w:rPr>
        <w:t>.</w:t>
      </w:r>
      <w:proofErr w:type="gramEnd"/>
      <w:r>
        <w:rPr>
          <w:rFonts w:cs="Arial"/>
          <w:sz w:val="24"/>
          <w:szCs w:val="24"/>
        </w:rPr>
        <w:t xml:space="preserve"> Several studies have also reported single molecule detection, including several reviews</w:t>
      </w:r>
      <w:hyperlink w:anchor="_ENREF_13" w:tooltip="Lee, 2013 #197" w:history="1">
        <w:r w:rsidR="00F3226A">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sidR="00F3226A">
          <w:rPr>
            <w:rFonts w:cs="Arial"/>
            <w:sz w:val="24"/>
            <w:szCs w:val="24"/>
          </w:rPr>
          <w:instrText xml:space="preserve"> ADDIN EN.CITE </w:instrText>
        </w:r>
        <w:r w:rsidR="00F3226A">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sidR="00F3226A">
          <w:rPr>
            <w:rFonts w:cs="Arial"/>
            <w:sz w:val="24"/>
            <w:szCs w:val="24"/>
          </w:rPr>
          <w:instrText xml:space="preserve"> ADDIN EN.CITE.DATA </w:instrText>
        </w:r>
        <w:r w:rsidR="00F3226A">
          <w:rPr>
            <w:rFonts w:cs="Arial"/>
            <w:sz w:val="24"/>
            <w:szCs w:val="24"/>
          </w:rPr>
        </w:r>
        <w:r w:rsidR="00F3226A">
          <w:rPr>
            <w:rFonts w:cs="Arial"/>
            <w:sz w:val="24"/>
            <w:szCs w:val="24"/>
          </w:rPr>
          <w:fldChar w:fldCharType="end"/>
        </w:r>
        <w:r w:rsidR="00F3226A">
          <w:rPr>
            <w:rFonts w:cs="Arial"/>
            <w:sz w:val="24"/>
            <w:szCs w:val="24"/>
          </w:rPr>
        </w:r>
        <w:r w:rsidR="00F3226A">
          <w:rPr>
            <w:rFonts w:cs="Arial"/>
            <w:sz w:val="24"/>
            <w:szCs w:val="24"/>
          </w:rPr>
          <w:fldChar w:fldCharType="separate"/>
        </w:r>
        <w:r w:rsidR="00F3226A" w:rsidRPr="0085485D">
          <w:rPr>
            <w:rFonts w:cs="Arial"/>
            <w:noProof/>
            <w:sz w:val="24"/>
            <w:szCs w:val="24"/>
            <w:vertAlign w:val="superscript"/>
          </w:rPr>
          <w:t>13-16</w:t>
        </w:r>
        <w:r w:rsidR="00F3226A">
          <w:rPr>
            <w:rFonts w:cs="Arial"/>
            <w:sz w:val="24"/>
            <w:szCs w:val="24"/>
          </w:rPr>
          <w:fldChar w:fldCharType="end"/>
        </w:r>
      </w:hyperlink>
      <w:r>
        <w:rPr>
          <w:rFonts w:cs="Arial"/>
          <w:sz w:val="24"/>
          <w:szCs w:val="24"/>
        </w:rPr>
        <w:t>.</w:t>
      </w:r>
      <w:r w:rsidR="00BC6D9B">
        <w:rPr>
          <w:rFonts w:cs="Arial"/>
          <w:sz w:val="24"/>
          <w:szCs w:val="24"/>
        </w:rPr>
        <w:t xml:space="preserve"> Another advantage of SERS is that it retains the fine spectral resolution and molecular fingerprinting capabilities of spontaneous Raman </w:t>
      </w:r>
      <w:proofErr w:type="gramStart"/>
      <w:r w:rsidR="00BC6D9B">
        <w:rPr>
          <w:rFonts w:cs="Arial"/>
          <w:sz w:val="24"/>
          <w:szCs w:val="24"/>
        </w:rPr>
        <w:t>spectroscopy,</w:t>
      </w:r>
      <w:proofErr w:type="gramEnd"/>
      <w:r w:rsidR="00BC6D9B">
        <w:rPr>
          <w:rFonts w:cs="Arial"/>
          <w:sz w:val="24"/>
          <w:szCs w:val="24"/>
        </w:rPr>
        <w:t xml:space="preserve"> facilitating greater specificity than techniques likes fluorescence spectroscopies.</w:t>
      </w:r>
    </w:p>
    <w:p w:rsidR="00B35044" w:rsidRDefault="00B35044" w:rsidP="00BC6D9B">
      <w:pPr>
        <w:jc w:val="both"/>
        <w:rPr>
          <w:rFonts w:cs="Arial"/>
          <w:sz w:val="24"/>
          <w:szCs w:val="24"/>
        </w:rPr>
      </w:pPr>
      <w:r>
        <w:rPr>
          <w:rFonts w:cs="Arial"/>
          <w:sz w:val="24"/>
          <w:szCs w:val="24"/>
        </w:rPr>
        <w:t>The work presented herein represents the current progress towards the final aim of developing a SERS-based sensing platform for both pathogenic organisms and biological toxins that are of interest due to their potential to be weaponised.</w:t>
      </w:r>
      <w:r w:rsidR="00A6365A">
        <w:rPr>
          <w:rFonts w:cs="Arial"/>
          <w:sz w:val="24"/>
          <w:szCs w:val="24"/>
        </w:rPr>
        <w:t xml:space="preserve"> The system should ideally use minimal pre-treatment of the sample to reduce the time taken for samples to go from collection to detection, as well as meet the requirements for high throughput, low limits of detection, and high specificity.</w:t>
      </w:r>
      <w:r w:rsidR="002101B8">
        <w:rPr>
          <w:rFonts w:cs="Arial"/>
          <w:sz w:val="24"/>
          <w:szCs w:val="24"/>
        </w:rPr>
        <w:t xml:space="preserve"> The intended SERS method introduces the samples to layer-by-layer (LBL) SERS substrates immobilised on filters via an air-sampling pump. This method would bring proteins and small molecules into the enhancing field of the substrate. Larger analytes, such as whole bacteria, are too large to fit within the enhancing field, but their surface coatings and membrane comp</w:t>
      </w:r>
      <w:r w:rsidR="00D61F8F">
        <w:rPr>
          <w:rFonts w:cs="Arial"/>
          <w:sz w:val="24"/>
          <w:szCs w:val="24"/>
        </w:rPr>
        <w:t>onents would still be in range. It has been suggested that there is greater difference between strains and species in their surface layers than their cytoplasmic contents</w:t>
      </w:r>
      <w:hyperlink w:anchor="_ENREF_17" w:tooltip="Premasiri, 2005 #129" w:history="1">
        <w:r w:rsidR="00F3226A">
          <w:rPr>
            <w:rFonts w:cs="Arial"/>
            <w:sz w:val="24"/>
            <w:szCs w:val="24"/>
          </w:rPr>
          <w:fldChar w:fldCharType="begin"/>
        </w:r>
        <w:r w:rsidR="00F3226A">
          <w:rPr>
            <w:rFonts w:cs="Arial"/>
            <w:sz w:val="24"/>
            <w:szCs w:val="24"/>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F3226A">
          <w:rPr>
            <w:rFonts w:cs="Arial"/>
            <w:sz w:val="24"/>
            <w:szCs w:val="24"/>
          </w:rPr>
          <w:fldChar w:fldCharType="separate"/>
        </w:r>
        <w:r w:rsidR="00F3226A" w:rsidRPr="0085485D">
          <w:rPr>
            <w:rFonts w:cs="Arial"/>
            <w:noProof/>
            <w:sz w:val="24"/>
            <w:szCs w:val="24"/>
            <w:vertAlign w:val="superscript"/>
          </w:rPr>
          <w:t>17</w:t>
        </w:r>
        <w:r w:rsidR="00F3226A">
          <w:rPr>
            <w:rFonts w:cs="Arial"/>
            <w:sz w:val="24"/>
            <w:szCs w:val="24"/>
          </w:rPr>
          <w:fldChar w:fldCharType="end"/>
        </w:r>
      </w:hyperlink>
      <w:r w:rsidR="00D61F8F">
        <w:rPr>
          <w:rFonts w:cs="Arial"/>
          <w:sz w:val="24"/>
          <w:szCs w:val="24"/>
        </w:rPr>
        <w:t>, meaning that this ability to only enhance the outermost regions is not particularly problematic.</w:t>
      </w:r>
      <w:r w:rsidR="001F78AD">
        <w:rPr>
          <w:rFonts w:cs="Arial"/>
          <w:sz w:val="24"/>
          <w:szCs w:val="24"/>
        </w:rPr>
        <w:t xml:space="preserve"> Once the method is established, efforts can be directed towards optimisation of the method for specific agents by investigation of functionalising the substrate with aptamers or other capture strands, and potentially to the development of a microfluidics-based variant to enable more flexibility in the methodology, or allow it to be easily combined with a secondary analysis.</w:t>
      </w:r>
    </w:p>
    <w:p w:rsidR="001F78AD" w:rsidRDefault="001F78AD" w:rsidP="00B12DA5">
      <w:pPr>
        <w:jc w:val="both"/>
        <w:rPr>
          <w:rFonts w:cs="Arial"/>
          <w:sz w:val="24"/>
          <w:szCs w:val="24"/>
        </w:rPr>
      </w:pPr>
      <w:r>
        <w:rPr>
          <w:rFonts w:cs="Arial"/>
          <w:sz w:val="24"/>
          <w:szCs w:val="24"/>
        </w:rPr>
        <w:t>The aims of this studentship are:</w:t>
      </w:r>
    </w:p>
    <w:p w:rsidR="001F78AD" w:rsidRDefault="001F78AD" w:rsidP="001F78AD">
      <w:pPr>
        <w:pStyle w:val="ListParagraph"/>
        <w:numPr>
          <w:ilvl w:val="0"/>
          <w:numId w:val="10"/>
        </w:numPr>
        <w:jc w:val="both"/>
        <w:rPr>
          <w:rFonts w:cs="Arial"/>
          <w:sz w:val="24"/>
          <w:szCs w:val="24"/>
        </w:rPr>
      </w:pPr>
      <w:r>
        <w:rPr>
          <w:rFonts w:cs="Arial"/>
          <w:sz w:val="24"/>
          <w:szCs w:val="24"/>
        </w:rPr>
        <w:t>Develop an understanding of theoretical and practical Raman and enhanced-Raman scattering experiments, and their use in detecting both molecules and microorganisms.</w:t>
      </w:r>
    </w:p>
    <w:p w:rsidR="001F78AD" w:rsidRDefault="001F78AD" w:rsidP="001F78AD">
      <w:pPr>
        <w:pStyle w:val="ListParagraph"/>
        <w:numPr>
          <w:ilvl w:val="0"/>
          <w:numId w:val="10"/>
        </w:numPr>
        <w:jc w:val="both"/>
        <w:rPr>
          <w:rFonts w:cs="Arial"/>
          <w:sz w:val="24"/>
          <w:szCs w:val="24"/>
        </w:rPr>
      </w:pPr>
      <w:r>
        <w:rPr>
          <w:rFonts w:cs="Arial"/>
          <w:sz w:val="24"/>
          <w:szCs w:val="24"/>
        </w:rPr>
        <w:t>Optimise a substrate for the detection of biological threat agents.</w:t>
      </w:r>
    </w:p>
    <w:p w:rsidR="001F78AD" w:rsidRDefault="001F78AD" w:rsidP="001F78AD">
      <w:pPr>
        <w:pStyle w:val="ListParagraph"/>
        <w:numPr>
          <w:ilvl w:val="0"/>
          <w:numId w:val="10"/>
        </w:numPr>
        <w:jc w:val="both"/>
        <w:rPr>
          <w:rFonts w:cs="Arial"/>
          <w:sz w:val="24"/>
          <w:szCs w:val="24"/>
        </w:rPr>
      </w:pPr>
      <w:r>
        <w:rPr>
          <w:rFonts w:cs="Arial"/>
          <w:sz w:val="24"/>
          <w:szCs w:val="24"/>
        </w:rPr>
        <w:t>Develop and optimise an aerosol</w:t>
      </w:r>
      <w:r w:rsidR="00954D66">
        <w:rPr>
          <w:rFonts w:cs="Arial"/>
          <w:sz w:val="24"/>
          <w:szCs w:val="24"/>
        </w:rPr>
        <w:t>-</w:t>
      </w:r>
      <w:r>
        <w:rPr>
          <w:rFonts w:cs="Arial"/>
          <w:sz w:val="24"/>
          <w:szCs w:val="24"/>
        </w:rPr>
        <w:t>sampling platform for use in conjunction with the established sensing substrate.</w:t>
      </w:r>
    </w:p>
    <w:p w:rsidR="00954D66" w:rsidRPr="00954D66" w:rsidRDefault="00954D66" w:rsidP="00954D66">
      <w:pPr>
        <w:jc w:val="both"/>
        <w:rPr>
          <w:rFonts w:cs="Arial"/>
          <w:sz w:val="24"/>
          <w:szCs w:val="24"/>
        </w:rPr>
      </w:pPr>
      <w:bookmarkStart w:id="100" w:name="OLE_LINK77"/>
      <w:bookmarkStart w:id="101" w:name="OLE_LINK106"/>
      <w:bookmarkStart w:id="102" w:name="OLE_LINK107"/>
      <w:r>
        <w:rPr>
          <w:rFonts w:cs="Arial"/>
          <w:sz w:val="24"/>
          <w:szCs w:val="24"/>
        </w:rPr>
        <w:lastRenderedPageBreak/>
        <w:t xml:space="preserve">The first section of this thesis deals with a discussion of the theoretical underpinnings of Raman spectroscopy, as well as the origins of the enhancements arising from metallic nanoparticles in SERS. This discussion is followed by a comprehensive review of the literature </w:t>
      </w:r>
      <w:bookmarkEnd w:id="100"/>
      <w:bookmarkEnd w:id="101"/>
      <w:bookmarkEnd w:id="102"/>
      <w:r>
        <w:rPr>
          <w:rFonts w:cs="Arial"/>
          <w:sz w:val="24"/>
          <w:szCs w:val="24"/>
        </w:rPr>
        <w:t>surrounding the use of Raman-scattering techniques as applied to homeland security problems.</w:t>
      </w:r>
      <w:r w:rsidR="00C71B0D">
        <w:rPr>
          <w:rFonts w:cs="Arial"/>
          <w:sz w:val="24"/>
          <w:szCs w:val="24"/>
        </w:rPr>
        <w:t xml:space="preserve"> The remainder of the thesis addresses the methods and results gained from the first 18 months of research. The research provides details of the steps taken towards the development of an optimised LBL SERS substrate with an affinity for an important biomarker that shows poor binding with the gold surface of the substrate. It also presents some preliminary work on the detection of aerosols through the combined user of a simple air-sampling unit in conjunction with the sensing substrate. The information gained from this work can then be taken forward and used in </w:t>
      </w:r>
      <w:r w:rsidR="00222781">
        <w:rPr>
          <w:rFonts w:cs="Arial"/>
          <w:sz w:val="24"/>
          <w:szCs w:val="24"/>
        </w:rPr>
        <w:t>developing the system such that it is capable of detecting the aerosol release of spores and simulants of toxic proteins that are of greater interest for any device that would see real-world use.</w:t>
      </w:r>
      <w:r w:rsidR="00EB4969">
        <w:rPr>
          <w:rFonts w:cs="Arial"/>
          <w:sz w:val="24"/>
          <w:szCs w:val="24"/>
        </w:rPr>
        <w:t xml:space="preserve"> </w:t>
      </w:r>
    </w:p>
    <w:bookmarkEnd w:id="90"/>
    <w:p w:rsidR="00442AA6" w:rsidRPr="004B00D8" w:rsidRDefault="00442AA6">
      <w:pPr>
        <w:rPr>
          <w:b/>
          <w:sz w:val="28"/>
          <w:szCs w:val="28"/>
        </w:rPr>
      </w:pPr>
      <w:r w:rsidRPr="004B00D8">
        <w:rPr>
          <w:b/>
          <w:sz w:val="28"/>
          <w:szCs w:val="28"/>
        </w:rPr>
        <w:br w:type="page"/>
      </w:r>
    </w:p>
    <w:p w:rsidR="00FC3989" w:rsidRPr="001B73D5" w:rsidRDefault="00AB487F" w:rsidP="00FC3989">
      <w:pPr>
        <w:pStyle w:val="ListParagraph"/>
        <w:numPr>
          <w:ilvl w:val="1"/>
          <w:numId w:val="3"/>
        </w:numPr>
        <w:rPr>
          <w:b/>
          <w:sz w:val="28"/>
          <w:szCs w:val="28"/>
          <w:lang w:val="sv-SE"/>
        </w:rPr>
      </w:pPr>
      <w:r w:rsidRPr="004B00D8">
        <w:rPr>
          <w:b/>
          <w:sz w:val="28"/>
          <w:szCs w:val="28"/>
        </w:rPr>
        <w:lastRenderedPageBreak/>
        <w:t xml:space="preserve"> </w:t>
      </w:r>
      <w:r w:rsidR="00FC3989">
        <w:rPr>
          <w:b/>
          <w:sz w:val="28"/>
          <w:szCs w:val="28"/>
          <w:lang w:val="sv-SE"/>
        </w:rPr>
        <w:t>Light-Matter Interactions</w:t>
      </w:r>
    </w:p>
    <w:p w:rsidR="00AB487F" w:rsidRDefault="00AB487F" w:rsidP="00AB487F">
      <w:pPr>
        <w:jc w:val="both"/>
        <w:rPr>
          <w:rFonts w:cs="Arial"/>
          <w:sz w:val="24"/>
          <w:szCs w:val="24"/>
        </w:rPr>
      </w:pPr>
      <w:r>
        <w:rPr>
          <w:rFonts w:cs="Arial"/>
          <w:sz w:val="24"/>
          <w:szCs w:val="24"/>
        </w:rPr>
        <w:t xml:space="preserve">The interactions between light and matter are fundamental to the way in which we understand the world and universe, and are the foundation of the fields of spectroscopy and imaging which play important roles in research. Interactions occur between radiation (which, in accordance with wave-particle duality, is modelled as either particles (photons) or a propagating oscillating dipole) and a material’s defined energy levels. This material can be anything from atoms to complex molecules and mixtures. These interactions cause a variety of different energy transitions that are shown in Figure </w:t>
      </w:r>
      <w:r w:rsidRPr="00AB487F">
        <w:rPr>
          <w:rFonts w:cs="Arial"/>
          <w:b/>
          <w:sz w:val="24"/>
          <w:szCs w:val="24"/>
        </w:rPr>
        <w:t>1</w:t>
      </w:r>
      <w:r>
        <w:rPr>
          <w:rFonts w:cs="Arial"/>
          <w:sz w:val="24"/>
          <w:szCs w:val="24"/>
        </w:rPr>
        <w:t>.</w:t>
      </w:r>
    </w:p>
    <w:p w:rsidR="007A10D4" w:rsidRDefault="00FD31A1" w:rsidP="00442AA6">
      <w:pPr>
        <w:jc w:val="both"/>
        <w:rPr>
          <w:rFonts w:cs="Arial"/>
          <w:sz w:val="24"/>
          <w:szCs w:val="24"/>
        </w:rPr>
      </w:pPr>
      <w:r>
        <w:rPr>
          <w:rFonts w:cs="Arial"/>
          <w:noProof/>
          <w:sz w:val="24"/>
          <w:szCs w:val="24"/>
          <w:lang w:eastAsia="en-GB"/>
        </w:rPr>
        <w:drawing>
          <wp:anchor distT="0" distB="0" distL="114300" distR="114300" simplePos="0" relativeHeight="251719680" behindDoc="0" locked="0" layoutInCell="1" allowOverlap="1">
            <wp:simplePos x="0" y="0"/>
            <wp:positionH relativeFrom="margin">
              <wp:align>right</wp:align>
            </wp:positionH>
            <wp:positionV relativeFrom="paragraph">
              <wp:posOffset>2310130</wp:posOffset>
            </wp:positionV>
            <wp:extent cx="5722620" cy="3055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14560" behindDoc="0" locked="0" layoutInCell="1" allowOverlap="1" wp14:anchorId="6538F1C6" wp14:editId="54A02FB1">
                <wp:simplePos x="0" y="0"/>
                <wp:positionH relativeFrom="margin">
                  <wp:align>right</wp:align>
                </wp:positionH>
                <wp:positionV relativeFrom="margin">
                  <wp:align>bottom</wp:align>
                </wp:positionV>
                <wp:extent cx="5730240" cy="1608455"/>
                <wp:effectExtent l="0" t="0" r="3810" b="0"/>
                <wp:wrapSquare wrapText="bothSides"/>
                <wp:docPr id="160" name="Text Box 160"/>
                <wp:cNvGraphicFramePr/>
                <a:graphic xmlns:a="http://schemas.openxmlformats.org/drawingml/2006/main">
                  <a:graphicData uri="http://schemas.microsoft.com/office/word/2010/wordprocessingShape">
                    <wps:wsp>
                      <wps:cNvSpPr txBox="1"/>
                      <wps:spPr>
                        <a:xfrm>
                          <a:off x="0" y="0"/>
                          <a:ext cx="5730240" cy="1608455"/>
                        </a:xfrm>
                        <a:prstGeom prst="rect">
                          <a:avLst/>
                        </a:prstGeom>
                        <a:solidFill>
                          <a:prstClr val="white"/>
                        </a:solidFill>
                        <a:ln>
                          <a:noFill/>
                        </a:ln>
                      </wps:spPr>
                      <wps:txbx>
                        <w:txbxContent>
                          <w:p w:rsidR="00F3226A" w:rsidRPr="007A10D4" w:rsidRDefault="00F3226A" w:rsidP="00AB487F">
                            <w:pPr>
                              <w:pStyle w:val="Caption"/>
                              <w:jc w:val="both"/>
                              <w:rPr>
                                <w:noProof/>
                                <w:sz w:val="20"/>
                                <w:szCs w:val="20"/>
                              </w:rPr>
                            </w:pPr>
                            <w:r w:rsidRPr="007A10D4">
                              <w:rPr>
                                <w:b/>
                                <w:sz w:val="20"/>
                                <w:szCs w:val="20"/>
                              </w:rPr>
                              <w:t xml:space="preserve">Figure 1 </w:t>
                            </w:r>
                            <w:r w:rsidRPr="007A10D4">
                              <w:rPr>
                                <w:sz w:val="20"/>
                                <w:szCs w:val="20"/>
                              </w:rPr>
                              <w:t xml:space="preserve">Major energetic transitions caused by interactions between light and matter. </w:t>
                            </w:r>
                            <w:r w:rsidRPr="007A10D4">
                              <w:rPr>
                                <w:b/>
                                <w:sz w:val="20"/>
                                <w:szCs w:val="20"/>
                              </w:rPr>
                              <w:t>Left</w:t>
                            </w:r>
                            <w:r w:rsidRPr="007A10D4">
                              <w:rPr>
                                <w:sz w:val="20"/>
                                <w:szCs w:val="20"/>
                              </w:rPr>
                              <w:t>: Absorption of a photon of energy by a molecule, resulting in the molecule being excited into a new vibrational (</w:t>
                            </w:r>
                            <w:proofErr w:type="spellStart"/>
                            <w:r w:rsidRPr="007A10D4">
                              <w:rPr>
                                <w:sz w:val="20"/>
                                <w:szCs w:val="20"/>
                              </w:rPr>
                              <w:t>ν</w:t>
                            </w:r>
                            <w:r w:rsidRPr="007A10D4">
                              <w:rPr>
                                <w:sz w:val="20"/>
                                <w:szCs w:val="20"/>
                                <w:vertAlign w:val="subscript"/>
                              </w:rPr>
                              <w:t>n</w:t>
                            </w:r>
                            <w:proofErr w:type="spellEnd"/>
                            <w:r w:rsidRPr="007A10D4">
                              <w:rPr>
                                <w:sz w:val="20"/>
                                <w:szCs w:val="20"/>
                              </w:rPr>
                              <w:t>) or electronic (S</w:t>
                            </w:r>
                            <w:r w:rsidRPr="007A10D4">
                              <w:rPr>
                                <w:sz w:val="20"/>
                                <w:szCs w:val="20"/>
                                <w:vertAlign w:val="subscript"/>
                              </w:rPr>
                              <w:t>n</w:t>
                            </w:r>
                            <w:r w:rsidRPr="007A10D4">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Pr="007A10D4">
                              <w:rPr>
                                <w:b/>
                                <w:sz w:val="20"/>
                                <w:szCs w:val="20"/>
                              </w:rPr>
                              <w:t>Centre</w:t>
                            </w:r>
                            <w:r w:rsidRPr="007A10D4">
                              <w:rPr>
                                <w:sz w:val="20"/>
                                <w:szCs w:val="20"/>
                              </w:rPr>
                              <w:t xml:space="preserve">: Emission of a photon possessing the energy released by the molecule as it relaxes from an excited electronic state, both spontaneously and by stimulated emission. </w:t>
                            </w:r>
                            <w:r w:rsidRPr="007A10D4">
                              <w:rPr>
                                <w:b/>
                                <w:sz w:val="20"/>
                                <w:szCs w:val="20"/>
                              </w:rPr>
                              <w:t>Right</w:t>
                            </w:r>
                            <w:r w:rsidRPr="007A10D4">
                              <w:rPr>
                                <w:sz w:val="20"/>
                                <w:szCs w:val="20"/>
                              </w:rPr>
                              <w:t xml:space="preserve">: Scattering processes resulting from the excitation of the molecule to a virtual state, and the simultaneous emission of a photon with equal (elastic, Rayleigh scattering), lower (inelastic, Stokes scattering), or higher (inelastic, Anti-Stokes scattering) energy. These </w:t>
                            </w:r>
                            <w:r>
                              <w:rPr>
                                <w:sz w:val="20"/>
                                <w:szCs w:val="20"/>
                              </w:rPr>
                              <w:t xml:space="preserve">processes </w:t>
                            </w:r>
                            <w:r w:rsidRPr="007A10D4">
                              <w:rPr>
                                <w:sz w:val="20"/>
                                <w:szCs w:val="20"/>
                              </w:rPr>
                              <w:t>result in the molecule finishing the interaction with equal, higher, or lower energy than it start</w:t>
                            </w:r>
                            <w:r>
                              <w:rPr>
                                <w:sz w:val="20"/>
                                <w:szCs w:val="20"/>
                              </w:rPr>
                              <w:t>s</w:t>
                            </w:r>
                            <w:r w:rsidRPr="007A10D4">
                              <w:rPr>
                                <w:sz w:val="20"/>
                                <w:szCs w:val="20"/>
                              </w:rPr>
                              <w:t xml:space="preserve"> with,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38F1C6" id="_x0000_t202" coordsize="21600,21600" o:spt="202" path="m,l,21600r21600,l21600,xe">
                <v:stroke joinstyle="miter"/>
                <v:path gradientshapeok="t" o:connecttype="rect"/>
              </v:shapetype>
              <v:shape id="Text Box 160" o:spid="_x0000_s1026" type="#_x0000_t202" style="position:absolute;left:0;text-align:left;margin-left:400pt;margin-top:0;width:451.2pt;height:126.65pt;z-index:25171456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" stroked="f">
                <v:textbox inset="0,0,0,0">
                  <w:txbxContent>
                    <w:p w:rsidR="00F3226A" w:rsidRPr="007A10D4" w:rsidRDefault="00F3226A" w:rsidP="00AB487F">
                      <w:pPr>
                        <w:pStyle w:val="Caption"/>
                        <w:jc w:val="both"/>
                        <w:rPr>
                          <w:noProof/>
                          <w:sz w:val="20"/>
                          <w:szCs w:val="20"/>
                        </w:rPr>
                      </w:pPr>
                      <w:r w:rsidRPr="007A10D4">
                        <w:rPr>
                          <w:b/>
                          <w:sz w:val="20"/>
                          <w:szCs w:val="20"/>
                        </w:rPr>
                        <w:t xml:space="preserve">Figure 1 </w:t>
                      </w:r>
                      <w:r w:rsidRPr="007A10D4">
                        <w:rPr>
                          <w:sz w:val="20"/>
                          <w:szCs w:val="20"/>
                        </w:rPr>
                        <w:t xml:space="preserve">Major energetic transitions caused by interactions between light and matter. </w:t>
                      </w:r>
                      <w:r w:rsidRPr="007A10D4">
                        <w:rPr>
                          <w:b/>
                          <w:sz w:val="20"/>
                          <w:szCs w:val="20"/>
                        </w:rPr>
                        <w:t>Left</w:t>
                      </w:r>
                      <w:r w:rsidRPr="007A10D4">
                        <w:rPr>
                          <w:sz w:val="20"/>
                          <w:szCs w:val="20"/>
                        </w:rPr>
                        <w:t>: Absorption of a photon of energy by a molecule, resulting in the molecule being excited into a new vibrational (</w:t>
                      </w:r>
                      <w:proofErr w:type="spellStart"/>
                      <w:r w:rsidRPr="007A10D4">
                        <w:rPr>
                          <w:sz w:val="20"/>
                          <w:szCs w:val="20"/>
                        </w:rPr>
                        <w:t>ν</w:t>
                      </w:r>
                      <w:r w:rsidRPr="007A10D4">
                        <w:rPr>
                          <w:sz w:val="20"/>
                          <w:szCs w:val="20"/>
                          <w:vertAlign w:val="subscript"/>
                        </w:rPr>
                        <w:t>n</w:t>
                      </w:r>
                      <w:proofErr w:type="spellEnd"/>
                      <w:r w:rsidRPr="007A10D4">
                        <w:rPr>
                          <w:sz w:val="20"/>
                          <w:szCs w:val="20"/>
                        </w:rPr>
                        <w:t>) or electronic (S</w:t>
                      </w:r>
                      <w:r w:rsidRPr="007A10D4">
                        <w:rPr>
                          <w:sz w:val="20"/>
                          <w:szCs w:val="20"/>
                          <w:vertAlign w:val="subscript"/>
                        </w:rPr>
                        <w:t>n</w:t>
                      </w:r>
                      <w:r w:rsidRPr="007A10D4">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Pr="007A10D4">
                        <w:rPr>
                          <w:b/>
                          <w:sz w:val="20"/>
                          <w:szCs w:val="20"/>
                        </w:rPr>
                        <w:t>Centre</w:t>
                      </w:r>
                      <w:r w:rsidRPr="007A10D4">
                        <w:rPr>
                          <w:sz w:val="20"/>
                          <w:szCs w:val="20"/>
                        </w:rPr>
                        <w:t xml:space="preserve">: Emission of a photon possessing the energy released by the molecule as it relaxes from an excited electronic state, both spontaneously and by stimulated emission. </w:t>
                      </w:r>
                      <w:r w:rsidRPr="007A10D4">
                        <w:rPr>
                          <w:b/>
                          <w:sz w:val="20"/>
                          <w:szCs w:val="20"/>
                        </w:rPr>
                        <w:t>Right</w:t>
                      </w:r>
                      <w:r w:rsidRPr="007A10D4">
                        <w:rPr>
                          <w:sz w:val="20"/>
                          <w:szCs w:val="20"/>
                        </w:rPr>
                        <w:t xml:space="preserve">: Scattering processes resulting from the excitation of the molecule to a virtual state, and the simultaneous emission of a photon with equal (elastic, Rayleigh scattering), lower (inelastic, Stokes scattering), or higher (inelastic, Anti-Stokes scattering) energy. These </w:t>
                      </w:r>
                      <w:r>
                        <w:rPr>
                          <w:sz w:val="20"/>
                          <w:szCs w:val="20"/>
                        </w:rPr>
                        <w:t xml:space="preserve">processes </w:t>
                      </w:r>
                      <w:r w:rsidRPr="007A10D4">
                        <w:rPr>
                          <w:sz w:val="20"/>
                          <w:szCs w:val="20"/>
                        </w:rPr>
                        <w:t>result in the molecule finishing the interaction with equal, higher, or lower energy than it start</w:t>
                      </w:r>
                      <w:r>
                        <w:rPr>
                          <w:sz w:val="20"/>
                          <w:szCs w:val="20"/>
                        </w:rPr>
                        <w:t>s</w:t>
                      </w:r>
                      <w:r w:rsidRPr="007A10D4">
                        <w:rPr>
                          <w:sz w:val="20"/>
                          <w:szCs w:val="20"/>
                        </w:rPr>
                        <w:t xml:space="preserve"> with, respectively.</w:t>
                      </w:r>
                    </w:p>
                  </w:txbxContent>
                </v:textbox>
                <w10:wrap type="square" anchorx="margin" anchory="margin"/>
              </v:shape>
            </w:pict>
          </mc:Fallback>
        </mc:AlternateContent>
      </w:r>
      <w:r w:rsidR="007A10D4">
        <w:rPr>
          <w:rFonts w:cs="Arial"/>
          <w:sz w:val="24"/>
          <w:szCs w:val="24"/>
        </w:rPr>
        <w:t>The energy levels of a molecule are comprised of combinations of electronic, vibrational, and rotational states. Of these, the electronic states are separated by the largest difference in energy. The lowest energy, and thereby most stable, is the electronic ground state (S</w:t>
      </w:r>
      <w:r w:rsidR="007A10D4" w:rsidRPr="007A10D4">
        <w:rPr>
          <w:rFonts w:cs="Arial"/>
          <w:sz w:val="24"/>
          <w:szCs w:val="24"/>
          <w:vertAlign w:val="subscript"/>
        </w:rPr>
        <w:t>0</w:t>
      </w:r>
      <w:r w:rsidR="007A10D4">
        <w:rPr>
          <w:rFonts w:cs="Arial"/>
          <w:sz w:val="24"/>
          <w:szCs w:val="24"/>
        </w:rPr>
        <w:t xml:space="preserve">), with the excited electronic states </w:t>
      </w:r>
      <w:bookmarkStart w:id="103" w:name="OLE_LINK113"/>
      <w:bookmarkStart w:id="104" w:name="OLE_LINK114"/>
      <w:r w:rsidR="007A10D4">
        <w:rPr>
          <w:rFonts w:cs="Arial"/>
          <w:sz w:val="24"/>
          <w:szCs w:val="24"/>
        </w:rPr>
        <w:t>(S</w:t>
      </w:r>
      <w:r w:rsidR="007A10D4" w:rsidRPr="007A10D4">
        <w:rPr>
          <w:rFonts w:cs="Arial"/>
          <w:sz w:val="24"/>
          <w:szCs w:val="24"/>
          <w:vertAlign w:val="subscript"/>
        </w:rPr>
        <w:t>1</w:t>
      </w:r>
      <w:r w:rsidR="007A10D4">
        <w:rPr>
          <w:rFonts w:cs="Arial"/>
          <w:sz w:val="24"/>
          <w:szCs w:val="24"/>
        </w:rPr>
        <w:t>, S</w:t>
      </w:r>
      <w:r w:rsidR="007A10D4" w:rsidRPr="007A10D4">
        <w:rPr>
          <w:rFonts w:cs="Arial"/>
          <w:sz w:val="24"/>
          <w:szCs w:val="24"/>
          <w:vertAlign w:val="subscript"/>
        </w:rPr>
        <w:t>2</w:t>
      </w:r>
      <w:proofErr w:type="gramStart"/>
      <w:r w:rsidR="007A10D4">
        <w:rPr>
          <w:rFonts w:cs="Arial"/>
          <w:sz w:val="24"/>
          <w:szCs w:val="24"/>
        </w:rPr>
        <w:t>, …,</w:t>
      </w:r>
      <w:proofErr w:type="gramEnd"/>
      <w:r w:rsidR="007A10D4">
        <w:rPr>
          <w:rFonts w:cs="Arial"/>
          <w:sz w:val="24"/>
          <w:szCs w:val="24"/>
        </w:rPr>
        <w:t xml:space="preserve"> S</w:t>
      </w:r>
      <w:r w:rsidR="007A10D4" w:rsidRPr="007A10D4">
        <w:rPr>
          <w:rFonts w:cs="Arial"/>
          <w:sz w:val="24"/>
          <w:szCs w:val="24"/>
          <w:vertAlign w:val="subscript"/>
        </w:rPr>
        <w:t>n</w:t>
      </w:r>
      <w:r w:rsidR="007A10D4">
        <w:rPr>
          <w:rFonts w:cs="Arial"/>
          <w:sz w:val="24"/>
          <w:szCs w:val="24"/>
        </w:rPr>
        <w:t>)</w:t>
      </w:r>
      <w:bookmarkEnd w:id="103"/>
      <w:bookmarkEnd w:id="104"/>
      <w:r w:rsidR="007A10D4">
        <w:rPr>
          <w:rFonts w:cs="Arial"/>
          <w:sz w:val="24"/>
          <w:szCs w:val="24"/>
        </w:rPr>
        <w:t xml:space="preserve"> above it.</w:t>
      </w:r>
      <w:r w:rsidR="00442AA6">
        <w:rPr>
          <w:rFonts w:cs="Arial"/>
          <w:sz w:val="24"/>
          <w:szCs w:val="24"/>
        </w:rPr>
        <w:t xml:space="preserve"> The transition between an energetic state and a second, higher, energetic state is achieved by the absorption of a photon (Figure </w:t>
      </w:r>
      <w:r w:rsidR="00442AA6" w:rsidRPr="00442AA6">
        <w:rPr>
          <w:rFonts w:cs="Arial"/>
          <w:b/>
          <w:sz w:val="24"/>
          <w:szCs w:val="24"/>
        </w:rPr>
        <w:t>1</w:t>
      </w:r>
      <w:r w:rsidR="00442AA6">
        <w:rPr>
          <w:rFonts w:cs="Arial"/>
          <w:sz w:val="24"/>
          <w:szCs w:val="24"/>
        </w:rPr>
        <w:t>, left). Vibrational states exist as energetic sublevels of an electronic state, and arise from the vibrational state of chemical bonds within the molecule. As with electronic states, vibrational states increase in energy (</w:t>
      </w:r>
      <w:bookmarkStart w:id="105" w:name="OLE_LINK115"/>
      <w:bookmarkStart w:id="106" w:name="OLE_LINK116"/>
      <w:r w:rsidR="00442AA6">
        <w:rPr>
          <w:rFonts w:cs="Arial"/>
          <w:sz w:val="24"/>
          <w:szCs w:val="24"/>
        </w:rPr>
        <w:t>ν</w:t>
      </w:r>
      <w:r w:rsidR="00442AA6" w:rsidRPr="00442AA6">
        <w:rPr>
          <w:rFonts w:cs="Arial"/>
          <w:sz w:val="24"/>
          <w:szCs w:val="24"/>
          <w:vertAlign w:val="subscript"/>
        </w:rPr>
        <w:t>0</w:t>
      </w:r>
      <w:bookmarkEnd w:id="105"/>
      <w:r w:rsidR="00442AA6">
        <w:rPr>
          <w:rFonts w:cs="Arial"/>
          <w:sz w:val="24"/>
          <w:szCs w:val="24"/>
        </w:rPr>
        <w:t>,</w:t>
      </w:r>
      <w:bookmarkEnd w:id="106"/>
      <w:r w:rsidR="00442AA6">
        <w:rPr>
          <w:rFonts w:cs="Arial"/>
          <w:sz w:val="24"/>
          <w:szCs w:val="24"/>
        </w:rPr>
        <w:t xml:space="preserve"> ν</w:t>
      </w:r>
      <w:r w:rsidR="00442AA6">
        <w:rPr>
          <w:rFonts w:cs="Arial"/>
          <w:sz w:val="24"/>
          <w:szCs w:val="24"/>
          <w:vertAlign w:val="subscript"/>
        </w:rPr>
        <w:t>1</w:t>
      </w:r>
      <w:r w:rsidR="00442AA6">
        <w:rPr>
          <w:rFonts w:cs="Arial"/>
          <w:sz w:val="24"/>
          <w:szCs w:val="24"/>
        </w:rPr>
        <w:t>,</w:t>
      </w:r>
      <w:r w:rsidR="00442AA6" w:rsidRPr="00442AA6">
        <w:rPr>
          <w:rFonts w:cs="Arial"/>
          <w:sz w:val="24"/>
          <w:szCs w:val="24"/>
        </w:rPr>
        <w:t xml:space="preserve"> </w:t>
      </w:r>
      <w:r w:rsidR="00442AA6">
        <w:rPr>
          <w:rFonts w:cs="Arial"/>
          <w:sz w:val="24"/>
          <w:szCs w:val="24"/>
        </w:rPr>
        <w:t>ν</w:t>
      </w:r>
      <w:r w:rsidR="00442AA6">
        <w:rPr>
          <w:rFonts w:cs="Arial"/>
          <w:sz w:val="24"/>
          <w:szCs w:val="24"/>
          <w:vertAlign w:val="subscript"/>
        </w:rPr>
        <w:t>2</w:t>
      </w:r>
      <w:proofErr w:type="gramStart"/>
      <w:r w:rsidR="00442AA6">
        <w:rPr>
          <w:rFonts w:cs="Arial"/>
          <w:sz w:val="24"/>
          <w:szCs w:val="24"/>
        </w:rPr>
        <w:t>,</w:t>
      </w:r>
      <w:r w:rsidR="00442AA6" w:rsidRPr="00442AA6">
        <w:rPr>
          <w:rFonts w:cs="Arial"/>
          <w:sz w:val="24"/>
          <w:szCs w:val="24"/>
        </w:rPr>
        <w:t xml:space="preserve"> </w:t>
      </w:r>
      <w:r w:rsidR="00442AA6">
        <w:rPr>
          <w:rFonts w:cs="Arial"/>
          <w:sz w:val="24"/>
          <w:szCs w:val="24"/>
        </w:rPr>
        <w:t>…,</w:t>
      </w:r>
      <w:proofErr w:type="gramEnd"/>
      <w:r w:rsidR="00442AA6" w:rsidRPr="00442AA6">
        <w:rPr>
          <w:rFonts w:cs="Arial"/>
          <w:sz w:val="24"/>
          <w:szCs w:val="24"/>
        </w:rPr>
        <w:t xml:space="preserve"> </w:t>
      </w:r>
      <w:proofErr w:type="spellStart"/>
      <w:r w:rsidR="00442AA6">
        <w:rPr>
          <w:rFonts w:cs="Arial"/>
          <w:sz w:val="24"/>
          <w:szCs w:val="24"/>
        </w:rPr>
        <w:t>ν</w:t>
      </w:r>
      <w:r w:rsidR="00442AA6">
        <w:rPr>
          <w:rFonts w:cs="Arial"/>
          <w:sz w:val="24"/>
          <w:szCs w:val="24"/>
          <w:vertAlign w:val="subscript"/>
        </w:rPr>
        <w:t>n</w:t>
      </w:r>
      <w:proofErr w:type="spellEnd"/>
      <w:r w:rsidR="00442AA6">
        <w:rPr>
          <w:rFonts w:cs="Arial"/>
          <w:sz w:val="24"/>
          <w:szCs w:val="24"/>
        </w:rPr>
        <w:t>,). The variation in energy is caused by the movement of electrons in relation to the nuclei, which are far heavier. The smallest energy differences lie between rotational energy levels (</w:t>
      </w:r>
      <w:bookmarkStart w:id="107" w:name="OLE_LINK118"/>
      <w:r w:rsidR="00442AA6">
        <w:rPr>
          <w:rFonts w:cs="Arial"/>
          <w:sz w:val="24"/>
          <w:szCs w:val="24"/>
        </w:rPr>
        <w:t>j</w:t>
      </w:r>
      <w:r w:rsidR="00442AA6" w:rsidRPr="00442AA6">
        <w:rPr>
          <w:rFonts w:cs="Arial"/>
          <w:sz w:val="24"/>
          <w:szCs w:val="24"/>
          <w:vertAlign w:val="subscript"/>
        </w:rPr>
        <w:t>0</w:t>
      </w:r>
      <w:r w:rsidR="00442AA6">
        <w:rPr>
          <w:rFonts w:cs="Arial"/>
          <w:sz w:val="24"/>
          <w:szCs w:val="24"/>
        </w:rPr>
        <w:t>,</w:t>
      </w:r>
      <w:r w:rsidR="00442AA6" w:rsidRPr="00442AA6">
        <w:rPr>
          <w:rFonts w:cs="Arial"/>
          <w:sz w:val="24"/>
          <w:szCs w:val="24"/>
        </w:rPr>
        <w:t xml:space="preserve"> </w:t>
      </w:r>
      <w:bookmarkEnd w:id="107"/>
      <w:r w:rsidR="00442AA6">
        <w:rPr>
          <w:rFonts w:cs="Arial"/>
          <w:sz w:val="24"/>
          <w:szCs w:val="24"/>
        </w:rPr>
        <w:t>j</w:t>
      </w:r>
      <w:r w:rsidR="00442AA6" w:rsidRPr="00442AA6">
        <w:rPr>
          <w:rFonts w:cs="Arial"/>
          <w:sz w:val="24"/>
          <w:szCs w:val="24"/>
          <w:vertAlign w:val="subscript"/>
        </w:rPr>
        <w:t>1</w:t>
      </w:r>
      <w:r w:rsidR="00442AA6">
        <w:rPr>
          <w:rFonts w:cs="Arial"/>
          <w:sz w:val="24"/>
          <w:szCs w:val="24"/>
        </w:rPr>
        <w:t>,</w:t>
      </w:r>
      <w:r w:rsidR="00442AA6" w:rsidRPr="00442AA6">
        <w:rPr>
          <w:rFonts w:cs="Arial"/>
          <w:sz w:val="24"/>
          <w:szCs w:val="24"/>
        </w:rPr>
        <w:t xml:space="preserve"> </w:t>
      </w:r>
      <w:r w:rsidR="00442AA6">
        <w:rPr>
          <w:rFonts w:cs="Arial"/>
          <w:sz w:val="24"/>
          <w:szCs w:val="24"/>
        </w:rPr>
        <w:t>j</w:t>
      </w:r>
      <w:r w:rsidR="00442AA6" w:rsidRPr="00442AA6">
        <w:rPr>
          <w:rFonts w:cs="Arial"/>
          <w:sz w:val="24"/>
          <w:szCs w:val="24"/>
          <w:vertAlign w:val="subscript"/>
        </w:rPr>
        <w:t>2</w:t>
      </w:r>
      <w:proofErr w:type="gramStart"/>
      <w:r w:rsidR="00442AA6">
        <w:rPr>
          <w:rFonts w:cs="Arial"/>
          <w:sz w:val="24"/>
          <w:szCs w:val="24"/>
        </w:rPr>
        <w:t>, …,</w:t>
      </w:r>
      <w:proofErr w:type="gramEnd"/>
      <w:r w:rsidR="00442AA6" w:rsidRPr="00442AA6">
        <w:rPr>
          <w:rFonts w:cs="Arial"/>
          <w:sz w:val="24"/>
          <w:szCs w:val="24"/>
        </w:rPr>
        <w:t xml:space="preserve"> </w:t>
      </w:r>
      <w:proofErr w:type="spellStart"/>
      <w:r w:rsidR="00442AA6">
        <w:rPr>
          <w:rFonts w:cs="Arial"/>
          <w:sz w:val="24"/>
          <w:szCs w:val="24"/>
        </w:rPr>
        <w:t>j</w:t>
      </w:r>
      <w:r w:rsidR="00442AA6">
        <w:rPr>
          <w:rFonts w:cs="Arial"/>
          <w:sz w:val="24"/>
          <w:szCs w:val="24"/>
          <w:vertAlign w:val="subscript"/>
        </w:rPr>
        <w:t>n</w:t>
      </w:r>
      <w:proofErr w:type="spellEnd"/>
      <w:r w:rsidR="00442AA6">
        <w:rPr>
          <w:rFonts w:cs="Arial"/>
          <w:sz w:val="24"/>
          <w:szCs w:val="24"/>
        </w:rPr>
        <w:t>), and are predominantly relevant to gaseous molecules and rotational spectroscopy, which will receive no discussion.</w:t>
      </w:r>
    </w:p>
    <w:p w:rsidR="008268AE" w:rsidRDefault="008268AE" w:rsidP="00442AA6">
      <w:pPr>
        <w:jc w:val="both"/>
        <w:rPr>
          <w:rFonts w:cs="Arial"/>
          <w:sz w:val="24"/>
          <w:szCs w:val="24"/>
        </w:rPr>
      </w:pPr>
      <w:r>
        <w:rPr>
          <w:rFonts w:cs="Arial"/>
          <w:sz w:val="24"/>
          <w:szCs w:val="24"/>
        </w:rPr>
        <w:lastRenderedPageBreak/>
        <w:t xml:space="preserve">Emission processes are the opposite of absorption. In an emission process, molecules in higher electronic states relax to a lower state by emitting a photon with energy corresponding to the difference in energies between the starting state and the end state, as shown in Figure </w:t>
      </w:r>
      <w:r w:rsidRPr="008268AE">
        <w:rPr>
          <w:rFonts w:cs="Arial"/>
          <w:b/>
          <w:sz w:val="24"/>
          <w:szCs w:val="24"/>
        </w:rPr>
        <w:t>1</w:t>
      </w:r>
      <w:r>
        <w:rPr>
          <w:rFonts w:cs="Arial"/>
          <w:sz w:val="24"/>
          <w:szCs w:val="24"/>
        </w:rPr>
        <w:t xml:space="preserve"> centre. These processes may be either spontaneous or stimulated, where emission occurs </w:t>
      </w:r>
      <w:proofErr w:type="gramStart"/>
      <w:r>
        <w:rPr>
          <w:rFonts w:cs="Arial"/>
          <w:sz w:val="24"/>
          <w:szCs w:val="24"/>
        </w:rPr>
        <w:t>as a result</w:t>
      </w:r>
      <w:proofErr w:type="gramEnd"/>
      <w:r>
        <w:rPr>
          <w:rFonts w:cs="Arial"/>
          <w:sz w:val="24"/>
          <w:szCs w:val="24"/>
        </w:rPr>
        <w:t xml:space="preserve"> of an incident photon matching the energy of the excited state. An example of an emission process is fluorescence. In fluorescence, the molecule emits a photon that is at a longer wavelength than the incident light used to excite it to an excited electronic state. This </w:t>
      </w:r>
      <w:proofErr w:type="gramStart"/>
      <w:r>
        <w:rPr>
          <w:rFonts w:cs="Arial"/>
          <w:sz w:val="24"/>
          <w:szCs w:val="24"/>
        </w:rPr>
        <w:t>red-shifting</w:t>
      </w:r>
      <w:proofErr w:type="gramEnd"/>
      <w:r>
        <w:rPr>
          <w:rFonts w:cs="Arial"/>
          <w:sz w:val="24"/>
          <w:szCs w:val="24"/>
        </w:rPr>
        <w:t xml:space="preserve"> of the emitted light occurs because of non-radiative decay processes occurring between the vibrational levels of the electronic states of the molecule.</w:t>
      </w:r>
    </w:p>
    <w:p w:rsidR="008268AE" w:rsidRDefault="008268AE" w:rsidP="00442AA6">
      <w:pPr>
        <w:jc w:val="both"/>
        <w:rPr>
          <w:rFonts w:cs="Arial"/>
          <w:sz w:val="24"/>
          <w:szCs w:val="24"/>
        </w:rPr>
      </w:pPr>
      <w:r>
        <w:rPr>
          <w:rFonts w:cs="Arial"/>
          <w:sz w:val="24"/>
          <w:szCs w:val="24"/>
        </w:rPr>
        <w:t xml:space="preserve">Scattering differs from absorption and emission in that there is no stable intermediate electronic state. It is regarded as the instantaneous occurrence of both an absorption and emission event. In scattering, the energy of the incident radiation is insufficient to promote the molecule to an excited electronic state; however, the molecule is promoted to a virtual excited state, which is not a real, stable state of the molecule. As such, it immediately relaxes. The virtual state is an alteration of the polarisation of the electron cloud of the molecule by the exciting radiation. This causes the molecule to adopt a new, higher energy, electronic geometry from which it immediately decays back to the </w:t>
      </w:r>
      <w:r w:rsidR="007F58C2">
        <w:rPr>
          <w:rFonts w:cs="Arial"/>
          <w:sz w:val="24"/>
          <w:szCs w:val="24"/>
        </w:rPr>
        <w:t>energetically favourable</w:t>
      </w:r>
      <w:r>
        <w:rPr>
          <w:rFonts w:cs="Arial"/>
          <w:sz w:val="24"/>
          <w:szCs w:val="24"/>
        </w:rPr>
        <w:t xml:space="preserve"> ground state.</w:t>
      </w:r>
    </w:p>
    <w:p w:rsidR="007F58C2" w:rsidRDefault="007F58C2" w:rsidP="00442AA6">
      <w:pPr>
        <w:jc w:val="both"/>
        <w:rPr>
          <w:rFonts w:cs="Arial"/>
          <w:sz w:val="24"/>
          <w:szCs w:val="24"/>
        </w:rPr>
      </w:pPr>
      <w:r>
        <w:rPr>
          <w:rFonts w:cs="Arial"/>
          <w:sz w:val="24"/>
          <w:szCs w:val="24"/>
        </w:rPr>
        <w:t xml:space="preserve">Scattering processes can be either elastic or inelastic in nature, meaning that energy of the molecule is either conserved or altered by the interaction with the incident radiation, respectively. Rayleigh scattering is an elastic scattering process that which culminates in the molecule returning to the same energy level from which it started. This means there is no difference in the energies of the incident and scattered photons (i.e. </w:t>
      </w:r>
      <w:proofErr w:type="spellStart"/>
      <w:r>
        <w:rPr>
          <w:rFonts w:cs="Arial"/>
          <w:sz w:val="24"/>
          <w:szCs w:val="24"/>
        </w:rPr>
        <w:t>E</w:t>
      </w:r>
      <w:r w:rsidRPr="007F58C2">
        <w:rPr>
          <w:rFonts w:cs="Arial"/>
          <w:sz w:val="24"/>
          <w:szCs w:val="24"/>
          <w:vertAlign w:val="subscript"/>
        </w:rPr>
        <w:t>out</w:t>
      </w:r>
      <w:proofErr w:type="spellEnd"/>
      <w:r>
        <w:rPr>
          <w:rFonts w:cs="Arial"/>
          <w:sz w:val="24"/>
          <w:szCs w:val="24"/>
        </w:rPr>
        <w:t xml:space="preserve"> = </w:t>
      </w:r>
      <w:proofErr w:type="spellStart"/>
      <w:r>
        <w:rPr>
          <w:rFonts w:cs="Arial"/>
          <w:sz w:val="24"/>
          <w:szCs w:val="24"/>
        </w:rPr>
        <w:t>E</w:t>
      </w:r>
      <w:r w:rsidRPr="007F58C2">
        <w:rPr>
          <w:rFonts w:cs="Arial"/>
          <w:sz w:val="24"/>
          <w:szCs w:val="24"/>
          <w:vertAlign w:val="subscript"/>
        </w:rPr>
        <w:t>in</w:t>
      </w:r>
      <w:proofErr w:type="spellEnd"/>
      <w:r>
        <w:rPr>
          <w:rFonts w:cs="Arial"/>
          <w:sz w:val="24"/>
          <w:szCs w:val="24"/>
        </w:rPr>
        <w:t xml:space="preserve"> = E</w:t>
      </w:r>
      <w:r w:rsidRPr="007F58C2">
        <w:rPr>
          <w:rFonts w:cs="Arial"/>
          <w:sz w:val="24"/>
          <w:szCs w:val="24"/>
          <w:vertAlign w:val="subscript"/>
        </w:rPr>
        <w:t>0</w:t>
      </w:r>
      <w:r>
        <w:rPr>
          <w:rFonts w:cs="Arial"/>
          <w:sz w:val="24"/>
          <w:szCs w:val="24"/>
        </w:rPr>
        <w:t>)</w:t>
      </w:r>
      <w:r w:rsidR="004E32D7">
        <w:rPr>
          <w:rFonts w:cs="Arial"/>
          <w:sz w:val="24"/>
          <w:szCs w:val="24"/>
        </w:rPr>
        <w:t>. This arises because the extremely short-lived virtual state affords the molecule minimal time for nuclear motion in its temporarily altered electron geometry. As such, elastic scattering events are by far the most common scattering mechanism with only one in every million photons being scattered inelastically. This scarcity of inelastically scattered photons means that Raman scattering is inherently very weak by comparison.</w:t>
      </w:r>
    </w:p>
    <w:p w:rsidR="004E32D7" w:rsidRDefault="004E32D7" w:rsidP="00442AA6">
      <w:pPr>
        <w:jc w:val="both"/>
        <w:rPr>
          <w:rFonts w:cs="Arial"/>
          <w:sz w:val="24"/>
          <w:szCs w:val="24"/>
        </w:rPr>
      </w:pPr>
      <w:r>
        <w:rPr>
          <w:rFonts w:cs="Arial"/>
          <w:sz w:val="24"/>
          <w:szCs w:val="24"/>
        </w:rPr>
        <w:t xml:space="preserve">Stokes scattering is the process whereby a molecule undergoes an inelastic scattering event and finishes in a higher energy state that it originated in, resulting in it occupying an excited vibrational state. The energy lost by scattered photons is equal to the difference in energy between the initial and final vibrational states. Anti-Stokes scattering is also a process whereby a molecule undergoes an inelastic scattering event; however, in Anti-Stokes scattering the molecule finishes in a lower energy state that it began </w:t>
      </w:r>
      <w:proofErr w:type="gramStart"/>
      <w:r>
        <w:rPr>
          <w:rFonts w:cs="Arial"/>
          <w:sz w:val="24"/>
          <w:szCs w:val="24"/>
        </w:rPr>
        <w:t>in</w:t>
      </w:r>
      <w:proofErr w:type="gramEnd"/>
      <w:r>
        <w:rPr>
          <w:rFonts w:cs="Arial"/>
          <w:sz w:val="24"/>
          <w:szCs w:val="24"/>
        </w:rPr>
        <w:t xml:space="preserve">. The difference in energy is gained by the scattering photon, such that </w:t>
      </w:r>
      <w:proofErr w:type="spellStart"/>
      <w:r>
        <w:rPr>
          <w:rFonts w:cs="Arial"/>
          <w:sz w:val="24"/>
          <w:szCs w:val="24"/>
        </w:rPr>
        <w:t>E</w:t>
      </w:r>
      <w:r w:rsidRPr="004E32D7">
        <w:rPr>
          <w:rFonts w:cs="Arial"/>
          <w:sz w:val="24"/>
          <w:szCs w:val="24"/>
          <w:vertAlign w:val="subscript"/>
        </w:rPr>
        <w:t>Anti</w:t>
      </w:r>
      <w:proofErr w:type="spellEnd"/>
      <w:r w:rsidRPr="004E32D7">
        <w:rPr>
          <w:rFonts w:cs="Arial"/>
          <w:sz w:val="24"/>
          <w:szCs w:val="24"/>
          <w:vertAlign w:val="subscript"/>
        </w:rPr>
        <w:t>-Stokes</w:t>
      </w:r>
      <w:r>
        <w:rPr>
          <w:rFonts w:cs="Arial"/>
          <w:sz w:val="24"/>
          <w:szCs w:val="24"/>
        </w:rPr>
        <w:t xml:space="preserve"> = E</w:t>
      </w:r>
      <w:r>
        <w:rPr>
          <w:rFonts w:cs="Arial"/>
          <w:sz w:val="24"/>
          <w:szCs w:val="24"/>
          <w:vertAlign w:val="subscript"/>
        </w:rPr>
        <w:t>0</w:t>
      </w:r>
      <w:r>
        <w:rPr>
          <w:rFonts w:cs="Arial"/>
          <w:sz w:val="24"/>
          <w:szCs w:val="24"/>
        </w:rPr>
        <w:t xml:space="preserve"> + </w:t>
      </w:r>
      <w:proofErr w:type="spellStart"/>
      <w:r>
        <w:rPr>
          <w:rFonts w:cs="Arial"/>
          <w:sz w:val="24"/>
          <w:szCs w:val="24"/>
        </w:rPr>
        <w:t>E</w:t>
      </w:r>
      <w:r>
        <w:rPr>
          <w:rFonts w:cs="Arial"/>
          <w:sz w:val="24"/>
          <w:szCs w:val="24"/>
          <w:vertAlign w:val="subscript"/>
        </w:rPr>
        <w:t>vib</w:t>
      </w:r>
      <w:proofErr w:type="spellEnd"/>
      <w:r>
        <w:rPr>
          <w:rFonts w:cs="Arial"/>
          <w:sz w:val="24"/>
          <w:szCs w:val="24"/>
        </w:rPr>
        <w:t>.</w:t>
      </w:r>
      <w:r w:rsidR="00CE2C1E">
        <w:rPr>
          <w:rFonts w:cs="Arial"/>
          <w:sz w:val="24"/>
          <w:szCs w:val="24"/>
        </w:rPr>
        <w:t xml:space="preserve"> This gain of energy imposes a requirement that, for Anti-Stokes scattering to occur, the molecule must start in a </w:t>
      </w:r>
      <w:proofErr w:type="spellStart"/>
      <w:proofErr w:type="gramStart"/>
      <w:r w:rsidR="00CE2C1E">
        <w:rPr>
          <w:rFonts w:cs="Arial"/>
          <w:sz w:val="24"/>
          <w:szCs w:val="24"/>
        </w:rPr>
        <w:t>vibrationally</w:t>
      </w:r>
      <w:proofErr w:type="spellEnd"/>
      <w:r w:rsidR="00CE2C1E">
        <w:rPr>
          <w:rFonts w:cs="Arial"/>
          <w:sz w:val="24"/>
          <w:szCs w:val="24"/>
        </w:rPr>
        <w:t>-excited</w:t>
      </w:r>
      <w:proofErr w:type="gramEnd"/>
      <w:r w:rsidR="00CE2C1E">
        <w:rPr>
          <w:rFonts w:cs="Arial"/>
          <w:sz w:val="24"/>
          <w:szCs w:val="24"/>
        </w:rPr>
        <w:t xml:space="preserve"> state, meaning that Anti-Stokes scattering is even weaker than its Stokes counterpart. The reason for this can be seen by considering a Boltzmann distribution, which mathematically represents the relative populations of two energy levels.</w:t>
      </w:r>
    </w:p>
    <w:p w:rsidR="00CE2C1E" w:rsidRPr="00CE2C1E" w:rsidRDefault="00F3226A" w:rsidP="00442AA6">
      <w:pPr>
        <w:jc w:val="both"/>
        <w:rPr>
          <w:rFonts w:eastAsiaTheme="minorEastAsia" w:cs="Arial"/>
          <w:sz w:val="24"/>
          <w:szCs w:val="24"/>
        </w:rPr>
      </w:pPr>
      <m:oMathPara>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num>
            <m:den>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 xml:space="preserve">m </m:t>
                  </m:r>
                </m:sub>
              </m:sSub>
            </m:den>
          </m:f>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n</m:t>
                  </m:r>
                </m:sub>
              </m:sSub>
            </m:num>
            <m:den>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m</m:t>
                  </m:r>
                </m:sub>
              </m:sSub>
            </m:den>
          </m:f>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e</m:t>
              </m:r>
            </m:e>
            <m:sup>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-∆E</m:t>
                      </m:r>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B</m:t>
                          </m:r>
                        </m:sub>
                      </m:sSub>
                      <m:r>
                        <w:rPr>
                          <w:rFonts w:ascii="Cambria Math" w:hAnsi="Cambria Math" w:cs="Arial"/>
                          <w:sz w:val="24"/>
                          <w:szCs w:val="24"/>
                        </w:rPr>
                        <m:t>T</m:t>
                      </m:r>
                    </m:den>
                  </m:f>
                </m:e>
              </m:d>
            </m:sup>
          </m:sSup>
        </m:oMath>
      </m:oMathPara>
    </w:p>
    <w:p w:rsidR="00FC3989" w:rsidRPr="00EE2AED" w:rsidRDefault="00CE2C1E" w:rsidP="00CE2C1E">
      <w:pPr>
        <w:jc w:val="both"/>
        <w:rPr>
          <w:rFonts w:cs="Arial"/>
          <w:color w:val="5B9BD5" w:themeColor="accent1"/>
          <w:sz w:val="24"/>
          <w:szCs w:val="24"/>
          <w:shd w:val="clear" w:color="auto" w:fill="FFFFFF"/>
        </w:rPr>
      </w:pPr>
      <w:r>
        <w:rPr>
          <w:rFonts w:eastAsiaTheme="minorEastAsia" w:cs="Arial"/>
          <w:sz w:val="24"/>
          <w:szCs w:val="24"/>
        </w:rPr>
        <w:lastRenderedPageBreak/>
        <w:t xml:space="preserve">Here, N represents the extent of population of states n and m by electrons, g is the degeneracy of each state, ΔE is </w:t>
      </w:r>
      <w:bookmarkStart w:id="108" w:name="OLE_LINK119"/>
      <w:bookmarkStart w:id="109" w:name="OLE_LINK120"/>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Pr>
          <w:rFonts w:eastAsiaTheme="minorEastAsia" w:cs="Arial"/>
          <w:sz w:val="24"/>
          <w:szCs w:val="24"/>
        </w:rPr>
        <w:t xml:space="preserve"> – </w:t>
      </w:r>
      <w:proofErr w:type="spellStart"/>
      <w:r>
        <w:rPr>
          <w:rFonts w:eastAsiaTheme="minorEastAsia" w:cs="Arial"/>
          <w:sz w:val="24"/>
          <w:szCs w:val="24"/>
        </w:rPr>
        <w:t>E</w:t>
      </w:r>
      <w:r w:rsidRPr="00CE2C1E">
        <w:rPr>
          <w:rFonts w:eastAsiaTheme="minorEastAsia" w:cs="Arial"/>
          <w:sz w:val="24"/>
          <w:szCs w:val="24"/>
          <w:vertAlign w:val="subscript"/>
        </w:rPr>
        <w:t>m</w:t>
      </w:r>
      <w:proofErr w:type="spellEnd"/>
      <w:r>
        <w:rPr>
          <w:rFonts w:eastAsiaTheme="minorEastAsia" w:cs="Arial"/>
          <w:sz w:val="24"/>
          <w:szCs w:val="24"/>
        </w:rPr>
        <w:t xml:space="preserve">, </w:t>
      </w:r>
      <w:bookmarkEnd w:id="108"/>
      <w:bookmarkEnd w:id="109"/>
      <w:r>
        <w:rPr>
          <w:rFonts w:eastAsiaTheme="minorEastAsia" w:cs="Arial"/>
          <w:sz w:val="24"/>
          <w:szCs w:val="24"/>
        </w:rPr>
        <w:t>T is temperature in Kelvin, and k</w:t>
      </w:r>
      <w:r w:rsidRPr="00CE2C1E">
        <w:rPr>
          <w:rFonts w:eastAsiaTheme="minorEastAsia" w:cs="Arial"/>
          <w:sz w:val="24"/>
          <w:szCs w:val="24"/>
          <w:vertAlign w:val="subscript"/>
        </w:rPr>
        <w:t>B</w:t>
      </w:r>
      <w:r>
        <w:rPr>
          <w:rFonts w:eastAsiaTheme="minorEastAsia" w:cs="Arial"/>
          <w:sz w:val="24"/>
          <w:szCs w:val="24"/>
        </w:rPr>
        <w:t xml:space="preserve"> is Boltzmann’s constant.</w:t>
      </w:r>
      <w:r w:rsidRPr="00CE2C1E">
        <w:rPr>
          <w:rFonts w:eastAsiaTheme="minorEastAsia" w:cs="Arial"/>
          <w:sz w:val="24"/>
          <w:szCs w:val="24"/>
        </w:rPr>
        <w:t xml:space="preserve"> </w:t>
      </w:r>
      <w:r>
        <w:rPr>
          <w:rFonts w:eastAsiaTheme="minorEastAsia" w:cs="Arial"/>
          <w:sz w:val="24"/>
          <w:szCs w:val="24"/>
        </w:rPr>
        <w:t xml:space="preserve">In this case, m represents the ground state under normal conditions. When </w:t>
      </w:r>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Pr>
          <w:rFonts w:eastAsiaTheme="minorEastAsia" w:cs="Arial"/>
          <w:sz w:val="24"/>
          <w:szCs w:val="24"/>
        </w:rPr>
        <w:t xml:space="preserve"> &gt; </w:t>
      </w:r>
      <w:proofErr w:type="spellStart"/>
      <w:r>
        <w:rPr>
          <w:rFonts w:eastAsiaTheme="minorEastAsia" w:cs="Arial"/>
          <w:sz w:val="24"/>
          <w:szCs w:val="24"/>
        </w:rPr>
        <w:t>E</w:t>
      </w:r>
      <w:r w:rsidRPr="00CE2C1E">
        <w:rPr>
          <w:rFonts w:eastAsiaTheme="minorEastAsia" w:cs="Arial"/>
          <w:sz w:val="24"/>
          <w:szCs w:val="24"/>
          <w:vertAlign w:val="subscript"/>
        </w:rPr>
        <w:t>m</w:t>
      </w:r>
      <w:proofErr w:type="spellEnd"/>
      <w:r>
        <w:rPr>
          <w:rFonts w:eastAsiaTheme="minorEastAsia" w:cs="Arial"/>
          <w:sz w:val="24"/>
          <w:szCs w:val="24"/>
        </w:rPr>
        <w:t xml:space="preserve">, this tends towards zero for higher values of </w:t>
      </w:r>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sidRPr="00CE2C1E">
        <w:rPr>
          <w:rFonts w:eastAsiaTheme="minorEastAsia" w:cs="Arial"/>
          <w:sz w:val="24"/>
          <w:szCs w:val="24"/>
        </w:rPr>
        <w:t xml:space="preserve"> (</w:t>
      </w:r>
      <w:r>
        <w:rPr>
          <w:rFonts w:eastAsiaTheme="minorEastAsia" w:cs="Arial"/>
          <w:sz w:val="24"/>
          <w:szCs w:val="24"/>
        </w:rPr>
        <w:t xml:space="preserve">which corresponds to higher energy states). As such, the ground state is more highly populated than the levels above it, making more electrons available for Stokes scattering than for Anti-Stokes, making the former more common than the latter. </w:t>
      </w:r>
      <w:bookmarkStart w:id="110" w:name="OLE_LINK121"/>
      <w:bookmarkStart w:id="111" w:name="OLE_LINK122"/>
      <w:bookmarkStart w:id="112" w:name="OLE_LINK123"/>
      <w:r>
        <w:rPr>
          <w:rFonts w:eastAsiaTheme="minorEastAsia" w:cs="Arial"/>
          <w:sz w:val="24"/>
          <w:szCs w:val="24"/>
        </w:rPr>
        <w:t>The ratio of Stokes to Anti-Stokes scattering decreases with increasing temperature.</w:t>
      </w:r>
    </w:p>
    <w:bookmarkEnd w:id="110"/>
    <w:bookmarkEnd w:id="111"/>
    <w:bookmarkEnd w:id="112"/>
    <w:p w:rsidR="00FC3989" w:rsidRDefault="00C7698E" w:rsidP="00FC3989">
      <w:pPr>
        <w:pStyle w:val="ListParagraph"/>
        <w:numPr>
          <w:ilvl w:val="2"/>
          <w:numId w:val="3"/>
        </w:numPr>
        <w:rPr>
          <w:b/>
          <w:sz w:val="28"/>
          <w:szCs w:val="28"/>
          <w:lang w:val="sv-SE"/>
        </w:rPr>
      </w:pPr>
      <w:r>
        <w:rPr>
          <w:b/>
          <w:sz w:val="28"/>
          <w:szCs w:val="28"/>
          <w:lang w:val="sv-SE"/>
        </w:rPr>
        <w:t>Raman Scattering</w:t>
      </w:r>
    </w:p>
    <w:p w:rsidR="00AA5136" w:rsidRDefault="00AA5136" w:rsidP="00AA5136">
      <w:pPr>
        <w:jc w:val="both"/>
        <w:rPr>
          <w:rFonts w:eastAsiaTheme="minorEastAsia" w:cs="Arial"/>
          <w:sz w:val="24"/>
          <w:szCs w:val="24"/>
        </w:rPr>
      </w:pPr>
      <w:r>
        <w:rPr>
          <w:rFonts w:eastAsiaTheme="minorEastAsia" w:cs="Arial"/>
          <w:sz w:val="24"/>
          <w:szCs w:val="24"/>
        </w:rPr>
        <w:t>Vibrational spectroscopic techniques are commonly used in research and analytical work. They have a selection rule that mandates that the vibrational energy of the transition to change by 1 quanta for it to be observed (</w:t>
      </w:r>
      <w:proofErr w:type="spellStart"/>
      <w:r>
        <w:rPr>
          <w:rFonts w:eastAsiaTheme="minorEastAsia" w:cs="Arial"/>
          <w:sz w:val="24"/>
          <w:szCs w:val="24"/>
        </w:rPr>
        <w:t>Δ</w:t>
      </w:r>
      <w:bookmarkStart w:id="113" w:name="OLE_LINK134"/>
      <w:bookmarkStart w:id="114" w:name="OLE_LINK135"/>
      <w:bookmarkStart w:id="115" w:name="OLE_LINK136"/>
      <w:r w:rsidR="004B00D8">
        <w:rPr>
          <w:rFonts w:eastAsiaTheme="minorEastAsia" w:cs="Arial"/>
          <w:sz w:val="24"/>
          <w:szCs w:val="24"/>
        </w:rPr>
        <w:t>ν</w:t>
      </w:r>
      <w:bookmarkEnd w:id="113"/>
      <w:bookmarkEnd w:id="114"/>
      <w:bookmarkEnd w:id="115"/>
      <w:proofErr w:type="spellEnd"/>
      <w:r>
        <w:rPr>
          <w:rFonts w:eastAsiaTheme="minorEastAsia" w:cs="Arial"/>
          <w:sz w:val="24"/>
          <w:szCs w:val="24"/>
        </w:rPr>
        <w:t xml:space="preserve"> = ± 1); however, infrared (IR) and Raman spectroscopy each have additional selection rules that determine the activity of a vibrational mode when irradiated with plane polarised radiation. IR spectroscopy requires that there be a change in the dipole moment (µ) of the molecules electron cloud for a vibration to be observed. By contrast, Raman activity requires that there be a change in the polarizability of the electron cloud. Polarizability, α, is defined as the ease with which the electron cloud of an atom or molecule can be distorted by an electric field. Polarizability contributes to a molecules dipole moment according to the relationship:</w:t>
      </w:r>
    </w:p>
    <w:p w:rsidR="00AA5136" w:rsidRPr="0036595C" w:rsidRDefault="00AA5136" w:rsidP="00AA5136">
      <w:pPr>
        <w:jc w:val="both"/>
        <w:rPr>
          <w:rFonts w:eastAsiaTheme="minorEastAsia" w:cs="Arial"/>
          <w:sz w:val="24"/>
          <w:szCs w:val="24"/>
        </w:rPr>
      </w:pPr>
      <m:oMathPara>
        <m:oMath>
          <m:r>
            <w:rPr>
              <w:rFonts w:ascii="Cambria Math" w:eastAsiaTheme="minorEastAsia" w:hAnsi="Cambria Math" w:cs="Arial"/>
              <w:sz w:val="24"/>
              <w:szCs w:val="24"/>
            </w:rPr>
            <m:t>μ= Eα</m:t>
          </m:r>
        </m:oMath>
      </m:oMathPara>
    </w:p>
    <w:p w:rsidR="004B00D8" w:rsidRDefault="0036595C" w:rsidP="00AA5136">
      <w:pPr>
        <w:jc w:val="both"/>
        <w:rPr>
          <w:rFonts w:eastAsiaTheme="minorEastAsia" w:cs="Arial"/>
          <w:sz w:val="24"/>
          <w:szCs w:val="24"/>
        </w:rPr>
      </w:pPr>
      <w:r>
        <w:rPr>
          <w:rFonts w:eastAsiaTheme="minorEastAsia" w:cs="Arial"/>
          <w:sz w:val="24"/>
          <w:szCs w:val="24"/>
        </w:rPr>
        <w:t>Here, E defines the electric field strength that the molecule is experiencing. Dipoles are induced by the displacement of electrons and atomic nuclei in response to their exposure to electric fields, because of their respective charges. The requirement for a change in polarizability to observe Raman scattering can be derived using a classical model of light as an electromagnetic wave with a field strength of E</w:t>
      </w:r>
      <w:r w:rsidRPr="0036595C">
        <w:rPr>
          <w:rFonts w:eastAsiaTheme="minorEastAsia" w:cs="Arial"/>
          <w:sz w:val="24"/>
          <w:szCs w:val="24"/>
          <w:vertAlign w:val="subscript"/>
        </w:rPr>
        <w:t>0</w:t>
      </w:r>
      <w:hyperlink w:anchor="_ENREF_18" w:tooltip="Colthup, 1975 #202" w:history="1">
        <w:r w:rsidR="00F3226A">
          <w:rPr>
            <w:rFonts w:eastAsiaTheme="minorEastAsia" w:cs="Arial"/>
            <w:sz w:val="24"/>
            <w:szCs w:val="24"/>
            <w:vertAlign w:val="subscript"/>
          </w:rPr>
          <w:fldChar w:fldCharType="begin"/>
        </w:r>
        <w:r w:rsidR="00F3226A">
          <w:rPr>
            <w:rFonts w:eastAsiaTheme="minorEastAsia" w:cs="Arial"/>
            <w:sz w:val="24"/>
            <w:szCs w:val="24"/>
            <w:vertAlign w:val="subscript"/>
          </w:rPr>
          <w:instrText xml:space="preserve"> ADDIN EN.CITE &lt;EndNote&gt;&lt;Cite&gt;&lt;Author&gt;Colthup&lt;/Author&gt;&lt;Year&gt;1975&lt;/Year&gt;&lt;RecNum&gt;202&lt;/RecNum&gt;&lt;DisplayText&gt;&lt;style face="superscript"&gt;18&lt;/style&gt;&lt;/DisplayText&gt;&lt;record&gt;&lt;rec-number&gt;202&lt;/rec-number&gt;&lt;foreign-keys&gt;&lt;key app="EN" db-id="zpxrt9exkf9xaoeaf28p9p0z9vwe5wzsp9es" timestamp="1526066976"&gt;202&lt;/key&gt;&lt;/foreign-keys&gt;&lt;ref-type name="Book"&gt;6&lt;/ref-type&gt;&lt;contributors&gt;&lt;authors&gt;&lt;author&gt;Colthup, N B&lt;/author&gt;&lt;/authors&gt;&lt;/contributors&gt;&lt;titles&gt;&lt;title&gt;Introduction to infrared and Raman spectroscopy&lt;/title&gt;&lt;/titles&gt;&lt;edition&gt;2&lt;/edition&gt;&lt;dates&gt;&lt;year&gt;1975&lt;/year&gt;&lt;/dates&gt;&lt;pub-location&gt;New York&lt;/pub-location&gt;&lt;publisher&gt;Acdemic Press&lt;/publisher&gt;&lt;urls&gt;&lt;/urls&gt;&lt;/record&gt;&lt;/Cite&gt;&lt;/EndNote&gt;</w:instrText>
        </w:r>
        <w:r w:rsidR="00F3226A">
          <w:rPr>
            <w:rFonts w:eastAsiaTheme="minorEastAsia" w:cs="Arial"/>
            <w:sz w:val="24"/>
            <w:szCs w:val="24"/>
            <w:vertAlign w:val="subscript"/>
          </w:rPr>
          <w:fldChar w:fldCharType="separate"/>
        </w:r>
        <w:r w:rsidR="00F3226A" w:rsidRPr="004B00D8">
          <w:rPr>
            <w:rFonts w:eastAsiaTheme="minorEastAsia" w:cs="Arial"/>
            <w:noProof/>
            <w:sz w:val="24"/>
            <w:szCs w:val="24"/>
            <w:vertAlign w:val="superscript"/>
          </w:rPr>
          <w:t>18</w:t>
        </w:r>
        <w:r w:rsidR="00F3226A">
          <w:rPr>
            <w:rFonts w:eastAsiaTheme="minorEastAsia" w:cs="Arial"/>
            <w:sz w:val="24"/>
            <w:szCs w:val="24"/>
            <w:vertAlign w:val="subscript"/>
          </w:rPr>
          <w:fldChar w:fldCharType="end"/>
        </w:r>
      </w:hyperlink>
      <w:r>
        <w:rPr>
          <w:rFonts w:eastAsiaTheme="minorEastAsia" w:cs="Arial"/>
          <w:sz w:val="24"/>
          <w:szCs w:val="24"/>
        </w:rPr>
        <w:t>.</w:t>
      </w:r>
      <w:r w:rsidR="004B00D8">
        <w:rPr>
          <w:rFonts w:eastAsiaTheme="minorEastAsia" w:cs="Arial"/>
          <w:sz w:val="24"/>
          <w:szCs w:val="24"/>
        </w:rPr>
        <w:t xml:space="preserve"> </w:t>
      </w:r>
      <w:proofErr w:type="gramStart"/>
      <w:r w:rsidR="004B00D8">
        <w:rPr>
          <w:rFonts w:eastAsiaTheme="minorEastAsia" w:cs="Arial"/>
          <w:sz w:val="24"/>
          <w:szCs w:val="24"/>
        </w:rPr>
        <w:t>The scattering of photons occurs in all directions and can be considered spherical.</w:t>
      </w:r>
      <w:proofErr w:type="gramEnd"/>
      <w:r w:rsidR="004B00D8">
        <w:rPr>
          <w:rFonts w:eastAsiaTheme="minorEastAsia" w:cs="Arial"/>
          <w:sz w:val="24"/>
          <w:szCs w:val="24"/>
        </w:rPr>
        <w:t xml:space="preserve"> </w:t>
      </w:r>
    </w:p>
    <w:p w:rsidR="0036595C" w:rsidRDefault="004B00D8" w:rsidP="00AA5136">
      <w:pPr>
        <w:jc w:val="both"/>
        <w:rPr>
          <w:rFonts w:eastAsiaTheme="minorEastAsia" w:cs="Arial"/>
          <w:sz w:val="24"/>
          <w:szCs w:val="24"/>
        </w:rPr>
      </w:pPr>
      <w:r>
        <w:rPr>
          <w:rFonts w:eastAsiaTheme="minorEastAsia" w:cs="Arial"/>
          <w:sz w:val="24"/>
          <w:szCs w:val="24"/>
        </w:rPr>
        <w:t>The electric field strength of incident radiation varies as a function of time (t) and the frequency (ν) of the radiation, maintaining a constant maximum value (E</w:t>
      </w:r>
      <w:r w:rsidRPr="004B00D8">
        <w:rPr>
          <w:rFonts w:eastAsiaTheme="minorEastAsia" w:cs="Arial"/>
          <w:sz w:val="24"/>
          <w:szCs w:val="24"/>
          <w:vertAlign w:val="subscript"/>
        </w:rPr>
        <w:t>0</w:t>
      </w:r>
      <w:r>
        <w:rPr>
          <w:rFonts w:eastAsiaTheme="minorEastAsia" w:cs="Arial"/>
          <w:sz w:val="24"/>
          <w:szCs w:val="24"/>
        </w:rPr>
        <w:t>), which is its amplitude.</w:t>
      </w:r>
    </w:p>
    <w:p w:rsidR="004B00D8" w:rsidRDefault="004B00D8" w:rsidP="004B00D8">
      <w:pPr>
        <w:jc w:val="center"/>
        <w:rPr>
          <w:rFonts w:eastAsiaTheme="minorEastAsia" w:cs="Arial"/>
          <w:sz w:val="24"/>
          <w:szCs w:val="24"/>
        </w:rPr>
      </w:pPr>
      <m:oMathPara>
        <m:oMath>
          <m:r>
            <w:rPr>
              <w:rFonts w:ascii="Cambria Math" w:eastAsiaTheme="minorEastAsia" w:hAnsi="Cambria Math" w:cs="Arial"/>
              <w:sz w:val="24"/>
              <w:szCs w:val="24"/>
            </w:rPr>
            <m:t xml:space="preserve">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(2π</m:t>
          </m:r>
          <w:bookmarkStart w:id="116" w:name="OLE_LINK128"/>
          <w:bookmarkStart w:id="117" w:name="OLE_LINK129"/>
          <w:bookmarkStart w:id="118" w:name="OLE_LINK130"/>
          <m:r>
            <w:rPr>
              <w:rFonts w:ascii="Cambria Math" w:eastAsiaTheme="minorEastAsia" w:hAnsi="Cambria Math" w:cs="Arial"/>
              <w:sz w:val="24"/>
              <w:szCs w:val="24"/>
            </w:rPr>
            <m:t>ν</m:t>
          </m:r>
          <w:bookmarkEnd w:id="116"/>
          <w:bookmarkEnd w:id="117"/>
          <w:bookmarkEnd w:id="118"/>
          <m:r>
            <w:rPr>
              <w:rFonts w:ascii="Cambria Math" w:eastAsiaTheme="minorEastAsia" w:hAnsi="Cambria Math" w:cs="Arial"/>
              <w:sz w:val="24"/>
              <w:szCs w:val="24"/>
            </w:rPr>
            <m:t>t)</m:t>
          </m:r>
        </m:oMath>
      </m:oMathPara>
    </w:p>
    <w:p w:rsidR="004B00D8" w:rsidRDefault="004B00D8" w:rsidP="00AA5136">
      <w:pPr>
        <w:jc w:val="both"/>
        <w:rPr>
          <w:rFonts w:eastAsiaTheme="minorEastAsia" w:cs="Arial"/>
          <w:sz w:val="24"/>
          <w:szCs w:val="24"/>
        </w:rPr>
      </w:pPr>
      <w:bookmarkStart w:id="119" w:name="OLE_LINK126"/>
      <w:bookmarkStart w:id="120" w:name="OLE_LINK127"/>
      <w:r>
        <w:rPr>
          <w:rFonts w:eastAsiaTheme="minorEastAsia" w:cs="Arial"/>
          <w:sz w:val="24"/>
          <w:szCs w:val="24"/>
        </w:rPr>
        <w:t>Th</w:t>
      </w:r>
      <w:bookmarkEnd w:id="119"/>
      <w:bookmarkEnd w:id="120"/>
      <w:r>
        <w:rPr>
          <w:rFonts w:eastAsiaTheme="minorEastAsia" w:cs="Arial"/>
          <w:sz w:val="24"/>
          <w:szCs w:val="24"/>
        </w:rPr>
        <w:t xml:space="preserve">is oscillating electric field causes distortions in the electronic field around a molecule, resulting in an induced dipole, </w:t>
      </w:r>
      <w:bookmarkStart w:id="121" w:name="OLE_LINK150"/>
      <w:bookmarkStart w:id="122" w:name="OLE_LINK151"/>
      <w:bookmarkStart w:id="123" w:name="OLE_LINK152"/>
      <w:bookmarkStart w:id="124" w:name="OLE_LINK153"/>
      <w:r>
        <w:rPr>
          <w:rFonts w:eastAsiaTheme="minorEastAsia" w:cs="Arial"/>
          <w:sz w:val="24"/>
          <w:szCs w:val="24"/>
        </w:rPr>
        <w:t>μ</w:t>
      </w:r>
      <w:r w:rsidRPr="004B00D8">
        <w:rPr>
          <w:rFonts w:eastAsiaTheme="minorEastAsia" w:cs="Arial"/>
          <w:sz w:val="24"/>
          <w:szCs w:val="24"/>
          <w:vertAlign w:val="subscript"/>
        </w:rPr>
        <w:t>ind</w:t>
      </w:r>
      <w:bookmarkEnd w:id="121"/>
      <w:bookmarkEnd w:id="122"/>
      <w:bookmarkEnd w:id="123"/>
      <w:bookmarkEnd w:id="124"/>
      <w:r>
        <w:rPr>
          <w:rFonts w:eastAsiaTheme="minorEastAsia" w:cs="Arial"/>
          <w:sz w:val="24"/>
          <w:szCs w:val="24"/>
        </w:rPr>
        <w:t>, such that:</w:t>
      </w:r>
    </w:p>
    <w:p w:rsidR="004B00D8" w:rsidRDefault="00F3226A"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r>
            <w:rPr>
              <w:rFonts w:ascii="Cambria Math" w:eastAsiaTheme="minorEastAsia" w:hAnsi="Cambria Math" w:cs="Arial"/>
              <w:sz w:val="24"/>
              <w:szCs w:val="24"/>
            </w:rPr>
            <m:t xml:space="preserve">= α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w:bookmarkStart w:id="125" w:name="OLE_LINK137"/>
          <w:bookmarkStart w:id="126" w:name="OLE_LINK138"/>
          <m:r>
            <w:rPr>
              <w:rFonts w:ascii="Cambria Math" w:eastAsiaTheme="minorEastAsia" w:hAnsi="Cambria Math" w:cs="Arial"/>
              <w:sz w:val="24"/>
              <w:szCs w:val="24"/>
            </w:rPr>
            <m:t>2πνt</m:t>
          </m:r>
          <w:bookmarkEnd w:id="125"/>
          <w:bookmarkEnd w:id="126"/>
          <m:r>
            <w:rPr>
              <w:rFonts w:ascii="Cambria Math" w:eastAsiaTheme="minorEastAsia" w:hAnsi="Cambria Math" w:cs="Arial"/>
              <w:sz w:val="24"/>
              <w:szCs w:val="24"/>
            </w:rPr>
            <m:t>)</m:t>
          </m:r>
        </m:oMath>
      </m:oMathPara>
    </w:p>
    <w:p w:rsidR="004B00D8" w:rsidRDefault="004B00D8" w:rsidP="00AA5136">
      <w:pPr>
        <w:jc w:val="both"/>
        <w:rPr>
          <w:rFonts w:eastAsiaTheme="minorEastAsia" w:cs="Arial"/>
          <w:sz w:val="24"/>
          <w:szCs w:val="24"/>
        </w:rPr>
      </w:pPr>
      <w:r>
        <w:rPr>
          <w:rFonts w:eastAsiaTheme="minorEastAsia" w:cs="Arial"/>
          <w:sz w:val="24"/>
          <w:szCs w:val="24"/>
        </w:rPr>
        <w:t>In the event that the molecule under examination already has a dipole moment (</w:t>
      </w:r>
      <w:bookmarkStart w:id="127" w:name="OLE_LINK131"/>
      <w:bookmarkStart w:id="128" w:name="OLE_LINK132"/>
      <w:bookmarkStart w:id="129" w:name="OLE_LINK133"/>
      <w:r>
        <w:rPr>
          <w:rFonts w:eastAsiaTheme="minorEastAsia" w:cs="Arial"/>
          <w:sz w:val="24"/>
          <w:szCs w:val="24"/>
        </w:rPr>
        <w:t>µ</w:t>
      </w:r>
      <w:bookmarkEnd w:id="127"/>
      <w:bookmarkEnd w:id="128"/>
      <w:bookmarkEnd w:id="129"/>
      <w:r>
        <w:rPr>
          <w:rFonts w:eastAsiaTheme="minorEastAsia" w:cs="Arial"/>
          <w:sz w:val="24"/>
          <w:szCs w:val="24"/>
        </w:rPr>
        <w:t>) prior to the application of the electric field, its total dipole moment (µ</w:t>
      </w:r>
      <w:r w:rsidRPr="004B00D8">
        <w:rPr>
          <w:rFonts w:eastAsiaTheme="minorEastAsia" w:cs="Arial"/>
          <w:sz w:val="24"/>
          <w:szCs w:val="24"/>
          <w:vertAlign w:val="subscript"/>
        </w:rPr>
        <w:t>tot</w:t>
      </w:r>
      <w:r>
        <w:rPr>
          <w:rFonts w:eastAsiaTheme="minorEastAsia" w:cs="Arial"/>
          <w:sz w:val="24"/>
          <w:szCs w:val="24"/>
          <w:vertAlign w:val="subscript"/>
        </w:rPr>
        <w:t>al</w:t>
      </w:r>
      <w:r>
        <w:rPr>
          <w:rFonts w:eastAsiaTheme="minorEastAsia" w:cs="Arial"/>
          <w:sz w:val="24"/>
          <w:szCs w:val="24"/>
        </w:rPr>
        <w:t>) is the combination of the existing and induced fields:</w:t>
      </w:r>
    </w:p>
    <w:p w:rsidR="004B00D8" w:rsidRDefault="00F3226A"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total</m:t>
              </m:r>
            </m:sub>
          </m:sSub>
          <m:r>
            <w:rPr>
              <w:rFonts w:ascii="Cambria Math" w:eastAsiaTheme="minorEastAsia" w:hAnsi="Cambria Math" w:cs="Arial"/>
              <w:sz w:val="24"/>
              <w:szCs w:val="24"/>
            </w:rPr>
            <m:t xml:space="preserve">= μ +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oMath>
      </m:oMathPara>
    </w:p>
    <w:p w:rsidR="004B00D8" w:rsidRDefault="004B00D8" w:rsidP="00AA5136">
      <w:pPr>
        <w:jc w:val="both"/>
        <w:rPr>
          <w:rFonts w:eastAsiaTheme="minorEastAsia" w:cs="Arial"/>
          <w:sz w:val="24"/>
          <w:szCs w:val="24"/>
        </w:rPr>
      </w:pPr>
      <w:r>
        <w:rPr>
          <w:rFonts w:eastAsiaTheme="minorEastAsia" w:cs="Arial"/>
          <w:sz w:val="24"/>
          <w:szCs w:val="24"/>
        </w:rPr>
        <w:lastRenderedPageBreak/>
        <w:t xml:space="preserve">It is also necessary to consider the nuclear displacements occurring during the interaction. These displacements cause changes to both the electronic conformation and to the </w:t>
      </w:r>
      <w:proofErr w:type="spellStart"/>
      <w:r>
        <w:rPr>
          <w:rFonts w:eastAsiaTheme="minorEastAsia" w:cs="Arial"/>
          <w:sz w:val="24"/>
          <w:szCs w:val="24"/>
        </w:rPr>
        <w:t>internuclear</w:t>
      </w:r>
      <w:proofErr w:type="spellEnd"/>
      <w:r>
        <w:rPr>
          <w:rFonts w:eastAsiaTheme="minorEastAsia" w:cs="Arial"/>
          <w:sz w:val="24"/>
          <w:szCs w:val="24"/>
        </w:rPr>
        <w:t xml:space="preserve"> distances. In the case of diatomic molecules, the displacement, </w:t>
      </w:r>
      <w:proofErr w:type="spellStart"/>
      <w:r>
        <w:rPr>
          <w:rFonts w:eastAsiaTheme="minorEastAsia" w:cs="Arial"/>
          <w:sz w:val="24"/>
          <w:szCs w:val="24"/>
        </w:rPr>
        <w:t>dQ</w:t>
      </w:r>
      <w:proofErr w:type="spellEnd"/>
      <w:r>
        <w:rPr>
          <w:rFonts w:eastAsiaTheme="minorEastAsia" w:cs="Arial"/>
          <w:sz w:val="24"/>
          <w:szCs w:val="24"/>
        </w:rPr>
        <w:t xml:space="preserve">, varies with the vibrational frequency of the mode, </w:t>
      </w:r>
      <w:proofErr w:type="spellStart"/>
      <w:r>
        <w:rPr>
          <w:rFonts w:eastAsiaTheme="minorEastAsia" w:cs="Arial"/>
          <w:sz w:val="24"/>
          <w:szCs w:val="24"/>
        </w:rPr>
        <w:t>ν</w:t>
      </w:r>
      <w:r w:rsidRPr="004B00D8">
        <w:rPr>
          <w:rFonts w:eastAsiaTheme="minorEastAsia" w:cs="Arial"/>
          <w:sz w:val="24"/>
          <w:szCs w:val="24"/>
          <w:vertAlign w:val="subscript"/>
        </w:rPr>
        <w:t>m</w:t>
      </w:r>
      <w:proofErr w:type="spellEnd"/>
      <w:r>
        <w:rPr>
          <w:rFonts w:eastAsiaTheme="minorEastAsia" w:cs="Arial"/>
          <w:sz w:val="24"/>
          <w:szCs w:val="24"/>
        </w:rPr>
        <w:t>, and the maximum possible coordinate, Q</w:t>
      </w:r>
      <w:r>
        <w:rPr>
          <w:rFonts w:eastAsiaTheme="minorEastAsia" w:cs="Arial"/>
          <w:sz w:val="24"/>
          <w:szCs w:val="24"/>
          <w:vertAlign w:val="subscript"/>
        </w:rPr>
        <w:t>0</w:t>
      </w:r>
      <w:r>
        <w:rPr>
          <w:rFonts w:eastAsiaTheme="minorEastAsia" w:cs="Arial"/>
          <w:sz w:val="24"/>
          <w:szCs w:val="24"/>
        </w:rPr>
        <w:t>.</w:t>
      </w:r>
    </w:p>
    <w:p w:rsidR="004B00D8" w:rsidRPr="004B00D8" w:rsidRDefault="004B00D8" w:rsidP="00AA5136">
      <w:pPr>
        <w:jc w:val="both"/>
        <w:rPr>
          <w:rFonts w:eastAsiaTheme="minorEastAsia" w:cs="Arial"/>
          <w:sz w:val="24"/>
          <w:szCs w:val="24"/>
        </w:rPr>
      </w:pPr>
      <m:oMathPara>
        <m:oMath>
          <m:r>
            <w:rPr>
              <w:rFonts w:ascii="Cambria Math" w:eastAsiaTheme="minorEastAsia" w:hAnsi="Cambria Math" w:cs="Arial"/>
              <w:sz w:val="24"/>
              <w:szCs w:val="24"/>
            </w:rPr>
            <m:t xml:space="preserve">dQ=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w:bookmarkStart w:id="130" w:name="OLE_LINK145"/>
          <w:bookmarkStart w:id="131" w:name="OLE_LINK146"/>
          <w:bookmarkStart w:id="132" w:name="OLE_LINK147"/>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w:bookmarkEnd w:id="130"/>
          <w:bookmarkEnd w:id="131"/>
          <w:bookmarkEnd w:id="132"/>
          <m:r>
            <w:rPr>
              <w:rFonts w:ascii="Cambria Math" w:eastAsiaTheme="minorEastAsia" w:hAnsi="Cambria Math" w:cs="Arial"/>
              <w:sz w:val="24"/>
              <w:szCs w:val="24"/>
            </w:rPr>
            <m:t>)</m:t>
          </m:r>
        </m:oMath>
      </m:oMathPara>
    </w:p>
    <w:p w:rsidR="004B00D8" w:rsidRDefault="004B00D8" w:rsidP="00AA5136">
      <w:pPr>
        <w:jc w:val="both"/>
        <w:rPr>
          <w:rFonts w:eastAsiaTheme="minorEastAsia" w:cs="Arial"/>
          <w:sz w:val="24"/>
          <w:szCs w:val="24"/>
        </w:rPr>
      </w:pPr>
      <w:r>
        <w:rPr>
          <w:rFonts w:eastAsiaTheme="minorEastAsia" w:cs="Arial"/>
          <w:sz w:val="24"/>
          <w:szCs w:val="24"/>
        </w:rPr>
        <w:t>Both polarizability and the dipole moment can be modelled using a Taylor series expansion, with each new term in the series contributing a decreasing amount to the total.</w:t>
      </w:r>
    </w:p>
    <w:p w:rsidR="004B00D8" w:rsidRPr="004B00D8" w:rsidRDefault="004B00D8" w:rsidP="00AA5136">
      <w:pPr>
        <w:jc w:val="both"/>
        <w:rPr>
          <w:rFonts w:eastAsiaTheme="minorEastAsia" w:cs="Arial"/>
          <w:sz w:val="24"/>
          <w:szCs w:val="24"/>
        </w:rPr>
      </w:pPr>
      <w:bookmarkStart w:id="133" w:name="OLE_LINK139"/>
      <w:bookmarkStart w:id="134" w:name="OLE_LINK140"/>
      <w:bookmarkStart w:id="135" w:name="OLE_LINK141"/>
      <m:oMathPara>
        <m:oMath>
          <m:r>
            <w:rPr>
              <w:rFonts w:ascii="Cambria Math" w:eastAsiaTheme="minorEastAsia" w:hAnsi="Cambria Math" w:cs="Arial"/>
              <w:sz w:val="24"/>
              <w:szCs w:val="24"/>
            </w:rPr>
            <m:t>α</m:t>
          </m:r>
          <w:bookmarkEnd w:id="133"/>
          <w:bookmarkEnd w:id="134"/>
          <w:bookmarkEnd w:id="135"/>
          <m:r>
            <w:rPr>
              <w:rFonts w:ascii="Cambria Math" w:eastAsiaTheme="minorEastAsia" w:hAnsi="Cambria Math" w:cs="Arial"/>
              <w:sz w:val="24"/>
              <w:szCs w:val="24"/>
            </w:rPr>
            <m:t xml:space="preserve">= </m:t>
          </m:r>
          <w:bookmarkStart w:id="136" w:name="OLE_LINK142"/>
          <w:bookmarkStart w:id="137" w:name="OLE_LINK143"/>
          <w:bookmarkStart w:id="138" w:name="OLE_LINK144"/>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r>
            <w:rPr>
              <w:rFonts w:ascii="Cambria Math" w:eastAsiaTheme="minorEastAsia" w:hAnsi="Cambria Math" w:cs="Arial"/>
              <w:sz w:val="24"/>
              <w:szCs w:val="24"/>
            </w:rPr>
            <m:t>dQ</m:t>
          </m:r>
          <w:bookmarkEnd w:id="136"/>
          <w:bookmarkEnd w:id="137"/>
          <w:bookmarkEnd w:id="138"/>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m:t>
                  </m:r>
                </m:e>
                <m:sup>
                  <m:r>
                    <w:rPr>
                      <w:rFonts w:ascii="Cambria Math" w:eastAsiaTheme="minorEastAsia" w:hAnsi="Cambria Math" w:cs="Arial"/>
                      <w:sz w:val="24"/>
                      <w:szCs w:val="24"/>
                    </w:rPr>
                    <m:t>2</m:t>
                  </m:r>
                </m:sup>
              </m:sSup>
              <m:r>
                <w:rPr>
                  <w:rFonts w:ascii="Cambria Math" w:eastAsiaTheme="minorEastAsia" w:hAnsi="Cambria Math" w:cs="Arial"/>
                  <w:sz w:val="24"/>
                  <w:szCs w:val="24"/>
                </w:rPr>
                <m:t>α</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δQ</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m:t>
          </m:r>
        </m:oMath>
      </m:oMathPara>
    </w:p>
    <w:p w:rsidR="004B00D8" w:rsidRPr="009A54FF" w:rsidRDefault="004B00D8" w:rsidP="00AA5136">
      <w:pPr>
        <w:jc w:val="both"/>
        <w:rPr>
          <w:rFonts w:eastAsiaTheme="minorEastAsia" w:cs="Arial"/>
          <w:sz w:val="24"/>
          <w:szCs w:val="24"/>
        </w:rPr>
      </w:pPr>
      <m:oMathPara>
        <m:oMath>
          <m:r>
            <w:rPr>
              <w:rFonts w:ascii="Cambria Math" w:eastAsiaTheme="minorEastAsia" w:hAnsi="Cambria Math" w:cs="Arial"/>
              <w:sz w:val="24"/>
              <w:szCs w:val="24"/>
            </w:rPr>
            <m:t xml:space="preserve">μ=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dQ+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δμ</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δ</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Q</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m:t>
          </m:r>
        </m:oMath>
      </m:oMathPara>
    </w:p>
    <w:p w:rsidR="009A54FF" w:rsidRDefault="009A54FF" w:rsidP="00AA5136">
      <w:pPr>
        <w:jc w:val="both"/>
        <w:rPr>
          <w:rFonts w:eastAsiaTheme="minorEastAsia" w:cs="Arial"/>
          <w:sz w:val="24"/>
          <w:szCs w:val="24"/>
        </w:rPr>
      </w:pPr>
      <w:r>
        <w:rPr>
          <w:rFonts w:eastAsiaTheme="minorEastAsia" w:cs="Arial"/>
          <w:sz w:val="24"/>
          <w:szCs w:val="24"/>
        </w:rPr>
        <w:t>Here, α</w:t>
      </w:r>
      <w:r>
        <w:rPr>
          <w:rFonts w:eastAsiaTheme="minorEastAsia" w:cs="Arial"/>
          <w:sz w:val="24"/>
          <w:szCs w:val="24"/>
          <w:vertAlign w:val="subscript"/>
        </w:rPr>
        <w:t>0</w:t>
      </w:r>
      <w:r>
        <w:rPr>
          <w:rFonts w:eastAsiaTheme="minorEastAsia" w:cs="Arial"/>
          <w:sz w:val="24"/>
          <w:szCs w:val="24"/>
        </w:rPr>
        <w:t xml:space="preserve"> and µ</w:t>
      </w:r>
      <w:proofErr w:type="gramStart"/>
      <w:r>
        <w:rPr>
          <w:rFonts w:eastAsiaTheme="minorEastAsia" w:cs="Arial"/>
          <w:sz w:val="24"/>
          <w:szCs w:val="24"/>
          <w:vertAlign w:val="subscript"/>
        </w:rPr>
        <w:t>0</w:t>
      </w:r>
      <w:r>
        <w:rPr>
          <w:rFonts w:eastAsiaTheme="minorEastAsia" w:cs="Arial"/>
          <w:sz w:val="24"/>
          <w:szCs w:val="24"/>
        </w:rPr>
        <w:t>,</w:t>
      </w:r>
      <w:proofErr w:type="gramEnd"/>
      <w:r>
        <w:rPr>
          <w:rFonts w:eastAsiaTheme="minorEastAsia" w:cs="Arial"/>
          <w:sz w:val="24"/>
          <w:szCs w:val="24"/>
        </w:rPr>
        <w:t xml:space="preserve"> represent the values of polarizability and the dipole moment at the equilibrium position, respectively. Assuming a very small nuclear displacement, polarizability and the induced dipole become:</w:t>
      </w:r>
    </w:p>
    <w:p w:rsidR="009A54FF" w:rsidRPr="009A54FF" w:rsidRDefault="009A54FF" w:rsidP="00AA5136">
      <w:pPr>
        <w:jc w:val="both"/>
        <w:rPr>
          <w:rFonts w:eastAsiaTheme="minorEastAsia" w:cs="Arial"/>
          <w:sz w:val="24"/>
          <w:szCs w:val="24"/>
        </w:rPr>
      </w:pPr>
      <w:bookmarkStart w:id="139" w:name="OLE_LINK148"/>
      <w:bookmarkStart w:id="140" w:name="OLE_LINK149"/>
      <m:oMathPara>
        <m:oMath>
          <m:r>
            <w:rPr>
              <w:rFonts w:ascii="Cambria Math" w:eastAsiaTheme="minorEastAsia" w:hAnsi="Cambria Math" w:cs="Arial"/>
              <w:sz w:val="24"/>
              <w:szCs w:val="24"/>
            </w:rPr>
            <m:t xml:space="preserve">α= </m:t>
          </m:r>
          <w:bookmarkStart w:id="141" w:name="OLE_LINK156"/>
          <w:bookmarkStart w:id="142" w:name="OLE_LINK157"/>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w:bookmarkStart w:id="143" w:name="OLE_LINK172"/>
          <w:bookmarkStart w:id="144" w:name="OLE_LINK173"/>
          <w:bookmarkStart w:id="145" w:name="OLE_LINK174"/>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w:bookmarkEnd w:id="143"/>
          <w:bookmarkEnd w:id="144"/>
          <w:bookmarkEnd w:id="145"/>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oMath>
      </m:oMathPara>
      <w:bookmarkEnd w:id="141"/>
      <w:bookmarkEnd w:id="142"/>
    </w:p>
    <w:p w:rsidR="009A54FF" w:rsidRPr="004B00D8" w:rsidRDefault="009A54FF" w:rsidP="009A54FF">
      <w:pPr>
        <w:jc w:val="both"/>
        <w:rPr>
          <w:rFonts w:eastAsiaTheme="minorEastAsia" w:cs="Arial"/>
          <w:sz w:val="24"/>
          <w:szCs w:val="24"/>
        </w:rPr>
      </w:pPr>
      <m:oMathPara>
        <m:oMath>
          <m:r>
            <w:rPr>
              <w:rFonts w:ascii="Cambria Math" w:eastAsiaTheme="minorEastAsia" w:hAnsi="Cambria Math" w:cs="Arial"/>
              <w:sz w:val="24"/>
              <w:szCs w:val="24"/>
            </w:rPr>
            <m:t xml:space="preserve">μ= </m:t>
          </m:r>
          <w:bookmarkStart w:id="146" w:name="OLE_LINK164"/>
          <w:bookmarkStart w:id="147" w:name="OLE_LINK165"/>
          <w:bookmarkStart w:id="148" w:name="OLE_LINK166"/>
          <w:bookmarkStart w:id="149" w:name="OLE_LINK161"/>
          <w:bookmarkStart w:id="150" w:name="OLE_LINK162"/>
          <w:bookmarkStart w:id="151" w:name="OLE_LINK163"/>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w:bookmarkStart w:id="152" w:name="OLE_LINK154"/>
          <w:bookmarkStart w:id="153" w:name="OLE_LINK155"/>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oMath>
      </m:oMathPara>
      <w:bookmarkEnd w:id="146"/>
      <w:bookmarkEnd w:id="147"/>
      <w:bookmarkEnd w:id="148"/>
      <w:bookmarkEnd w:id="152"/>
      <w:bookmarkEnd w:id="153"/>
    </w:p>
    <w:bookmarkEnd w:id="149"/>
    <w:bookmarkEnd w:id="150"/>
    <w:bookmarkEnd w:id="151"/>
    <w:p w:rsidR="009A54FF" w:rsidRPr="004B00D8" w:rsidRDefault="009A54FF" w:rsidP="00AA5136">
      <w:pPr>
        <w:jc w:val="both"/>
        <w:rPr>
          <w:rFonts w:eastAsiaTheme="minorEastAsia" w:cs="Arial"/>
          <w:sz w:val="24"/>
          <w:szCs w:val="24"/>
        </w:rPr>
      </w:pPr>
    </w:p>
    <w:bookmarkEnd w:id="139"/>
    <w:bookmarkEnd w:id="140"/>
    <w:p w:rsidR="004B00D8" w:rsidRDefault="006E7EB4" w:rsidP="00AA5136">
      <w:pPr>
        <w:jc w:val="both"/>
        <w:rPr>
          <w:rFonts w:eastAsiaTheme="minorEastAsia" w:cs="Arial"/>
          <w:sz w:val="24"/>
          <w:szCs w:val="24"/>
        </w:rPr>
      </w:pPr>
      <w:r>
        <w:rPr>
          <w:rFonts w:eastAsiaTheme="minorEastAsia" w:cs="Arial"/>
          <w:sz w:val="24"/>
          <w:szCs w:val="24"/>
        </w:rPr>
        <w:t>As such, μ</w:t>
      </w:r>
      <w:r w:rsidRPr="004B00D8">
        <w:rPr>
          <w:rFonts w:eastAsiaTheme="minorEastAsia" w:cs="Arial"/>
          <w:sz w:val="24"/>
          <w:szCs w:val="24"/>
          <w:vertAlign w:val="subscript"/>
        </w:rPr>
        <w:t>ind</w:t>
      </w:r>
      <w:r>
        <w:rPr>
          <w:rFonts w:eastAsiaTheme="minorEastAsia" w:cs="Arial"/>
          <w:sz w:val="24"/>
          <w:szCs w:val="24"/>
        </w:rPr>
        <w:t xml:space="preserve"> becomes:</w:t>
      </w:r>
    </w:p>
    <w:bookmarkStart w:id="154" w:name="OLE_LINK158"/>
    <w:bookmarkStart w:id="155" w:name="OLE_LINK159"/>
    <w:bookmarkStart w:id="156" w:name="OLE_LINK160"/>
    <w:p w:rsidR="006E7EB4" w:rsidRPr="006E7EB4" w:rsidRDefault="00F3226A"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r>
            <w:rPr>
              <w:rFonts w:ascii="Cambria Math" w:eastAsiaTheme="minorEastAsia" w:hAnsi="Cambria Math" w:cs="Arial"/>
              <w:sz w:val="24"/>
              <w:szCs w:val="24"/>
            </w:rPr>
            <m:t xml:space="preserve">= </m:t>
          </m:r>
          <w:bookmarkStart w:id="157" w:name="OLE_LINK167"/>
          <w:bookmarkStart w:id="158" w:name="OLE_LINK16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sin(2π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w:bookmarkEnd w:id="157"/>
          <w:bookmarkEnd w:id="158"/>
          <m:d>
            <m:dPr>
              <m:begChr m:val="["/>
              <m:endChr m:val="]"/>
              <m:ctrlPr>
                <w:rPr>
                  <w:rFonts w:ascii="Cambria Math" w:eastAsiaTheme="minorEastAsia" w:hAnsi="Cambria Math" w:cs="Arial"/>
                  <w:i/>
                  <w:sz w:val="24"/>
                  <w:szCs w:val="24"/>
                </w:rPr>
              </m:ctrlPr>
            </m:dPr>
            <m:e>
              <w:bookmarkStart w:id="159" w:name="OLE_LINK169"/>
              <w:bookmarkStart w:id="160" w:name="OLE_LINK170"/>
              <w:bookmarkStart w:id="161" w:name="OLE_LINK171"/>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w:bookmarkEnd w:id="159"/>
              <w:bookmarkEnd w:id="160"/>
              <w:bookmarkEnd w:id="161"/>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e>
          </m:d>
        </m:oMath>
      </m:oMathPara>
    </w:p>
    <w:bookmarkEnd w:id="154"/>
    <w:bookmarkEnd w:id="155"/>
    <w:bookmarkEnd w:id="156"/>
    <w:p w:rsidR="006E7EB4" w:rsidRDefault="006E7EB4" w:rsidP="00AA5136">
      <w:pPr>
        <w:jc w:val="both"/>
        <w:rPr>
          <w:rFonts w:eastAsiaTheme="minorEastAsia" w:cs="Arial"/>
          <w:sz w:val="24"/>
          <w:szCs w:val="24"/>
        </w:rPr>
      </w:pPr>
      <w:r>
        <w:rPr>
          <w:rFonts w:eastAsiaTheme="minorEastAsia" w:cs="Arial"/>
          <w:sz w:val="24"/>
          <w:szCs w:val="24"/>
        </w:rPr>
        <w:t>Combination of the induced and permanent dipole moments then yields a final equation for the total dipole moment.</w:t>
      </w:r>
    </w:p>
    <w:p w:rsidR="006E7EB4" w:rsidRPr="006E7EB4" w:rsidRDefault="00F3226A" w:rsidP="006E7EB4">
      <w:pPr>
        <w:jc w:val="both"/>
        <w:rPr>
          <w:rFonts w:eastAsiaTheme="minorEastAsia" w:cs="Arial"/>
          <w:sz w:val="20"/>
          <w:szCs w:val="24"/>
        </w:rPr>
      </w:pPr>
      <m:oMathPara>
        <m:oMath>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μ</m:t>
              </m:r>
            </m:e>
            <m:sub>
              <m:r>
                <w:rPr>
                  <w:rFonts w:ascii="Cambria Math" w:eastAsiaTheme="minorEastAsia" w:hAnsi="Cambria Math" w:cs="Arial"/>
                  <w:sz w:val="20"/>
                  <w:szCs w:val="24"/>
                </w:rPr>
                <m:t>total</m:t>
              </m:r>
            </m:sub>
          </m:sSub>
          <m:r>
            <w:rPr>
              <w:rFonts w:ascii="Cambria Math" w:eastAsiaTheme="minorEastAsia" w:hAnsi="Cambria Math" w:cs="Arial"/>
              <w:sz w:val="20"/>
              <w:szCs w:val="24"/>
            </w:rPr>
            <m:t>=</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μ</m:t>
              </m:r>
            </m:e>
            <m:sub>
              <m:r>
                <w:rPr>
                  <w:rFonts w:ascii="Cambria Math" w:eastAsiaTheme="minorEastAsia" w:hAnsi="Cambria Math" w:cs="Arial"/>
                  <w:sz w:val="20"/>
                  <w:szCs w:val="24"/>
                </w:rPr>
                <m:t>0</m:t>
              </m:r>
            </m:sub>
          </m:sSub>
          <m:r>
            <w:rPr>
              <w:rFonts w:ascii="Cambria Math" w:eastAsiaTheme="minorEastAsia" w:hAnsi="Cambria Math" w:cs="Arial"/>
              <w:sz w:val="20"/>
              <w:szCs w:val="24"/>
            </w:rPr>
            <m:t xml:space="preserve">+ </m:t>
          </m:r>
          <m:f>
            <m:fPr>
              <m:ctrlPr>
                <w:rPr>
                  <w:rFonts w:ascii="Cambria Math" w:eastAsiaTheme="minorEastAsia" w:hAnsi="Cambria Math" w:cs="Arial"/>
                  <w:i/>
                  <w:sz w:val="20"/>
                  <w:szCs w:val="24"/>
                </w:rPr>
              </m:ctrlPr>
            </m:fPr>
            <m:num>
              <m:r>
                <w:rPr>
                  <w:rFonts w:ascii="Cambria Math" w:eastAsiaTheme="minorEastAsia" w:hAnsi="Cambria Math" w:cs="Arial"/>
                  <w:sz w:val="20"/>
                  <w:szCs w:val="24"/>
                </w:rPr>
                <m:t>δμ</m:t>
              </m:r>
            </m:num>
            <m:den>
              <m:r>
                <w:rPr>
                  <w:rFonts w:ascii="Cambria Math" w:eastAsiaTheme="minorEastAsia" w:hAnsi="Cambria Math" w:cs="Arial"/>
                  <w:sz w:val="20"/>
                  <w:szCs w:val="24"/>
                </w:rPr>
                <m:t>δQ</m:t>
              </m:r>
            </m:den>
          </m:f>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Q</m:t>
              </m:r>
            </m:e>
            <m:sub>
              <m:r>
                <w:rPr>
                  <w:rFonts w:ascii="Cambria Math" w:eastAsiaTheme="minorEastAsia" w:hAnsi="Cambria Math" w:cs="Arial"/>
                  <w:sz w:val="20"/>
                  <w:szCs w:val="24"/>
                </w:rPr>
                <m:t>0</m:t>
              </m:r>
            </m:sub>
          </m:sSub>
          <m:r>
            <m:rPr>
              <m:sty m:val="p"/>
            </m:rPr>
            <w:rPr>
              <w:rFonts w:ascii="Cambria Math" w:eastAsiaTheme="minorEastAsia" w:hAnsi="Cambria Math" w:cs="Arial"/>
              <w:sz w:val="20"/>
              <w:szCs w:val="24"/>
            </w:rPr>
            <m:t xml:space="preserve"> sin</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2π</m:t>
              </m:r>
              <w:bookmarkStart w:id="162" w:name="OLE_LINK178"/>
              <w:bookmarkStart w:id="163" w:name="OLE_LINK179"/>
              <w:bookmarkStart w:id="164" w:name="OLE_LINK180"/>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w:bookmarkEnd w:id="162"/>
              <w:bookmarkEnd w:id="163"/>
              <w:bookmarkEnd w:id="164"/>
              <m:r>
                <w:rPr>
                  <w:rFonts w:ascii="Cambria Math" w:eastAsiaTheme="minorEastAsia" w:hAnsi="Cambria Math" w:cs="Arial"/>
                  <w:sz w:val="20"/>
                  <w:szCs w:val="24"/>
                </w:rPr>
                <m:t>t</m:t>
              </m:r>
            </m:e>
          </m:d>
          <m:r>
            <w:rPr>
              <w:rFonts w:ascii="Cambria Math" w:eastAsiaTheme="minorEastAsia" w:hAnsi="Cambria Math" w:cs="Arial"/>
              <w:sz w:val="20"/>
              <w:szCs w:val="24"/>
            </w:rPr>
            <m:t>+</m:t>
          </m:r>
          <m:sSub>
            <m:sSubPr>
              <m:ctrlPr>
                <w:rPr>
                  <w:rFonts w:ascii="Cambria Math" w:eastAsiaTheme="minorEastAsia" w:hAnsi="Cambria Math" w:cs="Arial"/>
                  <w:i/>
                  <w:sz w:val="20"/>
                  <w:szCs w:val="24"/>
                </w:rPr>
              </m:ctrlPr>
            </m:sSubPr>
            <m:e>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α</m:t>
                  </m:r>
                </m:e>
                <m:sub>
                  <m:r>
                    <w:rPr>
                      <w:rFonts w:ascii="Cambria Math" w:eastAsiaTheme="minorEastAsia" w:hAnsi="Cambria Math" w:cs="Arial"/>
                      <w:sz w:val="20"/>
                      <w:szCs w:val="24"/>
                    </w:rPr>
                    <m:t>0</m:t>
                  </m:r>
                </m:sub>
              </m:sSub>
              <m:r>
                <w:rPr>
                  <w:rFonts w:ascii="Cambria Math" w:eastAsiaTheme="minorEastAsia" w:hAnsi="Cambria Math" w:cs="Arial"/>
                  <w:sz w:val="20"/>
                  <w:szCs w:val="24"/>
                </w:rPr>
                <m:t>E</m:t>
              </m:r>
            </m:e>
            <m:sub>
              <m:r>
                <w:rPr>
                  <w:rFonts w:ascii="Cambria Math" w:eastAsiaTheme="minorEastAsia" w:hAnsi="Cambria Math" w:cs="Arial"/>
                  <w:sz w:val="20"/>
                  <w:szCs w:val="24"/>
                </w:rPr>
                <m:t>0</m:t>
              </m:r>
            </m:sub>
          </m:sSub>
          <m:r>
            <w:rPr>
              <w:rFonts w:ascii="Cambria Math" w:eastAsiaTheme="minorEastAsia" w:hAnsi="Cambria Math" w:cs="Arial"/>
              <w:sz w:val="20"/>
              <w:szCs w:val="24"/>
            </w:rPr>
            <m:t xml:space="preserve"> sin</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2π</m:t>
              </m:r>
              <w:bookmarkStart w:id="165" w:name="OLE_LINK175"/>
              <w:bookmarkStart w:id="166" w:name="OLE_LINK176"/>
              <w:bookmarkStart w:id="167" w:name="OLE_LINK177"/>
              <m:r>
                <w:rPr>
                  <w:rFonts w:ascii="Cambria Math" w:eastAsiaTheme="minorEastAsia" w:hAnsi="Cambria Math" w:cs="Arial"/>
                  <w:sz w:val="20"/>
                  <w:szCs w:val="24"/>
                </w:rPr>
                <m:t>ν</m:t>
              </m:r>
              <w:bookmarkEnd w:id="165"/>
              <w:bookmarkEnd w:id="166"/>
              <w:bookmarkEnd w:id="167"/>
              <m:r>
                <w:rPr>
                  <w:rFonts w:ascii="Cambria Math" w:eastAsiaTheme="minorEastAsia" w:hAnsi="Cambria Math" w:cs="Arial"/>
                  <w:sz w:val="20"/>
                  <w:szCs w:val="24"/>
                </w:rPr>
                <m:t>t</m:t>
              </m:r>
            </m:e>
          </m:d>
          <m:r>
            <w:rPr>
              <w:rFonts w:ascii="Cambria Math" w:eastAsiaTheme="minorEastAsia" w:hAnsi="Cambria Math" w:cs="Arial"/>
              <w:sz w:val="20"/>
              <w:szCs w:val="24"/>
            </w:rPr>
            <m:t xml:space="preserve">+ </m:t>
          </m:r>
          <m:d>
            <m:dPr>
              <m:ctrlPr>
                <w:rPr>
                  <w:rFonts w:ascii="Cambria Math" w:eastAsiaTheme="minorEastAsia" w:hAnsi="Cambria Math" w:cs="Arial"/>
                  <w:i/>
                  <w:sz w:val="20"/>
                  <w:szCs w:val="24"/>
                </w:rPr>
              </m:ctrlPr>
            </m:dPr>
            <m:e>
              <m:f>
                <m:fPr>
                  <m:ctrlPr>
                    <w:rPr>
                      <w:rFonts w:ascii="Cambria Math" w:eastAsiaTheme="minorEastAsia" w:hAnsi="Cambria Math" w:cs="Arial"/>
                      <w:i/>
                      <w:sz w:val="20"/>
                      <w:szCs w:val="24"/>
                    </w:rPr>
                  </m:ctrlPr>
                </m:fPr>
                <m:num>
                  <m:r>
                    <w:rPr>
                      <w:rFonts w:ascii="Cambria Math" w:eastAsiaTheme="minorEastAsia" w:hAnsi="Cambria Math" w:cs="Arial"/>
                      <w:sz w:val="20"/>
                      <w:szCs w:val="24"/>
                    </w:rPr>
                    <m:t>δα</m:t>
                  </m:r>
                </m:num>
                <m:den>
                  <m:r>
                    <w:rPr>
                      <w:rFonts w:ascii="Cambria Math" w:eastAsiaTheme="minorEastAsia" w:hAnsi="Cambria Math" w:cs="Arial"/>
                      <w:sz w:val="20"/>
                      <w:szCs w:val="24"/>
                    </w:rPr>
                    <m:t>δQ</m:t>
                  </m:r>
                </m:den>
              </m:f>
              <m:r>
                <w:rPr>
                  <w:rFonts w:ascii="Cambria Math" w:eastAsiaTheme="minorEastAsia" w:hAnsi="Cambria Math" w:cs="Arial"/>
                  <w:sz w:val="20"/>
                  <w:szCs w:val="24"/>
                </w:rPr>
                <m:t xml:space="preserve"> </m:t>
              </m:r>
              <m:f>
                <m:fPr>
                  <m:ctrlPr>
                    <w:rPr>
                      <w:rFonts w:ascii="Cambria Math" w:eastAsiaTheme="minorEastAsia" w:hAnsi="Cambria Math" w:cs="Arial"/>
                      <w:i/>
                      <w:sz w:val="20"/>
                      <w:szCs w:val="24"/>
                    </w:rPr>
                  </m:ctrlPr>
                </m:fPr>
                <m:num>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Q</m:t>
                      </m:r>
                    </m:e>
                    <m:sub>
                      <m:r>
                        <w:rPr>
                          <w:rFonts w:ascii="Cambria Math" w:eastAsiaTheme="minorEastAsia" w:hAnsi="Cambria Math" w:cs="Arial"/>
                          <w:sz w:val="20"/>
                          <w:szCs w:val="24"/>
                        </w:rPr>
                        <m:t>0</m:t>
                      </m:r>
                    </m:sub>
                  </m:sSub>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E</m:t>
                      </m:r>
                    </m:e>
                    <m:sub>
                      <m:r>
                        <w:rPr>
                          <w:rFonts w:ascii="Cambria Math" w:eastAsiaTheme="minorEastAsia" w:hAnsi="Cambria Math" w:cs="Arial"/>
                          <w:sz w:val="20"/>
                          <w:szCs w:val="24"/>
                        </w:rPr>
                        <m:t>0</m:t>
                      </m:r>
                    </m:sub>
                  </m:sSub>
                </m:num>
                <m:den>
                  <m:r>
                    <w:rPr>
                      <w:rFonts w:ascii="Cambria Math" w:eastAsiaTheme="minorEastAsia" w:hAnsi="Cambria Math" w:cs="Arial"/>
                      <w:sz w:val="20"/>
                      <w:szCs w:val="24"/>
                    </w:rPr>
                    <m:t>2</m:t>
                  </m:r>
                </m:den>
              </m:f>
            </m:e>
          </m:d>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cos</m:t>
              </m:r>
              <w:bookmarkStart w:id="168" w:name="OLE_LINK181"/>
              <w:bookmarkStart w:id="169" w:name="OLE_LINK182"/>
              <w:bookmarkStart w:id="170" w:name="OLE_LINK183"/>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2π</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 xml:space="preserve">ν- </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m:e>
                  </m:d>
                  <m:r>
                    <w:rPr>
                      <w:rFonts w:ascii="Cambria Math" w:eastAsiaTheme="minorEastAsia" w:hAnsi="Cambria Math" w:cs="Arial"/>
                      <w:sz w:val="20"/>
                      <w:szCs w:val="24"/>
                    </w:rPr>
                    <m:t>t</m:t>
                  </m:r>
                </m:e>
              </m:d>
              <w:bookmarkEnd w:id="168"/>
              <w:bookmarkEnd w:id="169"/>
              <w:bookmarkEnd w:id="170"/>
              <m:r>
                <w:rPr>
                  <w:rFonts w:ascii="Cambria Math" w:eastAsiaTheme="minorEastAsia" w:hAnsi="Cambria Math" w:cs="Arial"/>
                  <w:sz w:val="20"/>
                  <w:szCs w:val="24"/>
                </w:rPr>
                <m:t>-cos</m:t>
              </m:r>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2π</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 xml:space="preserve">ν+ </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m:e>
                  </m:d>
                  <m:r>
                    <w:rPr>
                      <w:rFonts w:ascii="Cambria Math" w:eastAsiaTheme="minorEastAsia" w:hAnsi="Cambria Math" w:cs="Arial"/>
                      <w:sz w:val="20"/>
                      <w:szCs w:val="24"/>
                    </w:rPr>
                    <m:t>t</m:t>
                  </m:r>
                </m:e>
              </m:d>
            </m:e>
          </m:d>
        </m:oMath>
      </m:oMathPara>
    </w:p>
    <w:p w:rsidR="006E7EB4" w:rsidRDefault="00BA70C2" w:rsidP="00AA5136">
      <w:pPr>
        <w:jc w:val="both"/>
        <w:rPr>
          <w:rFonts w:eastAsiaTheme="minorEastAsia" w:cs="Arial"/>
          <w:sz w:val="24"/>
          <w:szCs w:val="24"/>
        </w:rPr>
      </w:pPr>
      <w:r>
        <w:rPr>
          <w:rFonts w:eastAsiaTheme="minorEastAsia" w:cs="Arial"/>
          <w:sz w:val="24"/>
          <w:szCs w:val="24"/>
        </w:rPr>
        <w:t>Expressions for each component of vibrational spectroscopy are observed in the equation above. The left-most component represents the permanent dipole of the diatomic molecule. The second is a non-zero change in the value of the dipole moment with nuclear displacement from the vibration (</w:t>
      </w:r>
      <w:bookmarkStart w:id="171" w:name="OLE_LINK186"/>
      <w:bookmarkStart w:id="172" w:name="OLE_LINK187"/>
      <w:bookmarkStart w:id="173" w:name="OLE_LINK188"/>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 ≠0</m:t>
        </m:r>
      </m:oMath>
      <w:r>
        <w:rPr>
          <w:rFonts w:eastAsiaTheme="minorEastAsia" w:cs="Arial"/>
          <w:sz w:val="24"/>
          <w:szCs w:val="24"/>
        </w:rPr>
        <w:t>)</w:t>
      </w:r>
      <w:bookmarkEnd w:id="171"/>
      <w:bookmarkEnd w:id="172"/>
      <w:bookmarkEnd w:id="173"/>
      <w:r>
        <w:rPr>
          <w:rFonts w:eastAsiaTheme="minorEastAsia" w:cs="Arial"/>
          <w:sz w:val="24"/>
          <w:szCs w:val="24"/>
        </w:rPr>
        <w:t xml:space="preserve">, giving rise to IR activity. Subsequent terms relate to scattering interactions of the induced dipole with incident radiation. The first contains the incident radiation, and thus is Rayleigh scattering. The final two terms represent Stokes and anti-Stokes interactions with the induced dipole. The equation also shows that in order to probe </w:t>
      </w:r>
      <w:bookmarkStart w:id="174" w:name="OLE_LINK184"/>
      <w:bookmarkStart w:id="175" w:name="OLE_LINK185"/>
      <w:proofErr w:type="spellStart"/>
      <w:r>
        <w:rPr>
          <w:rFonts w:eastAsiaTheme="minorEastAsia" w:cs="Arial"/>
          <w:sz w:val="24"/>
          <w:szCs w:val="24"/>
        </w:rPr>
        <w:t>ν</w:t>
      </w:r>
      <w:bookmarkEnd w:id="174"/>
      <w:bookmarkEnd w:id="175"/>
      <w:r w:rsidRPr="00BA70C2">
        <w:rPr>
          <w:rFonts w:eastAsiaTheme="minorEastAsia" w:cs="Arial"/>
          <w:sz w:val="24"/>
          <w:szCs w:val="24"/>
          <w:vertAlign w:val="subscript"/>
        </w:rPr>
        <w:t>m</w:t>
      </w:r>
      <w:proofErr w:type="spellEnd"/>
      <w:r>
        <w:rPr>
          <w:rFonts w:eastAsiaTheme="minorEastAsia" w:cs="Arial"/>
          <w:sz w:val="24"/>
          <w:szCs w:val="24"/>
        </w:rPr>
        <w:t>, with the incident frequency,</w:t>
      </w:r>
      <w:r w:rsidRPr="00BA70C2">
        <w:rPr>
          <w:rFonts w:eastAsiaTheme="minorEastAsia" w:cs="Arial"/>
          <w:sz w:val="24"/>
          <w:szCs w:val="24"/>
        </w:rPr>
        <w:t xml:space="preserve"> </w:t>
      </w:r>
      <w:r>
        <w:rPr>
          <w:rFonts w:eastAsiaTheme="minorEastAsia" w:cs="Arial"/>
          <w:sz w:val="24"/>
          <w:szCs w:val="24"/>
        </w:rPr>
        <w:t xml:space="preserve">ν, it is required that there be a change in polarizability with nuclear displacement so </w:t>
      </w:r>
      <w:proofErr w:type="gramStart"/>
      <w:r>
        <w:rPr>
          <w:rFonts w:eastAsiaTheme="minorEastAsia" w:cs="Arial"/>
          <w:sz w:val="24"/>
          <w:szCs w:val="24"/>
        </w:rPr>
        <w:t xml:space="preserve">that </w:t>
      </w:r>
      <w:proofErr w:type="gramEnd"/>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 ≠0</m:t>
        </m:r>
      </m:oMath>
      <w:r>
        <w:rPr>
          <w:rFonts w:eastAsiaTheme="minorEastAsia" w:cs="Arial"/>
          <w:sz w:val="24"/>
          <w:szCs w:val="24"/>
        </w:rPr>
        <w:t>.</w:t>
      </w:r>
    </w:p>
    <w:p w:rsidR="00BA70C2" w:rsidRDefault="00BA70C2" w:rsidP="00AA5136">
      <w:pPr>
        <w:jc w:val="both"/>
        <w:rPr>
          <w:rFonts w:eastAsiaTheme="minorEastAsia" w:cs="Arial"/>
          <w:sz w:val="24"/>
          <w:szCs w:val="24"/>
        </w:rPr>
      </w:pPr>
      <w:r>
        <w:rPr>
          <w:rFonts w:eastAsiaTheme="minorEastAsia" w:cs="Arial"/>
          <w:sz w:val="24"/>
          <w:szCs w:val="24"/>
        </w:rPr>
        <w:lastRenderedPageBreak/>
        <w:t>This can be exemplified using a simple example molecule. In this case, carbon dioxide (</w:t>
      </w:r>
      <w:bookmarkStart w:id="176" w:name="OLE_LINK189"/>
      <w:bookmarkStart w:id="177" w:name="OLE_LINK190"/>
      <w:r>
        <w:rPr>
          <w:rFonts w:eastAsiaTheme="minorEastAsia" w:cs="Arial"/>
          <w:sz w:val="24"/>
          <w:szCs w:val="24"/>
        </w:rPr>
        <w:t>CO</w:t>
      </w:r>
      <w:r w:rsidRPr="00BA70C2">
        <w:rPr>
          <w:rFonts w:eastAsiaTheme="minorEastAsia" w:cs="Arial"/>
          <w:sz w:val="24"/>
          <w:szCs w:val="24"/>
          <w:vertAlign w:val="subscript"/>
        </w:rPr>
        <w:t>2</w:t>
      </w:r>
      <w:bookmarkEnd w:id="176"/>
      <w:bookmarkEnd w:id="177"/>
      <w:r>
        <w:rPr>
          <w:rFonts w:eastAsiaTheme="minorEastAsia" w:cs="Arial"/>
          <w:sz w:val="24"/>
          <w:szCs w:val="24"/>
        </w:rPr>
        <w:t xml:space="preserve">) has been chosen. The number of vibrational degrees of freedom that a molecule possesses depends on its symmetry. A linear molecule has 3N – </w:t>
      </w:r>
      <w:proofErr w:type="gramStart"/>
      <w:r>
        <w:rPr>
          <w:rFonts w:eastAsiaTheme="minorEastAsia" w:cs="Arial"/>
          <w:sz w:val="24"/>
          <w:szCs w:val="24"/>
        </w:rPr>
        <w:t>5</w:t>
      </w:r>
      <w:proofErr w:type="gramEnd"/>
      <w:r>
        <w:rPr>
          <w:rFonts w:eastAsiaTheme="minorEastAsia" w:cs="Arial"/>
          <w:sz w:val="24"/>
          <w:szCs w:val="24"/>
        </w:rPr>
        <w:t xml:space="preserve"> vibrational modes, whilst non-linear molecules have 3N – 6. Here, N is the number of atoms in the molecule. Thus, CO</w:t>
      </w:r>
      <w:r w:rsidRPr="00BA70C2">
        <w:rPr>
          <w:rFonts w:eastAsiaTheme="minorEastAsia" w:cs="Arial"/>
          <w:sz w:val="24"/>
          <w:szCs w:val="24"/>
          <w:vertAlign w:val="subscript"/>
        </w:rPr>
        <w:t>2</w:t>
      </w:r>
      <w:r>
        <w:rPr>
          <w:rFonts w:eastAsiaTheme="minorEastAsia" w:cs="Arial"/>
          <w:sz w:val="24"/>
          <w:szCs w:val="24"/>
        </w:rPr>
        <w:t xml:space="preserve"> has four vibrational modes from its nine degrees of freedom (3N). IR and Raman have a principle of mutual exclusivity in molecules that possess </w:t>
      </w:r>
      <w:proofErr w:type="spellStart"/>
      <w:r>
        <w:rPr>
          <w:rFonts w:eastAsiaTheme="minorEastAsia" w:cs="Arial"/>
          <w:sz w:val="24"/>
          <w:szCs w:val="24"/>
        </w:rPr>
        <w:t>centrosymmetry</w:t>
      </w:r>
      <w:proofErr w:type="spellEnd"/>
      <w:r>
        <w:rPr>
          <w:rFonts w:eastAsiaTheme="minorEastAsia" w:cs="Arial"/>
          <w:sz w:val="24"/>
          <w:szCs w:val="24"/>
        </w:rPr>
        <w:t xml:space="preserve"> (such as CO</w:t>
      </w:r>
      <w:r w:rsidRPr="00BA70C2">
        <w:rPr>
          <w:rFonts w:eastAsiaTheme="minorEastAsia" w:cs="Arial"/>
          <w:sz w:val="24"/>
          <w:szCs w:val="24"/>
          <w:vertAlign w:val="subscript"/>
        </w:rPr>
        <w:t>2</w:t>
      </w:r>
      <w:r w:rsidRPr="00BA70C2">
        <w:rPr>
          <w:rFonts w:eastAsiaTheme="minorEastAsia" w:cs="Arial"/>
          <w:sz w:val="24"/>
          <w:szCs w:val="24"/>
        </w:rPr>
        <w:t>)</w:t>
      </w:r>
      <w:r>
        <w:rPr>
          <w:rFonts w:eastAsiaTheme="minorEastAsia" w:cs="Arial"/>
          <w:sz w:val="24"/>
          <w:szCs w:val="24"/>
        </w:rPr>
        <w:t>. This means that any vibrational mode exhibited by the molecule can only induced a change in the dipole or the po</w:t>
      </w:r>
      <w:r w:rsidR="00C86963">
        <w:rPr>
          <w:rFonts w:eastAsiaTheme="minorEastAsia" w:cs="Arial"/>
          <w:sz w:val="24"/>
          <w:szCs w:val="24"/>
        </w:rPr>
        <w:t xml:space="preserve">larizability, and therefore be </w:t>
      </w:r>
      <w:r>
        <w:rPr>
          <w:rFonts w:eastAsiaTheme="minorEastAsia" w:cs="Arial"/>
          <w:sz w:val="24"/>
          <w:szCs w:val="24"/>
        </w:rPr>
        <w:t>active in IR or Raman, but never in both. This principle is illustrated for the case of CO</w:t>
      </w:r>
      <w:r w:rsidRPr="00BA70C2">
        <w:rPr>
          <w:rFonts w:eastAsiaTheme="minorEastAsia" w:cs="Arial"/>
          <w:sz w:val="24"/>
          <w:szCs w:val="24"/>
          <w:vertAlign w:val="subscript"/>
        </w:rPr>
        <w:t>2</w:t>
      </w:r>
      <w:r w:rsidRPr="00BA70C2">
        <w:rPr>
          <w:rFonts w:eastAsiaTheme="minorEastAsia" w:cs="Arial"/>
          <w:sz w:val="24"/>
          <w:szCs w:val="24"/>
        </w:rPr>
        <w:t xml:space="preserve"> </w:t>
      </w:r>
      <w:r>
        <w:rPr>
          <w:rFonts w:eastAsiaTheme="minorEastAsia" w:cs="Arial"/>
          <w:sz w:val="24"/>
          <w:szCs w:val="24"/>
        </w:rPr>
        <w:t xml:space="preserve">in figure </w:t>
      </w:r>
      <w:r w:rsidRPr="00BA70C2">
        <w:rPr>
          <w:rFonts w:eastAsiaTheme="minorEastAsia" w:cs="Arial"/>
          <w:b/>
          <w:sz w:val="24"/>
          <w:szCs w:val="24"/>
        </w:rPr>
        <w:t>2</w:t>
      </w:r>
      <w:r>
        <w:rPr>
          <w:rFonts w:eastAsiaTheme="minorEastAsia" w:cs="Arial"/>
          <w:sz w:val="24"/>
          <w:szCs w:val="24"/>
        </w:rPr>
        <w:t>.</w:t>
      </w:r>
      <w:r w:rsidR="00BE766A">
        <w:rPr>
          <w:rFonts w:eastAsiaTheme="minorEastAsia" w:cs="Arial"/>
          <w:sz w:val="24"/>
          <w:szCs w:val="24"/>
        </w:rPr>
        <w:t xml:space="preserve"> As can be seen in the illustration, the only vibration to induce a change in polarizability is the symmetric stretch, making it the only Raman-active mode for the molecule. In molecules that lack </w:t>
      </w:r>
      <w:proofErr w:type="spellStart"/>
      <w:r w:rsidR="00BE766A">
        <w:rPr>
          <w:rFonts w:eastAsiaTheme="minorEastAsia" w:cs="Arial"/>
          <w:sz w:val="24"/>
          <w:szCs w:val="24"/>
        </w:rPr>
        <w:t>centrosymmetry</w:t>
      </w:r>
      <w:proofErr w:type="spellEnd"/>
      <w:r w:rsidR="00BE766A">
        <w:rPr>
          <w:rFonts w:eastAsiaTheme="minorEastAsia" w:cs="Arial"/>
          <w:sz w:val="24"/>
          <w:szCs w:val="24"/>
        </w:rPr>
        <w:t>, intensity in IR and Raman varies. Some modes are more strongly observed with one technique than with the other. As such, IR and Raman can be regarded as complimentary techniques, allowing the acquisition of comprehensive vibrational spectra of a sample. This can be particularly useful in applications where water is likely to be present, such as biological samples), because the IR-active OH stretch is broad and strong, and can mask less intense IR peaks that lie in the same region of the spectrum. By contrast, water does not exhibit Raman activity.</w:t>
      </w:r>
    </w:p>
    <w:p w:rsidR="00C90E9B" w:rsidRDefault="002A7281" w:rsidP="00BE766A">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20704" behindDoc="0" locked="0" layoutInCell="1" allowOverlap="1">
            <wp:simplePos x="0" y="0"/>
            <wp:positionH relativeFrom="margin">
              <wp:align>left</wp:align>
            </wp:positionH>
            <wp:positionV relativeFrom="paragraph">
              <wp:posOffset>2753995</wp:posOffset>
            </wp:positionV>
            <wp:extent cx="5730240" cy="1426845"/>
            <wp:effectExtent l="0" t="0" r="381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14268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8" w:name="OLE_LINK191"/>
      <w:bookmarkStart w:id="179" w:name="OLE_LINK192"/>
      <w:bookmarkStart w:id="180" w:name="OLE_LINK193"/>
      <w:r w:rsidR="00BE766A">
        <w:rPr>
          <w:rFonts w:eastAsiaTheme="minorEastAsia" w:cs="Arial"/>
          <w:sz w:val="24"/>
          <w:szCs w:val="24"/>
        </w:rPr>
        <w:t xml:space="preserve">Raman spectroscopy has several advantages as an analytical technique. It is label-free and can be acquired from distance or through containers, and is non-invasive. It also requires little to no preparation </w:t>
      </w:r>
      <w:bookmarkEnd w:id="178"/>
      <w:bookmarkEnd w:id="179"/>
      <w:bookmarkEnd w:id="180"/>
      <w:r w:rsidR="00BE766A">
        <w:rPr>
          <w:rFonts w:eastAsiaTheme="minorEastAsia" w:cs="Arial"/>
          <w:sz w:val="24"/>
          <w:szCs w:val="24"/>
        </w:rPr>
        <w:t xml:space="preserve">of samples, whilst still allowing for the collection of molecular fingerprints for a material. However, as mentioned above, Raman scattering accounts for only one in every </w:t>
      </w:r>
      <w:proofErr w:type="gramStart"/>
      <w:r w:rsidR="00BE766A">
        <w:rPr>
          <w:rFonts w:eastAsiaTheme="minorEastAsia" w:cs="Arial"/>
          <w:sz w:val="24"/>
          <w:szCs w:val="24"/>
        </w:rPr>
        <w:t>million incident</w:t>
      </w:r>
      <w:proofErr w:type="gramEnd"/>
      <w:r w:rsidR="00BE766A">
        <w:rPr>
          <w:rFonts w:eastAsiaTheme="minorEastAsia" w:cs="Arial"/>
          <w:sz w:val="24"/>
          <w:szCs w:val="24"/>
        </w:rPr>
        <w:t xml:space="preserve"> photons, leading to low intensities for observed vibrations. These weaker signals can be lost beneath the broad, high intensity fluorescent backgrounds that can be present in some samples.</w:t>
      </w:r>
      <w:r w:rsidR="00BA1FF1">
        <w:rPr>
          <w:rFonts w:eastAsiaTheme="minorEastAsia" w:cs="Arial"/>
          <w:sz w:val="24"/>
          <w:szCs w:val="24"/>
        </w:rPr>
        <w:t xml:space="preserve"> Weak signals can also require the use of long exposure times, or higher laser powers. These may be destructive to delicate samples, or otherwise be unsuitable for the intended application of the method. Thankfully, variations on spontaneous Raman have been devised, helping to enhance the weak signals to enable the mitigation of the aforementioned issues. For example, Surface-Enhanced Raman spectroscopy (SERS) utilises the properties of the plasmons on nanostructured noble metals to provide enhancements of 10</w:t>
      </w:r>
      <w:r w:rsidR="00BA1FF1" w:rsidRPr="00BA1FF1">
        <w:rPr>
          <w:rFonts w:eastAsiaTheme="minorEastAsia" w:cs="Arial"/>
          <w:sz w:val="24"/>
          <w:szCs w:val="24"/>
          <w:vertAlign w:val="superscript"/>
        </w:rPr>
        <w:t>6</w:t>
      </w:r>
      <w:r w:rsidR="00BA1FF1">
        <w:rPr>
          <w:rFonts w:eastAsiaTheme="minorEastAsia" w:cs="Arial"/>
          <w:sz w:val="24"/>
          <w:szCs w:val="24"/>
        </w:rPr>
        <w:t>-10</w:t>
      </w:r>
      <w:r w:rsidR="00BA1FF1" w:rsidRPr="00BA1FF1">
        <w:rPr>
          <w:rFonts w:eastAsiaTheme="minorEastAsia" w:cs="Arial"/>
          <w:sz w:val="24"/>
          <w:szCs w:val="24"/>
          <w:vertAlign w:val="superscript"/>
        </w:rPr>
        <w:t>10</w:t>
      </w:r>
      <w:r w:rsidR="00BA1FF1">
        <w:rPr>
          <w:rFonts w:eastAsiaTheme="minorEastAsia" w:cs="Arial"/>
          <w:sz w:val="24"/>
          <w:szCs w:val="24"/>
          <w:vertAlign w:val="superscript"/>
        </w:rPr>
        <w:t xml:space="preserve"> </w:t>
      </w:r>
      <w:hyperlink w:anchor="_ENREF_10" w:tooltip="Le Ru, 2007 #12" w:history="1">
        <w:r w:rsidR="00F3226A">
          <w:rPr>
            <w:rFonts w:eastAsiaTheme="minorEastAsia" w:cs="Arial"/>
            <w:sz w:val="24"/>
            <w:szCs w:val="24"/>
            <w:vertAlign w:val="superscript"/>
          </w:rPr>
          <w:fldChar w:fldCharType="begin"/>
        </w:r>
        <w:r w:rsidR="00F3226A">
          <w:rPr>
            <w:rFonts w:eastAsiaTheme="minorEastAsia"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F3226A">
          <w:rPr>
            <w:rFonts w:eastAsiaTheme="minorEastAsia" w:cs="Arial"/>
            <w:sz w:val="24"/>
            <w:szCs w:val="24"/>
            <w:vertAlign w:val="superscript"/>
          </w:rPr>
          <w:fldChar w:fldCharType="separate"/>
        </w:r>
        <w:r w:rsidR="00F3226A">
          <w:rPr>
            <w:rFonts w:eastAsiaTheme="minorEastAsia" w:cs="Arial"/>
            <w:noProof/>
            <w:sz w:val="24"/>
            <w:szCs w:val="24"/>
            <w:vertAlign w:val="superscript"/>
          </w:rPr>
          <w:t>10</w:t>
        </w:r>
        <w:r w:rsidR="00F3226A">
          <w:rPr>
            <w:rFonts w:eastAsiaTheme="minorEastAsia" w:cs="Arial"/>
            <w:sz w:val="24"/>
            <w:szCs w:val="24"/>
            <w:vertAlign w:val="superscript"/>
          </w:rPr>
          <w:fldChar w:fldCharType="end"/>
        </w:r>
      </w:hyperlink>
      <w:r w:rsidR="00BA1FF1">
        <w:rPr>
          <w:rFonts w:eastAsiaTheme="minorEastAsia" w:cs="Arial"/>
          <w:sz w:val="24"/>
          <w:szCs w:val="24"/>
        </w:rPr>
        <w:t>.</w:t>
      </w:r>
    </w:p>
    <w:p w:rsidR="00C90E9B" w:rsidRDefault="002A7281" w:rsidP="00BE766A">
      <w:pPr>
        <w:jc w:val="both"/>
        <w:rPr>
          <w:rFonts w:eastAsiaTheme="minorEastAsia" w:cs="Arial"/>
          <w:sz w:val="24"/>
          <w:szCs w:val="24"/>
        </w:rPr>
      </w:pPr>
      <w:r w:rsidRPr="00FC3989">
        <w:rPr>
          <w:noProof/>
          <w:sz w:val="24"/>
          <w:szCs w:val="24"/>
          <w:lang w:eastAsia="en-GB"/>
        </w:rPr>
        <mc:AlternateContent>
          <mc:Choice Requires="wps">
            <w:drawing>
              <wp:anchor distT="0" distB="0" distL="114300" distR="114300" simplePos="0" relativeHeight="251717632" behindDoc="0" locked="0" layoutInCell="1" allowOverlap="1" wp14:anchorId="24BFC555" wp14:editId="6C0211B0">
                <wp:simplePos x="0" y="0"/>
                <wp:positionH relativeFrom="margin">
                  <wp:align>right</wp:align>
                </wp:positionH>
                <wp:positionV relativeFrom="margin">
                  <wp:align>bottom</wp:align>
                </wp:positionV>
                <wp:extent cx="5730240" cy="948055"/>
                <wp:effectExtent l="0" t="0" r="3810" b="4445"/>
                <wp:wrapSquare wrapText="bothSides"/>
                <wp:docPr id="162" name="Text Box 162"/>
                <wp:cNvGraphicFramePr/>
                <a:graphic xmlns:a="http://schemas.openxmlformats.org/drawingml/2006/main">
                  <a:graphicData uri="http://schemas.microsoft.com/office/word/2010/wordprocessingShape">
                    <wps:wsp>
                      <wps:cNvSpPr txBox="1"/>
                      <wps:spPr>
                        <a:xfrm>
                          <a:off x="0" y="0"/>
                          <a:ext cx="5730240" cy="948055"/>
                        </a:xfrm>
                        <a:prstGeom prst="rect">
                          <a:avLst/>
                        </a:prstGeom>
                        <a:solidFill>
                          <a:prstClr val="white"/>
                        </a:solidFill>
                        <a:ln>
                          <a:noFill/>
                        </a:ln>
                      </wps:spPr>
                      <wps:txbx>
                        <w:txbxContent>
                          <w:p w:rsidR="00F3226A" w:rsidRPr="00E85272" w:rsidRDefault="00F3226A" w:rsidP="00964422">
                            <w:pPr>
                              <w:pStyle w:val="Caption"/>
                              <w:jc w:val="both"/>
                              <w:rPr>
                                <w:noProof/>
                                <w:sz w:val="20"/>
                                <w:szCs w:val="20"/>
                              </w:rPr>
                            </w:pPr>
                            <w:r w:rsidRPr="007A10D4">
                              <w:rPr>
                                <w:b/>
                                <w:sz w:val="20"/>
                                <w:szCs w:val="20"/>
                              </w:rPr>
                              <w:t xml:space="preserve">Figure </w:t>
                            </w:r>
                            <w:proofErr w:type="gramStart"/>
                            <w:r>
                              <w:rPr>
                                <w:b/>
                                <w:sz w:val="20"/>
                                <w:szCs w:val="20"/>
                              </w:rPr>
                              <w:t>2</w:t>
                            </w:r>
                            <w:proofErr w:type="gramEnd"/>
                            <w:r w:rsidRPr="007A10D4">
                              <w:rPr>
                                <w:b/>
                                <w:sz w:val="20"/>
                                <w:szCs w:val="20"/>
                              </w:rPr>
                              <w:t xml:space="preserve"> </w:t>
                            </w:r>
                            <w:r w:rsidRPr="00E85272">
                              <w:rPr>
                                <w:sz w:val="20"/>
                                <w:szCs w:val="20"/>
                              </w:rPr>
                              <w:t>Illustration of the</w:t>
                            </w:r>
                            <w:r>
                              <w:rPr>
                                <w:sz w:val="20"/>
                                <w:szCs w:val="20"/>
                              </w:rPr>
                              <w:t xml:space="preserve"> mutual exclusivity of vibrational modes in the centrosymmetric molecule, carbon dioxide. Carbon dioxide possesses four vibrational modes: The symmetric (</w:t>
                            </w:r>
                            <w:r w:rsidRPr="00E85272">
                              <w:rPr>
                                <w:b/>
                                <w:sz w:val="20"/>
                                <w:szCs w:val="20"/>
                              </w:rPr>
                              <w:t>left</w:t>
                            </w:r>
                            <w:r>
                              <w:rPr>
                                <w:sz w:val="20"/>
                                <w:szCs w:val="20"/>
                              </w:rPr>
                              <w:t>) and asymmetric (</w:t>
                            </w:r>
                            <w:r w:rsidRPr="00E85272">
                              <w:rPr>
                                <w:b/>
                                <w:sz w:val="20"/>
                                <w:szCs w:val="20"/>
                              </w:rPr>
                              <w:t>centre</w:t>
                            </w:r>
                            <w:r>
                              <w:rPr>
                                <w:sz w:val="20"/>
                                <w:szCs w:val="20"/>
                              </w:rPr>
                              <w:t>) stretches, and the in and out of plane bending vibrational modes (</w:t>
                            </w:r>
                            <w:r w:rsidRPr="00E85272">
                              <w:rPr>
                                <w:b/>
                                <w:sz w:val="20"/>
                                <w:szCs w:val="20"/>
                              </w:rPr>
                              <w:t>right</w:t>
                            </w:r>
                            <w:r>
                              <w:rPr>
                                <w:sz w:val="20"/>
                                <w:szCs w:val="20"/>
                              </w:rPr>
                              <w:t>). Symmetric stretches produce no change in the dipole moment of the molecule, but do induce a change in the polarizability of the electron cloud. As such, it is Raman active, but inactive in IR. The remaining three vibrational modes each induce a change in the dipole moment of the molecule, and thus are IR active, but Raman inactive.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FC555" id="Text Box 162" o:spid="_x0000_s1027" type="#_x0000_t202" style="position:absolute;left:0;text-align:left;margin-left:400pt;margin-top:0;width:451.2pt;height:74.65pt;z-index:251717632;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" stroked="f">
                <v:textbox inset="0,0,0,0">
                  <w:txbxContent>
                    <w:p w:rsidR="00F3226A" w:rsidRPr="00E85272" w:rsidRDefault="00F3226A" w:rsidP="00964422">
                      <w:pPr>
                        <w:pStyle w:val="Caption"/>
                        <w:jc w:val="both"/>
                        <w:rPr>
                          <w:noProof/>
                          <w:sz w:val="20"/>
                          <w:szCs w:val="20"/>
                        </w:rPr>
                      </w:pPr>
                      <w:r w:rsidRPr="007A10D4">
                        <w:rPr>
                          <w:b/>
                          <w:sz w:val="20"/>
                          <w:szCs w:val="20"/>
                        </w:rPr>
                        <w:t xml:space="preserve">Figure </w:t>
                      </w:r>
                      <w:proofErr w:type="gramStart"/>
                      <w:r>
                        <w:rPr>
                          <w:b/>
                          <w:sz w:val="20"/>
                          <w:szCs w:val="20"/>
                        </w:rPr>
                        <w:t>2</w:t>
                      </w:r>
                      <w:proofErr w:type="gramEnd"/>
                      <w:r w:rsidRPr="007A10D4">
                        <w:rPr>
                          <w:b/>
                          <w:sz w:val="20"/>
                          <w:szCs w:val="20"/>
                        </w:rPr>
                        <w:t xml:space="preserve"> </w:t>
                      </w:r>
                      <w:r w:rsidRPr="00E85272">
                        <w:rPr>
                          <w:sz w:val="20"/>
                          <w:szCs w:val="20"/>
                        </w:rPr>
                        <w:t>Illustration of the</w:t>
                      </w:r>
                      <w:r>
                        <w:rPr>
                          <w:sz w:val="20"/>
                          <w:szCs w:val="20"/>
                        </w:rPr>
                        <w:t xml:space="preserve"> mutual exclusivity of vibrational modes in the centrosymmetric molecule, carbon dioxide. Carbon dioxide possesses four vibrational modes: The symmetric (</w:t>
                      </w:r>
                      <w:r w:rsidRPr="00E85272">
                        <w:rPr>
                          <w:b/>
                          <w:sz w:val="20"/>
                          <w:szCs w:val="20"/>
                        </w:rPr>
                        <w:t>left</w:t>
                      </w:r>
                      <w:r>
                        <w:rPr>
                          <w:sz w:val="20"/>
                          <w:szCs w:val="20"/>
                        </w:rPr>
                        <w:t>) and asymmetric (</w:t>
                      </w:r>
                      <w:r w:rsidRPr="00E85272">
                        <w:rPr>
                          <w:b/>
                          <w:sz w:val="20"/>
                          <w:szCs w:val="20"/>
                        </w:rPr>
                        <w:t>centre</w:t>
                      </w:r>
                      <w:r>
                        <w:rPr>
                          <w:sz w:val="20"/>
                          <w:szCs w:val="20"/>
                        </w:rPr>
                        <w:t>) stretches, and the in and out of plane bending vibrational modes (</w:t>
                      </w:r>
                      <w:r w:rsidRPr="00E85272">
                        <w:rPr>
                          <w:b/>
                          <w:sz w:val="20"/>
                          <w:szCs w:val="20"/>
                        </w:rPr>
                        <w:t>right</w:t>
                      </w:r>
                      <w:r>
                        <w:rPr>
                          <w:sz w:val="20"/>
                          <w:szCs w:val="20"/>
                        </w:rPr>
                        <w:t>). Symmetric stretches produce no change in the dipole moment of the molecule, but do induce a change in the polarizability of the electron cloud. As such, it is Raman active, but inactive in IR. The remaining three vibrational modes each induce a change in the dipole moment of the molecule, and thus are IR active, but Raman inactive.</w:t>
                      </w:r>
                    </w:p>
                  </w:txbxContent>
                </v:textbox>
                <w10:wrap type="square" anchorx="margin" anchory="margin"/>
              </v:shape>
            </w:pict>
          </mc:Fallback>
        </mc:AlternateContent>
      </w:r>
    </w:p>
    <w:p w:rsidR="00FC3989" w:rsidRPr="001B73D5" w:rsidRDefault="00FC3989" w:rsidP="00FC3989">
      <w:pPr>
        <w:pStyle w:val="ListParagraph"/>
        <w:numPr>
          <w:ilvl w:val="1"/>
          <w:numId w:val="3"/>
        </w:numPr>
        <w:rPr>
          <w:b/>
          <w:sz w:val="28"/>
          <w:szCs w:val="28"/>
          <w:lang w:val="sv-SE"/>
        </w:rPr>
      </w:pPr>
      <w:r w:rsidRPr="00BA1FF1">
        <w:rPr>
          <w:b/>
          <w:sz w:val="28"/>
          <w:szCs w:val="28"/>
        </w:rPr>
        <w:lastRenderedPageBreak/>
        <w:t xml:space="preserve"> </w:t>
      </w:r>
      <w:r>
        <w:rPr>
          <w:b/>
          <w:sz w:val="28"/>
          <w:szCs w:val="28"/>
          <w:lang w:val="sv-SE"/>
        </w:rPr>
        <w:t>Enhancement of Raman Scattering</w:t>
      </w:r>
    </w:p>
    <w:p w:rsidR="00033E3E" w:rsidRDefault="00033E3E" w:rsidP="00ED6DAD">
      <w:pPr>
        <w:jc w:val="both"/>
        <w:rPr>
          <w:rFonts w:eastAsiaTheme="minorEastAsia" w:cs="Arial"/>
          <w:sz w:val="24"/>
          <w:szCs w:val="24"/>
        </w:rPr>
      </w:pPr>
      <w:bookmarkStart w:id="181" w:name="OLE_LINK124"/>
      <w:bookmarkStart w:id="182" w:name="OLE_LINK125"/>
      <w:r>
        <w:rPr>
          <w:rFonts w:eastAsiaTheme="minorEastAsia" w:cs="Arial"/>
          <w:sz w:val="24"/>
          <w:szCs w:val="24"/>
        </w:rPr>
        <w:t xml:space="preserve">Spherical gold nanoparticles (AuNPs) are perhaps one of the simplest and most common morphologies employed as a SERS substrate. As gold is a conductive metal, its electrons exist within a conductance band, and can be modelled as a free moving, negatively charged plasma on a fixed, positively charged lattice of atomic nuclei. When exposed to plane wave excitation, the electron plasma of the nanoparticle becomes displace from the nuclei, causing a polarisation of the metal particle. The particle oscillates about its nuclear coordinates with the incident radiation, moved by restoring </w:t>
      </w:r>
      <w:proofErr w:type="spellStart"/>
      <w:r>
        <w:rPr>
          <w:rFonts w:eastAsiaTheme="minorEastAsia" w:cs="Arial"/>
          <w:sz w:val="24"/>
          <w:szCs w:val="24"/>
        </w:rPr>
        <w:t>coulombic</w:t>
      </w:r>
      <w:proofErr w:type="spellEnd"/>
      <w:r>
        <w:rPr>
          <w:rFonts w:eastAsiaTheme="minorEastAsia" w:cs="Arial"/>
          <w:sz w:val="24"/>
          <w:szCs w:val="24"/>
        </w:rPr>
        <w:t xml:space="preserve"> attractions. This behaviour is shown in figure </w:t>
      </w:r>
      <w:r w:rsidRPr="00033E3E">
        <w:rPr>
          <w:rFonts w:eastAsiaTheme="minorEastAsia" w:cs="Arial"/>
          <w:b/>
          <w:sz w:val="24"/>
          <w:szCs w:val="24"/>
        </w:rPr>
        <w:t>3</w:t>
      </w:r>
      <w:r>
        <w:rPr>
          <w:rFonts w:eastAsiaTheme="minorEastAsia" w:cs="Arial"/>
          <w:sz w:val="24"/>
          <w:szCs w:val="24"/>
        </w:rPr>
        <w:t>. The collective oscillation of the surface charge density of the particle is known as the surface plasmon, and is a time-dependent and non-uniform polarisation of the nanoparticle with multiple orders of motion.</w:t>
      </w:r>
      <w:r w:rsidR="00ED6DAD">
        <w:rPr>
          <w:rFonts w:eastAsiaTheme="minorEastAsia" w:cs="Arial"/>
          <w:sz w:val="24"/>
          <w:szCs w:val="24"/>
        </w:rPr>
        <w:t xml:space="preserve"> The frequency of the plasmon resonance varies with the electron density, the effective mass of the unbound electrons, and the size and shape of the distribution of charge</w:t>
      </w:r>
      <w:hyperlink w:anchor="_ENREF_19" w:tooltip="Kelly, 2003 #203"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&lt;EndNote&gt;&lt;Cite&gt;&lt;Author&gt;Kelly&lt;/Author&gt;&lt;Year&gt;2003&lt;/Year&gt;&lt;RecNum&gt;203&lt;/RecNum&gt;&lt;DisplayText&gt;&lt;style face="superscript"&gt;19&lt;/style&gt;&lt;/DisplayText&gt;&lt;record&gt;&lt;rec-number&gt;203&lt;/rec-number&gt;&lt;foreign-keys&gt;&lt;key app="EN" db-id="zpxrt9exkf9xaoeaf28p9p0z9vwe5wzsp9es" timestamp="1526220458"&gt;203&lt;/key&gt;&lt;/foreign-keys&gt;&lt;ref-type name="Journal Article"&gt;17&lt;/ref-type&gt;&lt;contributors&gt;&lt;authors&gt;&lt;author&gt;Kelly, K. Lance&lt;/author&gt;&lt;author&gt;Coronado, Eduardo&lt;/author&gt;&lt;author&gt;Zhao, Lin Lin&lt;/author&gt;&lt;author&gt;Schatz, George C.&lt;/author&gt;&lt;/authors&gt;&lt;/contributors&gt;&lt;titles&gt;&lt;title&gt;The Optical Properties of Metal Nanoparticles:  The Influence of Size, Shape, and Dielectric Environment&lt;/title&gt;&lt;secondary-title&gt;The Journal of Physical Chemistry B&lt;/secondary-title&gt;&lt;/titles&gt;&lt;periodical&gt;&lt;full-title&gt;The Journal of Physical Chemistry B&lt;/full-title&gt;&lt;/periodical&gt;&lt;pages&gt;668-677&lt;/pages&gt;&lt;volume&gt;107&lt;/volume&gt;&lt;number&gt;3&lt;/number&gt;&lt;dates&gt;&lt;year&gt;2003&lt;/year&gt;&lt;pub-dates&gt;&lt;date&gt;2003/01/01&lt;/date&gt;&lt;/pub-dates&gt;&lt;/dates&gt;&lt;publisher&gt;American Chemical Society&lt;/publisher&gt;&lt;isbn&gt;1520-6106&lt;/isbn&gt;&lt;urls&gt;&lt;related-urls&gt;&lt;url&gt;https://doi.org/10.1021/jp026731y&lt;/url&gt;&lt;/related-urls&gt;&lt;/urls&gt;&lt;electronic-resource-num&gt;10.1021/jp026731y&lt;/electronic-resource-num&gt;&lt;/record&gt;&lt;/Cite&gt;&lt;/EndNote&gt;</w:instrText>
        </w:r>
        <w:r w:rsidR="00F3226A">
          <w:rPr>
            <w:rFonts w:eastAsiaTheme="minorEastAsia" w:cs="Arial"/>
            <w:sz w:val="24"/>
            <w:szCs w:val="24"/>
          </w:rPr>
          <w:fldChar w:fldCharType="separate"/>
        </w:r>
        <w:r w:rsidR="00F3226A" w:rsidRPr="00ED6DAD">
          <w:rPr>
            <w:rFonts w:eastAsiaTheme="minorEastAsia" w:cs="Arial"/>
            <w:noProof/>
            <w:sz w:val="24"/>
            <w:szCs w:val="24"/>
            <w:vertAlign w:val="superscript"/>
          </w:rPr>
          <w:t>19</w:t>
        </w:r>
        <w:r w:rsidR="00F3226A">
          <w:rPr>
            <w:rFonts w:eastAsiaTheme="minorEastAsia" w:cs="Arial"/>
            <w:sz w:val="24"/>
            <w:szCs w:val="24"/>
          </w:rPr>
          <w:fldChar w:fldCharType="end"/>
        </w:r>
      </w:hyperlink>
      <w:r w:rsidR="00ED6DAD">
        <w:rPr>
          <w:rFonts w:eastAsiaTheme="minorEastAsia" w:cs="Arial"/>
          <w:sz w:val="24"/>
          <w:szCs w:val="24"/>
        </w:rPr>
        <w:t xml:space="preserve">. </w:t>
      </w:r>
    </w:p>
    <w:p w:rsidR="00ED6DAD" w:rsidRDefault="00ED6DAD" w:rsidP="00ED6DAD">
      <w:pPr>
        <w:jc w:val="both"/>
        <w:rPr>
          <w:rFonts w:eastAsiaTheme="minorEastAsia" w:cs="Arial"/>
          <w:sz w:val="24"/>
          <w:szCs w:val="24"/>
        </w:rPr>
      </w:pPr>
      <w:r>
        <w:rPr>
          <w:rFonts w:eastAsiaTheme="minorEastAsia" w:cs="Arial"/>
          <w:sz w:val="24"/>
          <w:szCs w:val="24"/>
        </w:rPr>
        <w:t xml:space="preserve">The response of bulk metal to an applied field can be described using the </w:t>
      </w:r>
      <w:proofErr w:type="spellStart"/>
      <w:r>
        <w:rPr>
          <w:rFonts w:eastAsiaTheme="minorEastAsia" w:cs="Arial"/>
          <w:sz w:val="24"/>
          <w:szCs w:val="24"/>
        </w:rPr>
        <w:t>Drude</w:t>
      </w:r>
      <w:proofErr w:type="spellEnd"/>
      <w:r>
        <w:rPr>
          <w:rFonts w:eastAsiaTheme="minorEastAsia" w:cs="Arial"/>
          <w:sz w:val="24"/>
          <w:szCs w:val="24"/>
        </w:rPr>
        <w:t xml:space="preserve"> model, through the dielectric functions of the nanoparticle, ϵ, and the surrounding medium, </w:t>
      </w:r>
      <w:bookmarkStart w:id="183" w:name="OLE_LINK204"/>
      <w:bookmarkStart w:id="184" w:name="OLE_LINK205"/>
      <w:bookmarkStart w:id="185" w:name="OLE_LINK206"/>
      <w:bookmarkStart w:id="186" w:name="OLE_LINK213"/>
      <w:bookmarkStart w:id="187" w:name="OLE_LINK214"/>
      <w:r>
        <w:rPr>
          <w:rFonts w:eastAsiaTheme="minorEastAsia" w:cs="Arial"/>
          <w:sz w:val="24"/>
          <w:szCs w:val="24"/>
        </w:rPr>
        <w:t>ϵ</w:t>
      </w:r>
      <w:bookmarkEnd w:id="183"/>
      <w:bookmarkEnd w:id="184"/>
      <w:bookmarkEnd w:id="185"/>
      <w:bookmarkEnd w:id="186"/>
      <w:bookmarkEnd w:id="187"/>
      <w:r w:rsidRPr="00ED6DAD">
        <w:rPr>
          <w:rFonts w:eastAsiaTheme="minorEastAsia" w:cs="Arial"/>
          <w:sz w:val="24"/>
          <w:szCs w:val="24"/>
          <w:vertAlign w:val="subscript"/>
        </w:rPr>
        <w:t>m</w:t>
      </w:r>
      <w:r>
        <w:rPr>
          <w:rFonts w:eastAsiaTheme="minorEastAsia" w:cs="Arial"/>
          <w:sz w:val="24"/>
          <w:szCs w:val="24"/>
        </w:rPr>
        <w:t>. In the coming sections, the response of spherical AuNPs will be modelled. First, the case of a single nanoparticle will be addressed, before moving to dimers and finally to more complicated aggregates of particles. Finally, the appearance of the surface plasmon resonance (SPR</w:t>
      </w:r>
      <w:proofErr w:type="gramStart"/>
      <w:r>
        <w:rPr>
          <w:rFonts w:eastAsiaTheme="minorEastAsia" w:cs="Arial"/>
          <w:sz w:val="24"/>
          <w:szCs w:val="24"/>
        </w:rPr>
        <w:t>),</w:t>
      </w:r>
      <w:proofErr w:type="gramEnd"/>
      <w:r>
        <w:rPr>
          <w:rFonts w:eastAsiaTheme="minorEastAsia" w:cs="Arial"/>
          <w:sz w:val="24"/>
          <w:szCs w:val="24"/>
        </w:rPr>
        <w:t xml:space="preserve"> will be discussed in regards to the enhancement of Raman scattering, and in terms of the mechanisms by which these enhancements arise.</w:t>
      </w:r>
    </w:p>
    <w:p w:rsidR="00ED6DAD" w:rsidRPr="00EE2AED" w:rsidRDefault="00ED6DAD" w:rsidP="00ED6DAD">
      <w:pPr>
        <w:pStyle w:val="ListParagraph"/>
        <w:numPr>
          <w:ilvl w:val="2"/>
          <w:numId w:val="3"/>
        </w:numPr>
        <w:rPr>
          <w:b/>
          <w:sz w:val="28"/>
          <w:szCs w:val="28"/>
        </w:rPr>
      </w:pPr>
      <w:r>
        <w:rPr>
          <w:b/>
          <w:sz w:val="28"/>
          <w:szCs w:val="28"/>
        </w:rPr>
        <w:t>Single nanoparticles</w:t>
      </w:r>
    </w:p>
    <w:p w:rsidR="00ED6DAD" w:rsidRDefault="0092654F" w:rsidP="0092654F">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23776" behindDoc="0" locked="0" layoutInCell="1" allowOverlap="1">
            <wp:simplePos x="0" y="0"/>
            <wp:positionH relativeFrom="margin">
              <wp:align>right</wp:align>
            </wp:positionH>
            <wp:positionV relativeFrom="margin">
              <wp:posOffset>6010910</wp:posOffset>
            </wp:positionV>
            <wp:extent cx="5730240" cy="22860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22752" behindDoc="0" locked="0" layoutInCell="1" allowOverlap="1" wp14:anchorId="2392A562" wp14:editId="4BDF77AC">
                <wp:simplePos x="0" y="0"/>
                <wp:positionH relativeFrom="margin">
                  <wp:posOffset>-1270</wp:posOffset>
                </wp:positionH>
                <wp:positionV relativeFrom="margin">
                  <wp:align>bottom</wp:align>
                </wp:positionV>
                <wp:extent cx="5730240" cy="473710"/>
                <wp:effectExtent l="0" t="0" r="381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730240" cy="473710"/>
                        </a:xfrm>
                        <a:prstGeom prst="rect">
                          <a:avLst/>
                        </a:prstGeom>
                        <a:solidFill>
                          <a:prstClr val="white"/>
                        </a:solidFill>
                        <a:ln>
                          <a:noFill/>
                        </a:ln>
                      </wps:spPr>
                      <wps:txbx>
                        <w:txbxContent>
                          <w:p w:rsidR="00F3226A" w:rsidRPr="00E85272" w:rsidRDefault="00F3226A" w:rsidP="00033E3E">
                            <w:pPr>
                              <w:pStyle w:val="Caption"/>
                              <w:jc w:val="both"/>
                              <w:rPr>
                                <w:noProof/>
                                <w:sz w:val="20"/>
                                <w:szCs w:val="20"/>
                              </w:rPr>
                            </w:pPr>
                            <w:bookmarkStart w:id="188" w:name="OLE_LINK196"/>
                            <w:bookmarkStart w:id="189" w:name="OLE_LINK197"/>
                            <w:bookmarkStart w:id="190" w:name="_Hlk513986100"/>
                            <w:bookmarkStart w:id="191" w:name="OLE_LINK198"/>
                            <w:bookmarkStart w:id="192" w:name="OLE_LINK199"/>
                            <w:bookmarkStart w:id="193" w:name="_Hlk513986101"/>
                            <w:r w:rsidRPr="007A10D4">
                              <w:rPr>
                                <w:b/>
                                <w:sz w:val="20"/>
                                <w:szCs w:val="20"/>
                              </w:rPr>
                              <w:t xml:space="preserve">Figure </w:t>
                            </w:r>
                            <w:proofErr w:type="gramStart"/>
                            <w:r>
                              <w:rPr>
                                <w:b/>
                                <w:sz w:val="20"/>
                                <w:szCs w:val="20"/>
                              </w:rPr>
                              <w:t>3</w:t>
                            </w:r>
                            <w:proofErr w:type="gramEnd"/>
                            <w:r w:rsidRPr="007A10D4">
                              <w:rPr>
                                <w:b/>
                                <w:sz w:val="20"/>
                                <w:szCs w:val="20"/>
                              </w:rPr>
                              <w:t xml:space="preserve"> </w:t>
                            </w:r>
                            <w:r>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w:t>
                            </w:r>
                            <w:bookmarkEnd w:id="188"/>
                            <w:bookmarkEnd w:id="189"/>
                            <w:bookmarkEnd w:id="190"/>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2A562" id="Text Box 16" o:spid="_x0000_s1028" type="#_x0000_t202" style="position:absolute;left:0;text-align:left;margin-left:-.1pt;margin-top:0;width:451.2pt;height:37.3pt;z-index:251722752;visibility:visible;mso-wrap-style:square;mso-height-percent:0;mso-wrap-distance-left:9pt;mso-wrap-distance-top:0;mso-wrap-distance-right:9pt;mso-wrap-distance-bottom:0;mso-position-horizontal:absolute;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" stroked="f">
                <v:textbox inset="0,0,0,0">
                  <w:txbxContent>
                    <w:p w:rsidR="00F3226A" w:rsidRPr="00E85272" w:rsidRDefault="00F3226A" w:rsidP="00033E3E">
                      <w:pPr>
                        <w:pStyle w:val="Caption"/>
                        <w:jc w:val="both"/>
                        <w:rPr>
                          <w:noProof/>
                          <w:sz w:val="20"/>
                          <w:szCs w:val="20"/>
                        </w:rPr>
                      </w:pPr>
                      <w:bookmarkStart w:id="194" w:name="OLE_LINK196"/>
                      <w:bookmarkStart w:id="195" w:name="OLE_LINK197"/>
                      <w:bookmarkStart w:id="196" w:name="_Hlk513986100"/>
                      <w:bookmarkStart w:id="197" w:name="OLE_LINK198"/>
                      <w:bookmarkStart w:id="198" w:name="OLE_LINK199"/>
                      <w:bookmarkStart w:id="199" w:name="_Hlk513986101"/>
                      <w:r w:rsidRPr="007A10D4">
                        <w:rPr>
                          <w:b/>
                          <w:sz w:val="20"/>
                          <w:szCs w:val="20"/>
                        </w:rPr>
                        <w:t xml:space="preserve">Figure </w:t>
                      </w:r>
                      <w:proofErr w:type="gramStart"/>
                      <w:r>
                        <w:rPr>
                          <w:b/>
                          <w:sz w:val="20"/>
                          <w:szCs w:val="20"/>
                        </w:rPr>
                        <w:t>3</w:t>
                      </w:r>
                      <w:proofErr w:type="gramEnd"/>
                      <w:r w:rsidRPr="007A10D4">
                        <w:rPr>
                          <w:b/>
                          <w:sz w:val="20"/>
                          <w:szCs w:val="20"/>
                        </w:rPr>
                        <w:t xml:space="preserve"> </w:t>
                      </w:r>
                      <w:r>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w:t>
                      </w:r>
                      <w:bookmarkEnd w:id="194"/>
                      <w:bookmarkEnd w:id="195"/>
                      <w:bookmarkEnd w:id="196"/>
                      <w:bookmarkEnd w:id="197"/>
                      <w:bookmarkEnd w:id="198"/>
                      <w:bookmarkEnd w:id="199"/>
                    </w:p>
                  </w:txbxContent>
                </v:textbox>
                <w10:wrap type="square" anchorx="margin" anchory="margin"/>
              </v:shape>
            </w:pict>
          </mc:Fallback>
        </mc:AlternateContent>
      </w:r>
      <w:r>
        <w:rPr>
          <w:rFonts w:eastAsiaTheme="minorEastAsia" w:cs="Arial"/>
          <w:sz w:val="24"/>
          <w:szCs w:val="24"/>
        </w:rPr>
        <w:t>Given the dependence of SPR frequency on particle size, it is first necessary to consider the response of a single, spherical particle with a radius substantially smaller than the wavelength of the incident radiation (r &lt;&lt; λ). In this case, the dominant contribution to the electronic oscillations come from dipole motion. Higher order polarisation can occur when the plasma is oriented parallel or anti-parallel to the applied field, but these more complex interactions are neglected in this model.</w:t>
      </w:r>
    </w:p>
    <w:p w:rsidR="00033E3E" w:rsidRDefault="0092654F" w:rsidP="0092654F">
      <w:pPr>
        <w:jc w:val="both"/>
        <w:rPr>
          <w:rFonts w:eastAsiaTheme="minorEastAsia" w:cs="Arial"/>
          <w:sz w:val="24"/>
          <w:szCs w:val="24"/>
        </w:rPr>
      </w:pPr>
      <w:r>
        <w:rPr>
          <w:rFonts w:eastAsiaTheme="minorEastAsia" w:cs="Arial"/>
          <w:sz w:val="24"/>
          <w:szCs w:val="24"/>
        </w:rPr>
        <w:lastRenderedPageBreak/>
        <w:t xml:space="preserve">Adopting a quasi-static view, the electric field, </w:t>
      </w:r>
      <w:r>
        <w:rPr>
          <w:rFonts w:eastAsiaTheme="minorEastAsia" w:cs="Arial"/>
          <w:i/>
          <w:sz w:val="24"/>
          <w:szCs w:val="24"/>
        </w:rPr>
        <w:t>E</w:t>
      </w:r>
      <w:r>
        <w:rPr>
          <w:rFonts w:eastAsiaTheme="minorEastAsia" w:cs="Arial"/>
          <w:sz w:val="24"/>
          <w:szCs w:val="24"/>
        </w:rPr>
        <w:t xml:space="preserve">, can be regarded as being constant across the nanoparticle, so interactions are only governed by electrostatics, and not by the electrodynamic contributions that cause dampening effects in larger particles. The response of free conductance electrons in the particle is described using the dielectric function of the metal as described by the </w:t>
      </w:r>
      <w:proofErr w:type="spellStart"/>
      <w:r>
        <w:rPr>
          <w:rFonts w:eastAsiaTheme="minorEastAsia" w:cs="Arial"/>
          <w:sz w:val="24"/>
          <w:szCs w:val="24"/>
        </w:rPr>
        <w:t>Drude</w:t>
      </w:r>
      <w:proofErr w:type="spellEnd"/>
      <w:r w:rsidR="00120B71">
        <w:rPr>
          <w:rFonts w:eastAsiaTheme="minorEastAsia" w:cs="Arial"/>
          <w:sz w:val="24"/>
          <w:szCs w:val="24"/>
        </w:rPr>
        <w:t>-Somerfield</w:t>
      </w:r>
      <w:r>
        <w:rPr>
          <w:rFonts w:eastAsiaTheme="minorEastAsia" w:cs="Arial"/>
          <w:sz w:val="24"/>
          <w:szCs w:val="24"/>
        </w:rPr>
        <w:t xml:space="preserve"> model:</w:t>
      </w:r>
    </w:p>
    <w:p w:rsidR="0092654F" w:rsidRPr="00947A17" w:rsidRDefault="00F3226A" w:rsidP="0092654F">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w:bookmarkStart w:id="200" w:name="OLE_LINK226"/>
              <w:bookmarkStart w:id="201" w:name="OLE_LINK227"/>
              <w:bookmarkStart w:id="202" w:name="OLE_LINK228"/>
              <m:r>
                <m:rPr>
                  <m:sty m:val="p"/>
                </m:rPr>
                <w:rPr>
                  <w:rFonts w:ascii="Cambria Math" w:eastAsiaTheme="minorEastAsia" w:hAnsi="Cambria Math" w:cs="Arial"/>
                  <w:sz w:val="24"/>
                  <w:szCs w:val="24"/>
                </w:rPr>
                <m:t>ϵ</m:t>
              </m:r>
              <w:bookmarkEnd w:id="200"/>
              <w:bookmarkEnd w:id="201"/>
              <w:bookmarkEnd w:id="202"/>
            </m:e>
            <m:sub>
              <m:r>
                <w:rPr>
                  <w:rFonts w:ascii="Cambria Math" w:eastAsiaTheme="minorEastAsia" w:hAnsi="Cambria Math" w:cs="Arial"/>
                  <w:sz w:val="24"/>
                  <w:szCs w:val="24"/>
                </w:rPr>
                <m:t>Drude</m:t>
              </m:r>
            </m:sub>
          </m:sSub>
          <m:r>
            <w:rPr>
              <w:rFonts w:ascii="Cambria Math" w:eastAsiaTheme="minorEastAsia" w:hAnsi="Cambria Math" w:cs="Arial"/>
              <w:sz w:val="24"/>
              <w:szCs w:val="24"/>
            </w:rPr>
            <m:t xml:space="preserve">=1- </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w:bookmarkStart w:id="203" w:name="OLE_LINK215"/>
                  <w:bookmarkStart w:id="204" w:name="OLE_LINK216"/>
                  <w:bookmarkStart w:id="205" w:name="OLE_LINK217"/>
                  <w:bookmarkStart w:id="206" w:name="OLE_LINK218"/>
                  <w:bookmarkStart w:id="207" w:name="OLE_LINK219"/>
                  <w:bookmarkStart w:id="208" w:name="OLE_LINK220"/>
                  <w:bookmarkStart w:id="209" w:name="OLE_LINK221"/>
                  <w:bookmarkStart w:id="210" w:name="OLE_LINK222"/>
                  <w:bookmarkStart w:id="211" w:name="OLE_LINK223"/>
                  <w:bookmarkStart w:id="212" w:name="OLE_LINK224"/>
                  <w:bookmarkStart w:id="213" w:name="OLE_LINK225"/>
                  <m:r>
                    <w:rPr>
                      <w:rFonts w:ascii="Cambria Math" w:eastAsiaTheme="minorEastAsia" w:hAnsi="Cambria Math" w:cs="Arial"/>
                      <w:sz w:val="24"/>
                      <w:szCs w:val="24"/>
                    </w:rPr>
                    <m:t>ω</m:t>
                  </m:r>
                  <w:bookmarkEnd w:id="203"/>
                  <w:bookmarkEnd w:id="204"/>
                  <w:bookmarkEnd w:id="205"/>
                  <w:bookmarkEnd w:id="206"/>
                  <w:bookmarkEnd w:id="207"/>
                  <w:bookmarkEnd w:id="208"/>
                  <w:bookmarkEnd w:id="209"/>
                  <w:bookmarkEnd w:id="210"/>
                  <w:bookmarkEnd w:id="211"/>
                  <w:bookmarkEnd w:id="212"/>
                  <w:bookmarkEnd w:id="213"/>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-iγ</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den>
          </m:f>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den>
              </m:f>
            </m:e>
          </m:d>
          <m:r>
            <w:rPr>
              <w:rFonts w:ascii="Cambria Math" w:eastAsiaTheme="minorEastAsia" w:hAnsi="Cambria Math" w:cs="Arial"/>
              <w:sz w:val="24"/>
              <w:szCs w:val="24"/>
            </w:rPr>
            <m:t>+i</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γ</m:t>
                  </m:r>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den>
              </m:f>
            </m:e>
          </m:d>
          <m:r>
            <w:rPr>
              <w:rFonts w:ascii="Cambria Math" w:eastAsiaTheme="minorEastAsia" w:hAnsi="Cambria Math" w:cs="Arial"/>
              <w:sz w:val="24"/>
              <w:szCs w:val="24"/>
            </w:rPr>
            <m:t xml:space="preserve">= </m:t>
          </m:r>
          <w:bookmarkStart w:id="214" w:name="OLE_LINK237"/>
          <w:bookmarkStart w:id="215" w:name="OLE_LINK238"/>
          <w:bookmarkStart w:id="216" w:name="OLE_LINK239"/>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1</m:t>
              </m:r>
            </m:sub>
          </m:sSub>
          <w:bookmarkEnd w:id="214"/>
          <w:bookmarkEnd w:id="215"/>
          <w:bookmarkEnd w:id="216"/>
          <m:d>
            <m:dPr>
              <m:ctrlPr>
                <w:rPr>
                  <w:rFonts w:ascii="Cambria Math" w:eastAsiaTheme="minorEastAsia" w:hAnsi="Cambria Math" w:cs="Arial"/>
                  <w:i/>
                  <w:sz w:val="24"/>
                  <w:szCs w:val="24"/>
                </w:rPr>
              </m:ctrlPr>
            </m:dPr>
            <m:e>
              <w:bookmarkStart w:id="217" w:name="OLE_LINK229"/>
              <w:bookmarkStart w:id="218" w:name="OLE_LINK230"/>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w:bookmarkEnd w:id="217"/>
              <w:bookmarkEnd w:id="218"/>
            </m:e>
          </m:d>
          <m:r>
            <w:rPr>
              <w:rFonts w:ascii="Cambria Math" w:eastAsiaTheme="minorEastAsia" w:hAnsi="Cambria Math" w:cs="Arial"/>
              <w:sz w:val="24"/>
              <w:szCs w:val="24"/>
            </w:rPr>
            <m:t>+i</m:t>
          </m:r>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oMath>
      </m:oMathPara>
    </w:p>
    <w:p w:rsidR="00947A17" w:rsidRPr="00947A17" w:rsidRDefault="00947A17" w:rsidP="0092654F">
      <w:pPr>
        <w:jc w:val="both"/>
        <w:rPr>
          <w:rFonts w:eastAsiaTheme="minorEastAsia" w:cs="Arial"/>
          <w:sz w:val="24"/>
          <w:szCs w:val="24"/>
        </w:rPr>
      </w:pPr>
      <m:oMathPara>
        <m:oMath>
          <m:r>
            <w:rPr>
              <w:rFonts w:ascii="Cambria Math" w:eastAsiaTheme="minorEastAsia" w:hAnsi="Cambria Math" w:cs="Arial"/>
              <w:sz w:val="24"/>
              <w:szCs w:val="24"/>
            </w:rPr>
            <m:t xml:space="preserve">Re= 1+ </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den>
          </m:f>
        </m:oMath>
      </m:oMathPara>
    </w:p>
    <w:p w:rsidR="00947A17" w:rsidRPr="0092654F" w:rsidRDefault="00947A17" w:rsidP="0092654F">
      <w:pPr>
        <w:jc w:val="both"/>
        <w:rPr>
          <w:rFonts w:eastAsiaTheme="minorEastAsia" w:cs="Arial"/>
          <w:sz w:val="24"/>
          <w:szCs w:val="24"/>
        </w:rPr>
      </w:pPr>
      <m:oMathPara>
        <m:oMath>
          <m:r>
            <w:rPr>
              <w:rFonts w:ascii="Cambria Math" w:eastAsiaTheme="minorEastAsia" w:hAnsi="Cambria Math" w:cs="Arial"/>
              <w:sz w:val="24"/>
              <w:szCs w:val="24"/>
            </w:rPr>
            <m:t>Im= i</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γ</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ω</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den>
          </m:f>
        </m:oMath>
      </m:oMathPara>
    </w:p>
    <w:p w:rsidR="0092654F" w:rsidRDefault="0092654F" w:rsidP="0092654F">
      <w:pPr>
        <w:jc w:val="both"/>
        <w:rPr>
          <w:rFonts w:eastAsiaTheme="minorEastAsia" w:cs="Arial"/>
          <w:sz w:val="24"/>
          <w:szCs w:val="24"/>
        </w:rPr>
      </w:pPr>
      <w:r>
        <w:rPr>
          <w:rFonts w:eastAsiaTheme="minorEastAsia" w:cs="Arial"/>
          <w:sz w:val="24"/>
          <w:szCs w:val="24"/>
        </w:rPr>
        <w:t xml:space="preserve">This function depends on the frequency of the incident radiation, </w:t>
      </w:r>
      <w:bookmarkStart w:id="219" w:name="OLE_LINK231"/>
      <w:bookmarkStart w:id="220" w:name="OLE_LINK232"/>
      <w:bookmarkStart w:id="221" w:name="OLE_LINK233"/>
      <w:r>
        <w:rPr>
          <w:rFonts w:eastAsiaTheme="minorEastAsia" w:cs="Arial"/>
          <w:sz w:val="24"/>
          <w:szCs w:val="24"/>
        </w:rPr>
        <w:t>ω</w:t>
      </w:r>
      <w:r w:rsidRPr="0092654F">
        <w:rPr>
          <w:rFonts w:eastAsiaTheme="minorEastAsia" w:cs="Arial"/>
          <w:sz w:val="24"/>
          <w:szCs w:val="24"/>
          <w:vertAlign w:val="subscript"/>
        </w:rPr>
        <w:t>0</w:t>
      </w:r>
      <w:bookmarkEnd w:id="219"/>
      <w:bookmarkEnd w:id="220"/>
      <w:bookmarkEnd w:id="221"/>
      <w:r>
        <w:rPr>
          <w:rFonts w:eastAsiaTheme="minorEastAsia" w:cs="Arial"/>
          <w:sz w:val="24"/>
          <w:szCs w:val="24"/>
        </w:rPr>
        <w:t xml:space="preserve">, and of the bulk plasma, </w:t>
      </w:r>
      <w:bookmarkStart w:id="222" w:name="OLE_LINK234"/>
      <w:bookmarkStart w:id="223" w:name="OLE_LINK235"/>
      <w:bookmarkStart w:id="224" w:name="OLE_LINK236"/>
      <w:proofErr w:type="spellStart"/>
      <w:r>
        <w:rPr>
          <w:rFonts w:eastAsiaTheme="minorEastAsia" w:cs="Arial"/>
          <w:sz w:val="24"/>
          <w:szCs w:val="24"/>
        </w:rPr>
        <w:t>ω</w:t>
      </w:r>
      <w:bookmarkEnd w:id="222"/>
      <w:bookmarkEnd w:id="223"/>
      <w:bookmarkEnd w:id="224"/>
      <w:r>
        <w:rPr>
          <w:rFonts w:eastAsiaTheme="minorEastAsia" w:cs="Arial"/>
          <w:sz w:val="24"/>
          <w:szCs w:val="24"/>
          <w:vertAlign w:val="subscript"/>
        </w:rPr>
        <w:t>p</w:t>
      </w:r>
      <w:proofErr w:type="spellEnd"/>
      <w:r>
        <w:rPr>
          <w:rFonts w:eastAsiaTheme="minorEastAsia" w:cs="Arial"/>
          <w:sz w:val="24"/>
          <w:szCs w:val="24"/>
        </w:rPr>
        <w:t xml:space="preserve">, as well as a damping constant, </w:t>
      </w:r>
      <w:r w:rsidRPr="0092654F">
        <w:rPr>
          <w:rFonts w:eastAsiaTheme="minorEastAsia" w:cs="Arial"/>
          <w:i/>
          <w:sz w:val="24"/>
          <w:szCs w:val="24"/>
        </w:rPr>
        <w:t>γ</w:t>
      </w:r>
      <w:r>
        <w:rPr>
          <w:rFonts w:eastAsiaTheme="minorEastAsia" w:cs="Arial"/>
          <w:sz w:val="24"/>
          <w:szCs w:val="24"/>
        </w:rPr>
        <w:t xml:space="preserve">. The </w:t>
      </w:r>
      <w:r w:rsidR="00FB256B">
        <w:rPr>
          <w:rFonts w:eastAsiaTheme="minorEastAsia" w:cs="Arial"/>
          <w:sz w:val="24"/>
          <w:szCs w:val="24"/>
        </w:rPr>
        <w:t xml:space="preserve">dielectric </w:t>
      </w:r>
      <w:r>
        <w:rPr>
          <w:rFonts w:eastAsiaTheme="minorEastAsia" w:cs="Arial"/>
          <w:sz w:val="24"/>
          <w:szCs w:val="24"/>
        </w:rPr>
        <w:t xml:space="preserve">function </w:t>
      </w:r>
      <w:r w:rsidR="00FB256B">
        <w:rPr>
          <w:rFonts w:eastAsiaTheme="minorEastAsia" w:cs="Arial"/>
          <w:sz w:val="24"/>
          <w:szCs w:val="24"/>
        </w:rPr>
        <w:t xml:space="preserve">of the metal </w:t>
      </w:r>
      <w:r>
        <w:rPr>
          <w:rFonts w:eastAsiaTheme="minorEastAsia" w:cs="Arial"/>
          <w:sz w:val="24"/>
          <w:szCs w:val="24"/>
        </w:rPr>
        <w:t xml:space="preserve">has a real component, Re, which governs the frequency and position of the resonance, and an imaginary component, </w:t>
      </w:r>
      <w:proofErr w:type="spellStart"/>
      <w:r>
        <w:rPr>
          <w:rFonts w:eastAsiaTheme="minorEastAsia" w:cs="Arial"/>
          <w:sz w:val="24"/>
          <w:szCs w:val="24"/>
        </w:rPr>
        <w:t>Im</w:t>
      </w:r>
      <w:proofErr w:type="spellEnd"/>
      <w:r>
        <w:rPr>
          <w:rFonts w:eastAsiaTheme="minorEastAsia" w:cs="Arial"/>
          <w:sz w:val="24"/>
          <w:szCs w:val="24"/>
        </w:rPr>
        <w:t>, which includes broadening effects and the absorptive dissipation of the resonance from damping and dephasing. The frequency of the plasma can be calculated from the number of unbound electrons, N, the effective mass of the electrons, m</w:t>
      </w:r>
      <w:r w:rsidRPr="0092654F">
        <w:rPr>
          <w:rFonts w:eastAsiaTheme="minorEastAsia" w:cs="Arial"/>
          <w:sz w:val="24"/>
          <w:szCs w:val="24"/>
          <w:vertAlign w:val="subscript"/>
        </w:rPr>
        <w:t>e</w:t>
      </w:r>
      <w:r>
        <w:rPr>
          <w:rFonts w:eastAsiaTheme="minorEastAsia" w:cs="Arial"/>
          <w:sz w:val="24"/>
          <w:szCs w:val="24"/>
        </w:rPr>
        <w:t xml:space="preserve">, and their charge, </w:t>
      </w:r>
      <w:r w:rsidRPr="0092654F">
        <w:rPr>
          <w:rFonts w:eastAsiaTheme="minorEastAsia" w:cs="Arial"/>
          <w:i/>
          <w:sz w:val="24"/>
          <w:szCs w:val="24"/>
        </w:rPr>
        <w:t>e</w:t>
      </w:r>
      <w:r>
        <w:rPr>
          <w:rFonts w:eastAsiaTheme="minorEastAsia" w:cs="Arial"/>
          <w:sz w:val="24"/>
          <w:szCs w:val="24"/>
        </w:rPr>
        <w:t>, and the permittivity of a vacuum, ε</w:t>
      </w:r>
      <w:r w:rsidRPr="0092654F">
        <w:rPr>
          <w:rFonts w:eastAsiaTheme="minorEastAsia" w:cs="Arial"/>
          <w:sz w:val="24"/>
          <w:szCs w:val="24"/>
          <w:vertAlign w:val="subscript"/>
        </w:rPr>
        <w:t>0</w:t>
      </w:r>
      <w:r>
        <w:rPr>
          <w:rFonts w:eastAsiaTheme="minorEastAsia" w:cs="Arial"/>
          <w:sz w:val="24"/>
          <w:szCs w:val="24"/>
        </w:rPr>
        <w:t>, as follows:</w:t>
      </w:r>
    </w:p>
    <w:p w:rsidR="0092654F" w:rsidRDefault="00F3226A" w:rsidP="0092654F">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p</m:t>
              </m:r>
            </m:sub>
          </m:sSub>
          <m:r>
            <w:rPr>
              <w:rFonts w:ascii="Cambria Math" w:eastAsiaTheme="minorEastAsia" w:hAnsi="Cambria Math" w:cs="Arial"/>
              <w:sz w:val="24"/>
              <w:szCs w:val="24"/>
            </w:rPr>
            <m:t>=</m:t>
          </m:r>
          <m:rad>
            <m:radPr>
              <m:degHide m:val="1"/>
              <m:ctrlPr>
                <w:rPr>
                  <w:rFonts w:ascii="Cambria Math" w:eastAsiaTheme="minorEastAsia" w:hAnsi="Cambria Math" w:cs="Arial"/>
                  <w:i/>
                  <w:sz w:val="24"/>
                  <w:szCs w:val="24"/>
                </w:rPr>
              </m:ctrlPr>
            </m:radPr>
            <m:deg/>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2</m:t>
                      </m:r>
                    </m:sup>
                  </m:sSup>
                </m:num>
                <m:den>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0</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e</m:t>
                      </m:r>
                    </m:sub>
                  </m:sSub>
                </m:den>
              </m:f>
            </m:e>
          </m:rad>
        </m:oMath>
      </m:oMathPara>
    </w:p>
    <w:p w:rsidR="0092654F" w:rsidRDefault="004E41F2" w:rsidP="0092654F">
      <w:pPr>
        <w:jc w:val="both"/>
        <w:rPr>
          <w:rFonts w:eastAsiaTheme="minorEastAsia" w:cs="Arial"/>
          <w:sz w:val="24"/>
          <w:szCs w:val="24"/>
        </w:rPr>
      </w:pPr>
      <w:r>
        <w:rPr>
          <w:rFonts w:eastAsiaTheme="minorEastAsia" w:cs="Arial"/>
          <w:sz w:val="24"/>
          <w:szCs w:val="24"/>
        </w:rPr>
        <w:t>Additionally, it is important to account for the contributions of bound electrons to the dielectric function of a real metal (ϵ</w:t>
      </w:r>
      <w:r w:rsidRPr="004E41F2">
        <w:rPr>
          <w:rFonts w:eastAsiaTheme="minorEastAsia" w:cs="Arial"/>
          <w:sz w:val="24"/>
          <w:szCs w:val="24"/>
          <w:vertAlign w:val="subscript"/>
        </w:rPr>
        <w:t>∞</w:t>
      </w:r>
      <w:r>
        <w:rPr>
          <w:rFonts w:eastAsiaTheme="minorEastAsia" w:cs="Arial"/>
          <w:sz w:val="24"/>
          <w:szCs w:val="24"/>
        </w:rPr>
        <w:t>). These contributions account for interactions such as inter-band electronic transitions from the valence to conduction bands</w:t>
      </w:r>
      <w:r w:rsidR="00300438">
        <w:rPr>
          <w:rFonts w:eastAsiaTheme="minorEastAsia" w:cs="Arial"/>
          <w:sz w:val="24"/>
          <w:szCs w:val="24"/>
        </w:rPr>
        <w:t>, which are particularly important at the high frequency end of a spectrum</w:t>
      </w:r>
      <w:hyperlink w:anchor="_ENREF_20" w:tooltip="Jain, 2010 #204"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&lt;EndNote&gt;&lt;Cite&gt;&lt;Author&gt;Jain&lt;/Author&gt;&lt;Year&gt;2010&lt;/Year&gt;&lt;RecNum&gt;204&lt;/RecNum&gt;&lt;DisplayText&gt;&lt;style face="superscript"&gt;20&lt;/style&gt;&lt;/DisplayText&gt;&lt;record&gt;&lt;rec-number&gt;204&lt;/rec-number&gt;&lt;foreign-keys&gt;&lt;key app="EN" db-id="zpxrt9exkf9xaoeaf28p9p0z9vwe5wzsp9es" timestamp="1526241130"&gt;204&lt;/key&gt;&lt;/foreign-keys&gt;&lt;ref-type name="Journal Article"&gt;17&lt;/ref-type&gt;&lt;contributors&gt;&lt;authors&gt;&lt;author&gt;Jain, Prashant K.&lt;/author&gt;&lt;author&gt;El-Sayed, Mostafa A.&lt;/author&gt;&lt;/authors&gt;&lt;/contributors&gt;&lt;titles&gt;&lt;title&gt;Plasmonic coupling in noble metal nanostructures&lt;/title&gt;&lt;secondary-title&gt;Chemical Physics Letters&lt;/secondary-title&gt;&lt;/titles&gt;&lt;periodical&gt;&lt;full-title&gt;Chemical Physics Letters&lt;/full-title&gt;&lt;/periodical&gt;&lt;pages&gt;153-164&lt;/pages&gt;&lt;volume&gt;487&lt;/volume&gt;&lt;number&gt;4&lt;/number&gt;&lt;dates&gt;&lt;year&gt;2010&lt;/year&gt;&lt;pub-dates&gt;&lt;date&gt;2010/03/05/&lt;/date&gt;&lt;/pub-dates&gt;&lt;/dates&gt;&lt;isbn&gt;0009-2614&lt;/isbn&gt;&lt;urls&gt;&lt;related-urls&gt;&lt;url&gt;http://www.sciencedirect.com/science/article/pii/S0009261410001193&lt;/url&gt;&lt;/related-urls&gt;&lt;/urls&gt;&lt;electronic-resource-num&gt;https://doi.org/10.1016/j.cplett.2010.01.062&lt;/electronic-resource-num&gt;&lt;/record&gt;&lt;/Cite&gt;&lt;/EndNote&gt;</w:instrText>
        </w:r>
        <w:r w:rsidR="00F3226A">
          <w:rPr>
            <w:rFonts w:eastAsiaTheme="minorEastAsia" w:cs="Arial"/>
            <w:sz w:val="24"/>
            <w:szCs w:val="24"/>
          </w:rPr>
          <w:fldChar w:fldCharType="separate"/>
        </w:r>
        <w:r w:rsidR="00F3226A" w:rsidRPr="004E41F2">
          <w:rPr>
            <w:rFonts w:eastAsiaTheme="minorEastAsia" w:cs="Arial"/>
            <w:noProof/>
            <w:sz w:val="24"/>
            <w:szCs w:val="24"/>
            <w:vertAlign w:val="superscript"/>
          </w:rPr>
          <w:t>20</w:t>
        </w:r>
        <w:r w:rsidR="00F3226A">
          <w:rPr>
            <w:rFonts w:eastAsiaTheme="minorEastAsia" w:cs="Arial"/>
            <w:sz w:val="24"/>
            <w:szCs w:val="24"/>
          </w:rPr>
          <w:fldChar w:fldCharType="end"/>
        </w:r>
      </w:hyperlink>
      <w:r>
        <w:rPr>
          <w:rFonts w:eastAsiaTheme="minorEastAsia" w:cs="Arial"/>
          <w:sz w:val="24"/>
          <w:szCs w:val="24"/>
        </w:rPr>
        <w:t>.</w:t>
      </w:r>
      <w:r w:rsidR="00300438">
        <w:rPr>
          <w:rFonts w:eastAsiaTheme="minorEastAsia" w:cs="Arial"/>
          <w:sz w:val="24"/>
          <w:szCs w:val="24"/>
        </w:rPr>
        <w:t xml:space="preserve"> These effects require an addition to the standard </w:t>
      </w:r>
      <w:proofErr w:type="spellStart"/>
      <w:r w:rsidR="00300438">
        <w:rPr>
          <w:rFonts w:eastAsiaTheme="minorEastAsia" w:cs="Arial"/>
          <w:sz w:val="24"/>
          <w:szCs w:val="24"/>
        </w:rPr>
        <w:t>Drude</w:t>
      </w:r>
      <w:proofErr w:type="spellEnd"/>
      <w:r w:rsidR="00300438">
        <w:rPr>
          <w:rFonts w:eastAsiaTheme="minorEastAsia" w:cs="Arial"/>
          <w:sz w:val="24"/>
          <w:szCs w:val="24"/>
        </w:rPr>
        <w:t xml:space="preserve"> model formula shown above to correct for them.</w:t>
      </w:r>
    </w:p>
    <w:p w:rsidR="004E41F2" w:rsidRPr="004E41F2" w:rsidRDefault="004E41F2" w:rsidP="0092654F">
      <w:pPr>
        <w:jc w:val="both"/>
        <w:rPr>
          <w:rFonts w:eastAsiaTheme="minorEastAsia" w:cs="Arial"/>
          <w:sz w:val="24"/>
          <w:szCs w:val="24"/>
        </w:rPr>
      </w:pPr>
      <m:oMathPara>
        <m:oMath>
          <m:r>
            <w:rPr>
              <w:rFonts w:ascii="Cambria Math" w:eastAsiaTheme="minorEastAsia" w:hAnsi="Cambria Math" w:cs="Arial"/>
              <w:sz w:val="24"/>
              <w:szCs w:val="24"/>
            </w:rPr>
            <m:t xml:space="preserve">∈ =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+iγ</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den>
          </m:f>
        </m:oMath>
      </m:oMathPara>
    </w:p>
    <w:p w:rsidR="004E41F2" w:rsidRDefault="004E41F2" w:rsidP="0092654F">
      <w:pPr>
        <w:jc w:val="both"/>
        <w:rPr>
          <w:rFonts w:eastAsiaTheme="minorEastAsia" w:cs="Arial"/>
          <w:sz w:val="24"/>
          <w:szCs w:val="24"/>
        </w:rPr>
      </w:pPr>
      <w:r>
        <w:rPr>
          <w:rFonts w:eastAsiaTheme="minorEastAsia" w:cs="Arial"/>
          <w:sz w:val="24"/>
          <w:szCs w:val="24"/>
        </w:rPr>
        <w:t>Dipole polarizability, α, describes the collective response a spherical nanoparticle’s electrons to the</w:t>
      </w:r>
      <w:r w:rsidR="00300438">
        <w:rPr>
          <w:rFonts w:eastAsiaTheme="minorEastAsia" w:cs="Arial"/>
          <w:sz w:val="24"/>
          <w:szCs w:val="24"/>
        </w:rPr>
        <w:t xml:space="preserve"> applied field. It is dependent on the volume of the nanoparticle, V, and a shape factor, K. This shape factor is 2 for a spherical nanoparticle, but can be higher for more shapes that are more polarizable, such as triangles and rids, which exhibit higher curvature along one dimension</w:t>
      </w:r>
      <w:hyperlink w:anchor="_ENREF_21" w:tooltip="Jain, 2008 #206"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&lt;EndNote&gt;&lt;Cite&gt;&lt;Author&gt;Jain&lt;/Author&gt;&lt;Year&gt;2008&lt;/Year&gt;&lt;RecNum&gt;206&lt;/RecNum&gt;&lt;DisplayText&gt;&lt;style face="superscript"&gt;21&lt;/style&gt;&lt;/DisplayText&gt;&lt;record&gt;&lt;rec-number&gt;206&lt;/rec-number&gt;&lt;foreign-keys&gt;&lt;key app="EN" db-id="zpxrt9exkf9xaoeaf28p9p0z9vwe5wzsp9es" timestamp="1526292062"&gt;206&lt;/key&gt;&lt;/foreign-keys&gt;&lt;ref-type name="Journal Article"&gt;17&lt;/ref-type&gt;&lt;contributors&gt;&lt;authors&gt;&lt;author&gt;Jain, Prashant K.&lt;/author&gt;&lt;author&gt;El-Sayed, Mostafa A.&lt;/author&gt;&lt;/authors&gt;&lt;/contributors&gt;&lt;titles&gt;&lt;title&gt;Surface Plasmon Coupling and Its Universal Size Scaling in Metal Nanostructures of Complex Geometry:  Elongated Particle Pairs and Nanosphere Trimers&lt;/title&gt;&lt;secondary-title&gt;The Journal of Physical Chemistry C&lt;/secondary-title&gt;&lt;/titles&gt;&lt;periodical&gt;&lt;full-title&gt;The Journal of Physical Chemistry C&lt;/full-title&gt;&lt;/periodical&gt;&lt;pages&gt;4954-4960&lt;/pages&gt;&lt;volume&gt;112&lt;/volume&gt;&lt;number&gt;13&lt;/number&gt;&lt;dates&gt;&lt;year&gt;2008&lt;/year&gt;&lt;pub-dates&gt;&lt;date&gt;2008/04/01&lt;/date&gt;&lt;/pub-dates&gt;&lt;/dates&gt;&lt;publisher&gt;American Chemical Society&lt;/publisher&gt;&lt;isbn&gt;1932-7447&lt;/isbn&gt;&lt;urls&gt;&lt;related-urls&gt;&lt;url&gt;https://doi.org/10.1021/jp7120356&lt;/url&gt;&lt;/related-urls&gt;&lt;/urls&gt;&lt;electronic-resource-num&gt;10.1021/jp7120356&lt;/electronic-resource-num&gt;&lt;/record&gt;&lt;/Cite&gt;&lt;/EndNote&gt;</w:instrText>
        </w:r>
        <w:r w:rsidR="00F3226A">
          <w:rPr>
            <w:rFonts w:eastAsiaTheme="minorEastAsia" w:cs="Arial"/>
            <w:sz w:val="24"/>
            <w:szCs w:val="24"/>
          </w:rPr>
          <w:fldChar w:fldCharType="separate"/>
        </w:r>
        <w:r w:rsidR="00F3226A" w:rsidRPr="00300438">
          <w:rPr>
            <w:rFonts w:eastAsiaTheme="minorEastAsia" w:cs="Arial"/>
            <w:noProof/>
            <w:sz w:val="24"/>
            <w:szCs w:val="24"/>
            <w:vertAlign w:val="superscript"/>
          </w:rPr>
          <w:t>21</w:t>
        </w:r>
        <w:r w:rsidR="00F3226A">
          <w:rPr>
            <w:rFonts w:eastAsiaTheme="minorEastAsia" w:cs="Arial"/>
            <w:sz w:val="24"/>
            <w:szCs w:val="24"/>
          </w:rPr>
          <w:fldChar w:fldCharType="end"/>
        </w:r>
      </w:hyperlink>
      <w:r w:rsidR="00300438">
        <w:rPr>
          <w:rFonts w:eastAsiaTheme="minorEastAsia" w:cs="Arial"/>
          <w:sz w:val="24"/>
          <w:szCs w:val="24"/>
        </w:rPr>
        <w:t>.</w:t>
      </w:r>
    </w:p>
    <w:p w:rsidR="004E41F2" w:rsidRPr="00300438" w:rsidRDefault="004E41F2" w:rsidP="004E41F2">
      <w:pPr>
        <w:jc w:val="center"/>
        <w:rPr>
          <w:rFonts w:eastAsiaTheme="minorEastAsia" w:cs="Arial"/>
          <w:sz w:val="24"/>
          <w:szCs w:val="24"/>
        </w:rPr>
      </w:pPr>
      <m:oMathPara>
        <m:oMath>
          <m:r>
            <w:rPr>
              <w:rFonts w:ascii="Cambria Math" w:eastAsiaTheme="minorEastAsia" w:hAnsi="Cambria Math" w:cs="Arial"/>
              <w:sz w:val="24"/>
              <w:szCs w:val="24"/>
            </w:rPr>
            <m:t>α=</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1+K</m:t>
              </m:r>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r>
            <w:rPr>
              <w:rFonts w:ascii="Cambria Math" w:eastAsiaTheme="minorEastAsia" w:hAnsi="Cambria Math" w:cs="Arial"/>
              <w:sz w:val="24"/>
              <w:szCs w:val="24"/>
            </w:rPr>
            <m:t>V</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ϵ-</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num>
                <m:den>
                  <m:r>
                    <w:rPr>
                      <w:rFonts w:ascii="Cambria Math" w:eastAsiaTheme="minorEastAsia" w:hAnsi="Cambria Math" w:cs="Arial"/>
                      <w:sz w:val="24"/>
                      <w:szCs w:val="24"/>
                    </w:rPr>
                    <m:t>ϵ+K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den>
              </m:f>
            </m:e>
          </m:d>
        </m:oMath>
      </m:oMathPara>
    </w:p>
    <w:p w:rsidR="00300438" w:rsidRDefault="0065212A" w:rsidP="0065212A">
      <w:pPr>
        <w:jc w:val="both"/>
        <w:rPr>
          <w:rFonts w:eastAsiaTheme="minorEastAsia" w:cs="Arial"/>
          <w:sz w:val="24"/>
          <w:szCs w:val="24"/>
        </w:rPr>
      </w:pPr>
      <w:r>
        <w:rPr>
          <w:rFonts w:eastAsiaTheme="minorEastAsia" w:cs="Arial"/>
          <w:sz w:val="24"/>
          <w:szCs w:val="24"/>
        </w:rPr>
        <w:t>From the above, it is clear that polarizability, and therefore the local field strength, tends to a maximum when the real component of the functional tends towards the resonance condition seen in the denominator of the equation above:</w:t>
      </w:r>
    </w:p>
    <w:p w:rsidR="0065212A" w:rsidRPr="0065212A" w:rsidRDefault="0065212A" w:rsidP="0065212A">
      <w:pPr>
        <w:jc w:val="both"/>
        <w:rPr>
          <w:rFonts w:eastAsiaTheme="minorEastAsia" w:cs="Arial"/>
          <w:sz w:val="24"/>
          <w:szCs w:val="24"/>
        </w:rPr>
      </w:pPr>
      <m:oMathPara>
        <m:oMath>
          <m:r>
            <w:rPr>
              <w:rFonts w:ascii="Cambria Math" w:eastAsiaTheme="minorEastAsia" w:hAnsi="Cambria Math" w:cs="Arial"/>
              <w:sz w:val="24"/>
              <w:szCs w:val="24"/>
            </w:rPr>
            <w:lastRenderedPageBreak/>
            <m:t>Re</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m:t>
              </m:r>
            </m:e>
          </m:d>
          <m:r>
            <w:rPr>
              <w:rFonts w:ascii="Cambria Math" w:eastAsiaTheme="minorEastAsia" w:hAnsi="Cambria Math" w:cs="Arial"/>
              <w:sz w:val="24"/>
              <w:szCs w:val="24"/>
            </w:rPr>
            <m:t>= -K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oMath>
      </m:oMathPara>
    </w:p>
    <w:p w:rsidR="0065212A" w:rsidRDefault="0065212A" w:rsidP="0065212A">
      <w:pPr>
        <w:jc w:val="both"/>
        <w:rPr>
          <w:rFonts w:eastAsiaTheme="minorEastAsia" w:cs="Arial"/>
          <w:sz w:val="24"/>
          <w:szCs w:val="24"/>
        </w:rPr>
      </w:pPr>
      <w:r>
        <w:rPr>
          <w:rFonts w:eastAsiaTheme="minorEastAsia" w:cs="Arial"/>
          <w:sz w:val="24"/>
          <w:szCs w:val="24"/>
        </w:rPr>
        <w:t xml:space="preserve">As the dielectric function of the medium is typically </w:t>
      </w:r>
      <w:proofErr w:type="gramStart"/>
      <w:r>
        <w:rPr>
          <w:rFonts w:eastAsiaTheme="minorEastAsia" w:cs="Arial"/>
          <w:sz w:val="24"/>
          <w:szCs w:val="24"/>
        </w:rPr>
        <w:t>1</w:t>
      </w:r>
      <w:proofErr w:type="gramEnd"/>
      <w:r>
        <w:rPr>
          <w:rFonts w:eastAsiaTheme="minorEastAsia" w:cs="Arial"/>
          <w:sz w:val="24"/>
          <w:szCs w:val="24"/>
        </w:rPr>
        <w:t>, polarizability maximises when the absolute value of</w:t>
      </w:r>
      <m:oMath>
        <m:r>
          <w:rPr>
            <w:rFonts w:ascii="Cambria Math" w:eastAsiaTheme="minorEastAsia" w:hAnsi="Cambria Math" w:cs="Arial"/>
            <w:sz w:val="24"/>
            <w:szCs w:val="24"/>
          </w:rPr>
          <m:t xml:space="preserve"> ϵ</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Sub>
          </m:e>
        </m:d>
        <m:r>
          <w:rPr>
            <w:rFonts w:ascii="Cambria Math" w:eastAsiaTheme="minorEastAsia" w:hAnsi="Cambria Math" w:cs="Arial"/>
            <w:sz w:val="24"/>
            <w:szCs w:val="24"/>
          </w:rPr>
          <m:t>+2</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oMath>
      <w:r>
        <w:rPr>
          <w:rFonts w:eastAsiaTheme="minorEastAsia" w:cs="Arial"/>
          <w:sz w:val="24"/>
          <w:szCs w:val="24"/>
        </w:rPr>
        <w:t xml:space="preserve"> tends to zero (ϵ = -2ϵ</w:t>
      </w:r>
      <w:r w:rsidRPr="0065212A">
        <w:rPr>
          <w:rFonts w:eastAsiaTheme="minorEastAsia" w:cs="Arial"/>
          <w:sz w:val="24"/>
          <w:szCs w:val="24"/>
          <w:vertAlign w:val="subscript"/>
        </w:rPr>
        <w:t>m</w:t>
      </w:r>
      <w:r>
        <w:rPr>
          <w:rFonts w:eastAsiaTheme="minorEastAsia" w:cs="Arial"/>
          <w:sz w:val="24"/>
          <w:szCs w:val="24"/>
        </w:rPr>
        <w:t xml:space="preserve">). From the above, it is clear that the SPR frequency, </w:t>
      </w:r>
      <w:proofErr w:type="spellStart"/>
      <w:r>
        <w:rPr>
          <w:rFonts w:eastAsiaTheme="minorEastAsia" w:cs="Arial"/>
          <w:sz w:val="24"/>
          <w:szCs w:val="24"/>
        </w:rPr>
        <w:t>ω</w:t>
      </w:r>
      <w:r w:rsidR="00FB256B" w:rsidRPr="00FB256B">
        <w:rPr>
          <w:rFonts w:eastAsiaTheme="minorEastAsia" w:cs="Arial"/>
          <w:sz w:val="24"/>
          <w:szCs w:val="24"/>
          <w:vertAlign w:val="subscript"/>
        </w:rPr>
        <w:t>s</w:t>
      </w:r>
      <w:r w:rsidRPr="0065212A">
        <w:rPr>
          <w:rFonts w:eastAsiaTheme="minorEastAsia" w:cs="Arial"/>
          <w:sz w:val="24"/>
          <w:szCs w:val="24"/>
          <w:vertAlign w:val="subscript"/>
        </w:rPr>
        <w:t>p</w:t>
      </w:r>
      <w:proofErr w:type="spellEnd"/>
      <w:r>
        <w:rPr>
          <w:rFonts w:eastAsiaTheme="minorEastAsia" w:cs="Arial"/>
          <w:sz w:val="24"/>
          <w:szCs w:val="24"/>
        </w:rPr>
        <w:t>, is determined by the frequency of the bulk plasma of the particle, the particles shape, and the medium surrounding it.</w:t>
      </w:r>
    </w:p>
    <w:p w:rsidR="00FB256B" w:rsidRDefault="00F3226A" w:rsidP="0065212A">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sp</m:t>
              </m:r>
            </m:sub>
          </m:sSub>
          <m:r>
            <w:rPr>
              <w:rFonts w:ascii="Cambria Math" w:eastAsiaTheme="minorEastAsia" w:hAnsi="Cambria Math" w:cs="Arial"/>
              <w:sz w:val="24"/>
              <w:szCs w:val="24"/>
            </w:rPr>
            <m:t xml:space="preserve">= </m:t>
          </m:r>
          <m:rad>
            <m:radPr>
              <m:degHide m:val="1"/>
              <m:ctrlPr>
                <w:rPr>
                  <w:rFonts w:ascii="Cambria Math" w:eastAsiaTheme="minorEastAsia" w:hAnsi="Cambria Math" w:cs="Arial"/>
                  <w:i/>
                  <w:sz w:val="24"/>
                  <w:szCs w:val="24"/>
                </w:rPr>
              </m:ctrlPr>
            </m:radPr>
            <m:deg/>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2</m:t>
                      </m:r>
                    </m:sup>
                  </m:sSup>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e</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m:t>
                          </m:r>
                        </m:sub>
                      </m:sSub>
                      <m:r>
                        <w:rPr>
                          <w:rFonts w:ascii="Cambria Math" w:eastAsiaTheme="minorEastAsia" w:hAnsi="Cambria Math" w:cs="Arial"/>
                          <w:sz w:val="24"/>
                          <w:szCs w:val="24"/>
                        </w:rPr>
                        <m:t>+K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e>
                  </m:d>
                </m:den>
              </m:f>
            </m:e>
          </m:rad>
        </m:oMath>
      </m:oMathPara>
    </w:p>
    <w:p w:rsidR="003C076E" w:rsidRDefault="00FB256B" w:rsidP="0092654F">
      <w:pPr>
        <w:jc w:val="both"/>
        <w:rPr>
          <w:rFonts w:eastAsiaTheme="minorEastAsia" w:cs="Arial"/>
          <w:sz w:val="24"/>
          <w:szCs w:val="24"/>
        </w:rPr>
      </w:pPr>
      <w:r>
        <w:rPr>
          <w:rFonts w:eastAsiaTheme="minorEastAsia" w:cs="Arial"/>
          <w:sz w:val="24"/>
          <w:szCs w:val="24"/>
        </w:rPr>
        <w:t xml:space="preserve">When spherical nanoparticles grow larger, such that their size begins to approximate a ≈ λ/2π, effects such as retardation begin to contribute to the dielectric functional through damping.  </w:t>
      </w:r>
      <w:r w:rsidR="00DD2AF8">
        <w:rPr>
          <w:rFonts w:eastAsiaTheme="minorEastAsia" w:cs="Arial"/>
          <w:sz w:val="24"/>
          <w:szCs w:val="24"/>
        </w:rPr>
        <w:t xml:space="preserve">Under the </w:t>
      </w:r>
      <w:proofErr w:type="spellStart"/>
      <w:r w:rsidR="00DD2AF8">
        <w:rPr>
          <w:rFonts w:eastAsiaTheme="minorEastAsia" w:cs="Arial"/>
          <w:sz w:val="24"/>
          <w:szCs w:val="24"/>
        </w:rPr>
        <w:t>Drude</w:t>
      </w:r>
      <w:proofErr w:type="spellEnd"/>
      <w:r w:rsidR="00DD2AF8">
        <w:rPr>
          <w:rFonts w:eastAsiaTheme="minorEastAsia" w:cs="Arial"/>
          <w:sz w:val="24"/>
          <w:szCs w:val="24"/>
        </w:rPr>
        <w:t xml:space="preserve">-Somerfield model, plasmons are regarded as being a superposition of many independent electron oscillations. Such oscillations can become dephasing through scattering events with other electrons, lattice ions, the metal surface, or impurities in the material. This scattering causes a population decay through emission of a photon (radiative damping), or through creation of an electron hole pair by electronic excitation (non-radiative damping). As per the Pauli Exclusion Principle, electrons can only transition to empty states in the conduction band, but these transitions can be </w:t>
      </w:r>
      <w:proofErr w:type="spellStart"/>
      <w:r w:rsidR="00DD2AF8">
        <w:rPr>
          <w:rFonts w:eastAsiaTheme="minorEastAsia" w:cs="Arial"/>
          <w:sz w:val="24"/>
          <w:szCs w:val="24"/>
        </w:rPr>
        <w:t>intraband</w:t>
      </w:r>
      <w:proofErr w:type="spellEnd"/>
      <w:r w:rsidR="00DD2AF8">
        <w:rPr>
          <w:rFonts w:eastAsiaTheme="minorEastAsia" w:cs="Arial"/>
          <w:sz w:val="24"/>
          <w:szCs w:val="24"/>
        </w:rPr>
        <w:t xml:space="preserve"> (within the conduction band), or </w:t>
      </w:r>
      <w:proofErr w:type="spellStart"/>
      <w:r w:rsidR="00DD2AF8">
        <w:rPr>
          <w:rFonts w:eastAsiaTheme="minorEastAsia" w:cs="Arial"/>
          <w:sz w:val="24"/>
          <w:szCs w:val="24"/>
        </w:rPr>
        <w:t>interband</w:t>
      </w:r>
      <w:proofErr w:type="spellEnd"/>
      <w:r w:rsidR="00DD2AF8">
        <w:rPr>
          <w:rFonts w:eastAsiaTheme="minorEastAsia" w:cs="Arial"/>
          <w:sz w:val="24"/>
          <w:szCs w:val="24"/>
        </w:rPr>
        <w:t xml:space="preserve"> (originating in the d-band) damping.</w:t>
      </w:r>
      <w:r w:rsidR="003C076E">
        <w:rPr>
          <w:rFonts w:eastAsiaTheme="minorEastAsia" w:cs="Arial"/>
          <w:sz w:val="24"/>
          <w:szCs w:val="24"/>
        </w:rPr>
        <w:t xml:space="preserve"> These damping effects can be corrected using Modified Long Wavelength Approximation to introduce electrodynamic effects to the model</w:t>
      </w:r>
      <w:hyperlink w:anchor="_ENREF_19" w:tooltip="Kelly, 2003 #203"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&lt;EndNote&gt;&lt;Cite&gt;&lt;Author&gt;Kelly&lt;/Author&gt;&lt;Year&gt;2003&lt;/Year&gt;&lt;RecNum&gt;203&lt;/RecNum&gt;&lt;DisplayText&gt;&lt;style face="superscript"&gt;19&lt;/style&gt;&lt;/DisplayText&gt;&lt;record&gt;&lt;rec-number&gt;203&lt;/rec-number&gt;&lt;foreign-keys&gt;&lt;key app="EN" db-id="zpxrt9exkf9xaoeaf28p9p0z9vwe5wzsp9es" timestamp="1526220458"&gt;203&lt;/key&gt;&lt;/foreign-keys&gt;&lt;ref-type name="Journal Article"&gt;17&lt;/ref-type&gt;&lt;contributors&gt;&lt;authors&gt;&lt;author&gt;Kelly, K. Lance&lt;/author&gt;&lt;author&gt;Coronado, Eduardo&lt;/author&gt;&lt;author&gt;Zhao, Lin Lin&lt;/author&gt;&lt;author&gt;Schatz, George C.&lt;/author&gt;&lt;/authors&gt;&lt;/contributors&gt;&lt;titles&gt;&lt;title&gt;The Optical Properties of Metal Nanoparticles:  The Influence of Size, Shape, and Dielectric Environment&lt;/title&gt;&lt;secondary-title&gt;The Journal of Physical Chemistry B&lt;/secondary-title&gt;&lt;/titles&gt;&lt;periodical&gt;&lt;full-title&gt;The Journal of Physical Chemistry B&lt;/full-title&gt;&lt;/periodical&gt;&lt;pages&gt;668-677&lt;/pages&gt;&lt;volume&gt;107&lt;/volume&gt;&lt;number&gt;3&lt;/number&gt;&lt;dates&gt;&lt;year&gt;2003&lt;/year&gt;&lt;pub-dates&gt;&lt;date&gt;2003/01/01&lt;/date&gt;&lt;/pub-dates&gt;&lt;/dates&gt;&lt;publisher&gt;American Chemical Society&lt;/publisher&gt;&lt;isbn&gt;1520-6106&lt;/isbn&gt;&lt;urls&gt;&lt;related-urls&gt;&lt;url&gt;https://doi.org/10.1021/jp026731y&lt;/url&gt;&lt;/related-urls&gt;&lt;/urls&gt;&lt;electronic-resource-num&gt;10.1021/jp026731y&lt;/electronic-resource-num&gt;&lt;/record&gt;&lt;/Cite&gt;&lt;/EndNote&gt;</w:instrText>
        </w:r>
        <w:r w:rsidR="00F3226A">
          <w:rPr>
            <w:rFonts w:eastAsiaTheme="minorEastAsia" w:cs="Arial"/>
            <w:sz w:val="24"/>
            <w:szCs w:val="24"/>
          </w:rPr>
          <w:fldChar w:fldCharType="separate"/>
        </w:r>
        <w:r w:rsidR="00F3226A" w:rsidRPr="003C076E">
          <w:rPr>
            <w:rFonts w:eastAsiaTheme="minorEastAsia" w:cs="Arial"/>
            <w:noProof/>
            <w:sz w:val="24"/>
            <w:szCs w:val="24"/>
            <w:vertAlign w:val="superscript"/>
          </w:rPr>
          <w:t>19</w:t>
        </w:r>
        <w:r w:rsidR="00F3226A">
          <w:rPr>
            <w:rFonts w:eastAsiaTheme="minorEastAsia" w:cs="Arial"/>
            <w:sz w:val="24"/>
            <w:szCs w:val="24"/>
          </w:rPr>
          <w:fldChar w:fldCharType="end"/>
        </w:r>
      </w:hyperlink>
      <w:r w:rsidR="003C076E">
        <w:rPr>
          <w:rFonts w:eastAsiaTheme="minorEastAsia" w:cs="Arial"/>
          <w:sz w:val="24"/>
          <w:szCs w:val="24"/>
        </w:rPr>
        <w:t xml:space="preserve">. </w:t>
      </w:r>
      <w:r w:rsidR="00DD2AF8">
        <w:rPr>
          <w:rFonts w:eastAsiaTheme="minorEastAsia" w:cs="Arial"/>
          <w:sz w:val="24"/>
          <w:szCs w:val="24"/>
        </w:rPr>
        <w:t>As before, the dipole moment is still defined as μ = Eα</w:t>
      </w:r>
      <w:r w:rsidR="003C076E">
        <w:rPr>
          <w:rFonts w:eastAsiaTheme="minorEastAsia" w:cs="Arial"/>
          <w:sz w:val="24"/>
          <w:szCs w:val="24"/>
        </w:rPr>
        <w:t xml:space="preserve">. </w:t>
      </w:r>
    </w:p>
    <w:p w:rsidR="00DD2AF8" w:rsidRPr="00C86963" w:rsidRDefault="00DD2AF8" w:rsidP="0092654F">
      <w:pPr>
        <w:jc w:val="both"/>
        <w:rPr>
          <w:rFonts w:eastAsiaTheme="minorEastAsia" w:cs="Arial"/>
          <w:sz w:val="24"/>
          <w:szCs w:val="24"/>
        </w:rPr>
      </w:pPr>
      <m:oMathPara>
        <m:oMath>
          <m:r>
            <w:rPr>
              <w:rFonts w:ascii="Cambria Math" w:eastAsiaTheme="minorEastAsia" w:hAnsi="Cambria Math" w:cs="Arial"/>
              <w:sz w:val="24"/>
              <w:szCs w:val="24"/>
            </w:rPr>
            <m:t xml:space="preserve">α= </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ϵ-</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num>
                <m:den>
                  <m:r>
                    <w:rPr>
                      <w:rFonts w:ascii="Cambria Math" w:eastAsiaTheme="minorEastAsia" w:hAnsi="Cambria Math" w:cs="Arial"/>
                      <w:sz w:val="24"/>
                      <w:szCs w:val="24"/>
                    </w:rPr>
                    <m:t>ϵ+χ</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den>
              </m:f>
            </m:e>
          </m:d>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b</m:t>
                  </m:r>
                </m:e>
                <m:sup>
                  <m:r>
                    <w:rPr>
                      <w:rFonts w:ascii="Cambria Math" w:eastAsiaTheme="minorEastAsia" w:hAnsi="Cambria Math" w:cs="Arial"/>
                      <w:sz w:val="24"/>
                      <w:szCs w:val="24"/>
                    </w:rPr>
                    <m:t>3</m:t>
                  </m:r>
                </m:sup>
              </m:sSup>
              <m:d>
                <m:dPr>
                  <m:ctrlPr>
                    <w:rPr>
                      <w:rFonts w:ascii="Cambria Math" w:eastAsiaTheme="minorEastAsia" w:hAnsi="Cambria Math" w:cs="Arial"/>
                      <w:i/>
                      <w:sz w:val="24"/>
                      <w:szCs w:val="24"/>
                    </w:rPr>
                  </m:ctrlPr>
                </m:dPr>
                <m:e>
                  <m:r>
                    <w:rPr>
                      <w:rFonts w:ascii="Cambria Math" w:eastAsiaTheme="minorEastAsia" w:hAnsi="Cambria Math" w:cs="Arial"/>
                      <w:sz w:val="24"/>
                      <w:szCs w:val="24"/>
                    </w:rPr>
                    <m:t>1+χ</m:t>
                  </m:r>
                </m:e>
              </m:d>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num>
            <m:den>
              <m:r>
                <w:rPr>
                  <w:rFonts w:ascii="Cambria Math" w:eastAsiaTheme="minorEastAsia" w:hAnsi="Cambria Math" w:cs="Arial"/>
                  <w:sz w:val="24"/>
                  <w:szCs w:val="24"/>
                </w:rPr>
                <m:t>3</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den>
          </m:f>
        </m:oMath>
      </m:oMathPara>
    </w:p>
    <w:p w:rsidR="00C86963" w:rsidRPr="00C86963" w:rsidRDefault="00F3226A" w:rsidP="00C86963">
      <w:pPr>
        <w:jc w:val="center"/>
        <w:rPr>
          <w:rFonts w:eastAsiaTheme="minorEastAsia"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b</m:t>
                        </m:r>
                      </m:e>
                      <m:sup>
                        <m:r>
                          <w:rPr>
                            <w:rFonts w:ascii="Cambria Math" w:eastAsiaTheme="minorEastAsia" w:hAnsi="Cambria Math" w:cs="Arial"/>
                            <w:sz w:val="24"/>
                            <w:szCs w:val="24"/>
                          </w:rPr>
                          <m:t>2</m:t>
                        </m:r>
                      </m:sup>
                    </m:sSup>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a</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-1</m:t>
                </m:r>
              </m:e>
            </m:d>
          </m:e>
          <m: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oMath>
      <w:r w:rsidR="00C86963">
        <w:rPr>
          <w:rFonts w:eastAsiaTheme="minorEastAsia" w:cs="Arial"/>
          <w:sz w:val="24"/>
          <w:szCs w:val="24"/>
        </w:rPr>
        <w:t xml:space="preserve">     </w:t>
      </w:r>
      <w:proofErr w:type="gramStart"/>
      <w:r w:rsidR="00C86963">
        <w:rPr>
          <w:rFonts w:eastAsiaTheme="minorEastAsia" w:cs="Arial"/>
          <w:sz w:val="24"/>
          <w:szCs w:val="24"/>
        </w:rPr>
        <w:t>and</w:t>
      </w:r>
      <w:proofErr w:type="gramEnd"/>
      <w:r w:rsidR="00C86963">
        <w:rPr>
          <w:rFonts w:eastAsiaTheme="minorEastAsia" w:cs="Arial"/>
          <w:sz w:val="24"/>
          <w:szCs w:val="24"/>
        </w:rPr>
        <w:t xml:space="preserve">      </w:t>
      </w:r>
      <m:oMath>
        <m:r>
          <w:rPr>
            <w:rFonts w:ascii="Cambria Math" w:eastAsiaTheme="minorEastAsia" w:hAnsi="Cambria Math" w:cs="Arial"/>
            <w:sz w:val="24"/>
            <w:szCs w:val="24"/>
          </w:rPr>
          <m:t>χ=1-2</m:t>
        </m:r>
        <m:sSup>
          <m:sSupPr>
            <m:ctrlPr>
              <w:rPr>
                <w:rFonts w:ascii="Cambria Math" w:eastAsiaTheme="minorEastAsia" w:hAnsi="Cambria Math" w:cs="Arial"/>
                <w:i/>
                <w:sz w:val="24"/>
                <w:szCs w:val="24"/>
              </w:rPr>
            </m:ctrlPr>
          </m:sSupPr>
          <m:e>
            <m:d>
              <m:dPr>
                <m:begChr m:val="["/>
                <m:endChr m:val="]"/>
                <m:ctrlPr>
                  <w:rPr>
                    <w:rFonts w:ascii="Cambria Math" w:eastAsiaTheme="minorEastAsia" w:hAnsi="Cambria Math" w:cs="Arial"/>
                    <w:i/>
                    <w:sz w:val="24"/>
                    <w:szCs w:val="24"/>
                  </w:rPr>
                </m:ctrlPr>
              </m:dPr>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num>
                  <m:den>
                    <m:r>
                      <w:rPr>
                        <w:rFonts w:ascii="Cambria Math" w:eastAsiaTheme="minorEastAsia" w:hAnsi="Cambria Math" w:cs="Arial"/>
                        <w:sz w:val="24"/>
                        <w:szCs w:val="24"/>
                      </w:rPr>
                      <m:t>2</m:t>
                    </m:r>
                  </m:den>
                </m:f>
                <m:func>
                  <m:funcPr>
                    <m:ctrlPr>
                      <w:rPr>
                        <w:rFonts w:ascii="Cambria Math" w:eastAsiaTheme="minorEastAsia" w:hAnsi="Cambria Math" w:cs="Arial"/>
                        <w:i/>
                        <w:sz w:val="24"/>
                        <w:szCs w:val="24"/>
                      </w:rPr>
                    </m:ctrlPr>
                  </m:funcPr>
                  <m:fName>
                    <m:sSup>
                      <m:sSupPr>
                        <m:ctrlPr>
                          <w:rPr>
                            <w:rFonts w:ascii="Cambria Math" w:eastAsiaTheme="minorEastAsia" w:hAnsi="Cambria Math" w:cs="Arial"/>
                            <w:i/>
                            <w:sz w:val="24"/>
                            <w:szCs w:val="24"/>
                          </w:rPr>
                        </m:ctrlPr>
                      </m:sSupPr>
                      <m:e>
                        <m:r>
                          <m:rPr>
                            <m:sty m:val="p"/>
                          </m:rPr>
                          <w:rPr>
                            <w:rFonts w:ascii="Cambria Math" w:hAnsi="Cambria Math" w:cs="Arial"/>
                            <w:sz w:val="24"/>
                            <w:szCs w:val="24"/>
                          </w:rPr>
                          <m:t>cos</m:t>
                        </m:r>
                      </m:e>
                      <m:sup>
                        <m:r>
                          <w:rPr>
                            <w:rFonts w:ascii="Cambria Math" w:hAnsi="Cambria Math" w:cs="Arial"/>
                            <w:sz w:val="24"/>
                            <w:szCs w:val="24"/>
                          </w:rPr>
                          <m:t>-1</m:t>
                        </m:r>
                      </m:sup>
                    </m:sSup>
                  </m:fName>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den>
                        </m:f>
                      </m:e>
                    </m:d>
                    <m:r>
                      <w:rPr>
                        <w:rFonts w:ascii="Cambria Math" w:eastAsiaTheme="minorEastAsia" w:hAnsi="Cambria Math" w:cs="Arial"/>
                        <w:sz w:val="24"/>
                        <w:szCs w:val="24"/>
                      </w:rPr>
                      <m:t xml:space="preserve"> </m:t>
                    </m:r>
                  </m:e>
                </m:func>
              </m:e>
            </m:d>
          </m:e>
          <m:sup>
            <m:r>
              <w:rPr>
                <w:rFonts w:ascii="Cambria Math" w:eastAsiaTheme="minorEastAsia" w:hAnsi="Cambria Math" w:cs="Arial"/>
                <w:sz w:val="24"/>
                <w:szCs w:val="24"/>
              </w:rPr>
              <m:t>-1</m:t>
            </m:r>
          </m:sup>
        </m:sSup>
      </m:oMath>
    </w:p>
    <w:p w:rsidR="00C86963" w:rsidRDefault="00C86963" w:rsidP="0092654F">
      <w:pPr>
        <w:jc w:val="both"/>
        <w:rPr>
          <w:rFonts w:eastAsiaTheme="minorEastAsia" w:cs="Arial"/>
          <w:sz w:val="24"/>
          <w:szCs w:val="24"/>
        </w:rPr>
      </w:pPr>
      <w:r>
        <w:rPr>
          <w:rFonts w:eastAsiaTheme="minorEastAsia" w:cs="Arial"/>
          <w:sz w:val="24"/>
          <w:szCs w:val="24"/>
        </w:rPr>
        <w:t>Here, χ and ξ</w:t>
      </w:r>
      <w:r w:rsidRPr="00C86963">
        <w:rPr>
          <w:rFonts w:eastAsiaTheme="minorEastAsia" w:cs="Arial"/>
          <w:sz w:val="24"/>
          <w:szCs w:val="24"/>
          <w:vertAlign w:val="subscript"/>
        </w:rPr>
        <w:t>0</w:t>
      </w:r>
      <w:r>
        <w:rPr>
          <w:rFonts w:eastAsiaTheme="minorEastAsia" w:cs="Arial"/>
          <w:sz w:val="24"/>
          <w:szCs w:val="24"/>
        </w:rPr>
        <w:t xml:space="preserve"> are geometry-dependent parameters, similar to K mentioned above, but extended to a spheroid model. Similarly, </w:t>
      </w:r>
      <w:proofErr w:type="gramStart"/>
      <w:r>
        <w:rPr>
          <w:rFonts w:eastAsiaTheme="minorEastAsia" w:cs="Arial"/>
          <w:sz w:val="24"/>
          <w:szCs w:val="24"/>
        </w:rPr>
        <w:t>a and</w:t>
      </w:r>
      <w:proofErr w:type="gramEnd"/>
      <w:r>
        <w:rPr>
          <w:rFonts w:eastAsiaTheme="minorEastAsia" w:cs="Arial"/>
          <w:sz w:val="24"/>
          <w:szCs w:val="24"/>
        </w:rPr>
        <w:t xml:space="preserve"> b are the minor and major axes of the spheroid, respectively. Of course, </w:t>
      </w:r>
      <w:r w:rsidR="00AE2810">
        <w:rPr>
          <w:rFonts w:eastAsiaTheme="minorEastAsia" w:cs="Arial"/>
          <w:sz w:val="24"/>
          <w:szCs w:val="24"/>
        </w:rPr>
        <w:t>a=b for a sphere but the</w:t>
      </w:r>
      <w:r>
        <w:rPr>
          <w:rFonts w:eastAsiaTheme="minorEastAsia" w:cs="Arial"/>
          <w:sz w:val="24"/>
          <w:szCs w:val="24"/>
        </w:rPr>
        <w:t xml:space="preserve"> </w:t>
      </w:r>
      <w:r w:rsidR="00AE2810">
        <w:rPr>
          <w:rFonts w:eastAsiaTheme="minorEastAsia" w:cs="Arial"/>
          <w:sz w:val="24"/>
          <w:szCs w:val="24"/>
        </w:rPr>
        <w:t>equation shows that the damping constant is depending on the aspect ratio of the particle, red shifting the resonance as b</w:t>
      </w:r>
      <w:r w:rsidR="00AE2810" w:rsidRPr="00AE2810">
        <w:rPr>
          <w:rFonts w:eastAsiaTheme="minorEastAsia" w:cs="Arial"/>
          <w:sz w:val="24"/>
          <w:szCs w:val="24"/>
          <w:vertAlign w:val="superscript"/>
        </w:rPr>
        <w:t>2</w:t>
      </w:r>
      <w:r w:rsidR="00AE2810">
        <w:rPr>
          <w:rFonts w:eastAsiaTheme="minorEastAsia" w:cs="Arial"/>
          <w:sz w:val="24"/>
          <w:szCs w:val="24"/>
        </w:rPr>
        <w:t>/a</w:t>
      </w:r>
      <w:r w:rsidR="00AE2810" w:rsidRPr="00AE2810">
        <w:rPr>
          <w:rFonts w:eastAsiaTheme="minorEastAsia" w:cs="Arial"/>
          <w:sz w:val="24"/>
          <w:szCs w:val="24"/>
          <w:vertAlign w:val="superscript"/>
        </w:rPr>
        <w:t>2</w:t>
      </w:r>
      <w:r w:rsidR="00AE2810">
        <w:rPr>
          <w:rFonts w:eastAsiaTheme="minorEastAsia" w:cs="Arial"/>
          <w:sz w:val="24"/>
          <w:szCs w:val="24"/>
        </w:rPr>
        <w:t xml:space="preserve"> increases. </w:t>
      </w:r>
      <w:r>
        <w:rPr>
          <w:rFonts w:eastAsiaTheme="minorEastAsia" w:cs="Arial"/>
          <w:sz w:val="24"/>
          <w:szCs w:val="24"/>
        </w:rPr>
        <w:t xml:space="preserve">It is important to note that the denominator contains a dependence on the dielectric function of the material and the surroundings again. In this case, the resonance condition is </w:t>
      </w:r>
      <w:r w:rsidR="00AE2810">
        <w:rPr>
          <w:rFonts w:eastAsiaTheme="minorEastAsia" w:cs="Arial"/>
          <w:sz w:val="24"/>
          <w:szCs w:val="24"/>
        </w:rPr>
        <w:t>achieved when</w:t>
      </w:r>
      <m:oMath>
        <m:r>
          <w:rPr>
            <w:rFonts w:ascii="Cambria Math" w:eastAsiaTheme="minorEastAsia" w:hAnsi="Cambria Math" w:cs="Arial"/>
            <w:sz w:val="24"/>
            <w:szCs w:val="24"/>
          </w:rPr>
          <m:t xml:space="preserve"> ϵ= -χ</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oMath>
      <w:r w:rsidR="00AE2810">
        <w:rPr>
          <w:rFonts w:eastAsiaTheme="minorEastAsia" w:cs="Arial"/>
          <w:sz w:val="24"/>
          <w:szCs w:val="24"/>
        </w:rPr>
        <w:t>.</w:t>
      </w:r>
    </w:p>
    <w:p w:rsidR="00FB256B" w:rsidRDefault="00AE2810" w:rsidP="0092654F">
      <w:pPr>
        <w:jc w:val="both"/>
        <w:rPr>
          <w:rFonts w:eastAsiaTheme="minorEastAsia" w:cs="Arial"/>
          <w:sz w:val="24"/>
          <w:szCs w:val="24"/>
        </w:rPr>
      </w:pPr>
      <w:r>
        <w:rPr>
          <w:rFonts w:eastAsiaTheme="minorEastAsia" w:cs="Arial"/>
          <w:sz w:val="24"/>
          <w:szCs w:val="24"/>
        </w:rPr>
        <w:t>Accounting for damping in larger particles requires correction to account for electrodynam</w:t>
      </w:r>
      <w:r w:rsidR="00A553C3">
        <w:rPr>
          <w:rFonts w:eastAsiaTheme="minorEastAsia" w:cs="Arial"/>
          <w:sz w:val="24"/>
          <w:szCs w:val="24"/>
        </w:rPr>
        <w:t xml:space="preserve">ic contributions to the dipole moment through the radiative correction field, </w:t>
      </w:r>
      <w:proofErr w:type="spellStart"/>
      <w:r w:rsidR="00A553C3">
        <w:rPr>
          <w:rFonts w:eastAsiaTheme="minorEastAsia" w:cs="Arial"/>
          <w:sz w:val="24"/>
          <w:szCs w:val="24"/>
        </w:rPr>
        <w:t>E</w:t>
      </w:r>
      <w:r w:rsidR="00A553C3" w:rsidRPr="00A553C3">
        <w:rPr>
          <w:rFonts w:eastAsiaTheme="minorEastAsia" w:cs="Arial"/>
          <w:sz w:val="24"/>
          <w:szCs w:val="24"/>
          <w:vertAlign w:val="subscript"/>
        </w:rPr>
        <w:t>rad</w:t>
      </w:r>
      <w:proofErr w:type="spellEnd"/>
      <w:r w:rsidR="00A553C3">
        <w:rPr>
          <w:rFonts w:eastAsiaTheme="minorEastAsia" w:cs="Arial"/>
          <w:sz w:val="24"/>
          <w:szCs w:val="24"/>
        </w:rPr>
        <w:t>.</w:t>
      </w:r>
    </w:p>
    <w:p w:rsidR="00925FE9" w:rsidRPr="00925FE9" w:rsidRDefault="00925FE9" w:rsidP="0092654F">
      <w:pPr>
        <w:jc w:val="both"/>
        <w:rPr>
          <w:rFonts w:eastAsiaTheme="minorEastAsia" w:cs="Arial"/>
          <w:sz w:val="24"/>
          <w:szCs w:val="24"/>
        </w:rPr>
      </w:pPr>
      <m:oMathPara>
        <m:oMath>
          <m:r>
            <w:rPr>
              <w:rFonts w:ascii="Cambria Math" w:eastAsiaTheme="minorEastAsia" w:hAnsi="Cambria Math" w:cs="Arial"/>
              <w:sz w:val="24"/>
              <w:szCs w:val="24"/>
            </w:rPr>
            <m:t xml:space="preserve">μ= α[E+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rad</m:t>
              </m:r>
            </m:sub>
          </m:sSub>
          <m:r>
            <w:rPr>
              <w:rFonts w:ascii="Cambria Math" w:eastAsiaTheme="minorEastAsia" w:hAnsi="Cambria Math" w:cs="Arial"/>
              <w:sz w:val="24"/>
              <w:szCs w:val="24"/>
            </w:rPr>
            <m:t>]</m:t>
          </m:r>
        </m:oMath>
      </m:oMathPara>
    </w:p>
    <w:p w:rsidR="00925FE9" w:rsidRDefault="00F3226A" w:rsidP="00925FE9">
      <w:pPr>
        <w:jc w:val="center"/>
        <w:rPr>
          <w:rFonts w:eastAsiaTheme="minorEastAsia"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rad</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m:t>
            </m:r>
          </m:num>
          <m:den>
            <m:r>
              <w:rPr>
                <w:rFonts w:ascii="Cambria Math" w:eastAsiaTheme="minorEastAsia" w:hAnsi="Cambria Math" w:cs="Arial"/>
                <w:sz w:val="24"/>
                <w:szCs w:val="24"/>
              </w:rPr>
              <m:t>3</m:t>
            </m:r>
          </m:den>
        </m:f>
        <m:r>
          <w:rPr>
            <w:rFonts w:ascii="Cambria Math" w:eastAsiaTheme="minorEastAsia" w:hAnsi="Cambria Math" w:cs="Arial"/>
            <w:sz w:val="24"/>
            <w:szCs w:val="24"/>
          </w:rPr>
          <m:t>i</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3</m:t>
            </m:r>
          </m:sup>
        </m:sSup>
        <m:r>
          <w:rPr>
            <w:rFonts w:ascii="Cambria Math" w:eastAsiaTheme="minorEastAsia" w:hAnsi="Cambria Math" w:cs="Arial"/>
            <w:sz w:val="24"/>
            <w:szCs w:val="24"/>
          </w:rPr>
          <m:t>μ+</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b</m:t>
            </m:r>
          </m:den>
        </m:f>
        <m:r>
          <w:rPr>
            <w:rFonts w:ascii="Cambria Math" w:eastAsiaTheme="minorEastAsia" w:hAnsi="Cambria Math" w:cs="Arial"/>
            <w:sz w:val="24"/>
            <w:szCs w:val="24"/>
          </w:rPr>
          <m:t>μ</m:t>
        </m:r>
      </m:oMath>
      <w:r w:rsidR="00925FE9">
        <w:rPr>
          <w:rFonts w:eastAsiaTheme="minorEastAsia" w:cs="Arial"/>
          <w:sz w:val="24"/>
          <w:szCs w:val="24"/>
        </w:rPr>
        <w:t xml:space="preserve">    </w:t>
      </w:r>
      <w:proofErr w:type="gramStart"/>
      <w:r w:rsidR="00925FE9">
        <w:rPr>
          <w:rFonts w:eastAsiaTheme="minorEastAsia" w:cs="Arial"/>
          <w:sz w:val="24"/>
          <w:szCs w:val="24"/>
        </w:rPr>
        <w:t>where</w:t>
      </w:r>
      <w:proofErr w:type="gramEnd"/>
      <w:r w:rsidR="00925FE9">
        <w:rPr>
          <w:rFonts w:eastAsiaTheme="minorEastAsia" w:cs="Arial"/>
          <w:sz w:val="24"/>
          <w:szCs w:val="24"/>
        </w:rPr>
        <w:t xml:space="preserve">     </w:t>
      </w:r>
      <m:oMath>
        <m:r>
          <w:rPr>
            <w:rFonts w:ascii="Cambria Math" w:eastAsiaTheme="minorEastAsia" w:hAnsi="Cambria Math" w:cs="Arial"/>
            <w:sz w:val="24"/>
            <w:szCs w:val="24"/>
          </w:rPr>
          <m:t>k=</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2π</m:t>
            </m:r>
          </m:num>
          <m:den>
            <m:r>
              <w:rPr>
                <w:rFonts w:ascii="Cambria Math" w:eastAsiaTheme="minorEastAsia" w:hAnsi="Cambria Math" w:cs="Arial"/>
                <w:sz w:val="24"/>
                <w:szCs w:val="24"/>
              </w:rPr>
              <m:t>λ</m:t>
            </m:r>
          </m:den>
        </m:f>
      </m:oMath>
    </w:p>
    <w:p w:rsidR="00A553C3" w:rsidRDefault="00925FE9" w:rsidP="0092654F">
      <w:pPr>
        <w:jc w:val="both"/>
        <w:rPr>
          <w:rFonts w:eastAsiaTheme="minorEastAsia" w:cs="Arial"/>
          <w:sz w:val="24"/>
          <w:szCs w:val="24"/>
        </w:rPr>
      </w:pPr>
      <w:r>
        <w:rPr>
          <w:rFonts w:eastAsiaTheme="minorEastAsia" w:cs="Arial"/>
          <w:sz w:val="24"/>
          <w:szCs w:val="24"/>
        </w:rPr>
        <w:t>In the above equation, terms for both radiative and dynamic damping processes are present. The first term accounts for radiative damping, which occurs by spontaneous emission of a photon by the induced dipole, and increases with particle size.</w:t>
      </w:r>
      <w:r w:rsidR="0058329F">
        <w:rPr>
          <w:rFonts w:eastAsiaTheme="minorEastAsia" w:cs="Arial"/>
          <w:sz w:val="24"/>
          <w:szCs w:val="24"/>
        </w:rPr>
        <w:t xml:space="preserve"> This damping reduces the size </w:t>
      </w:r>
      <w:r w:rsidR="0058329F">
        <w:rPr>
          <w:rFonts w:eastAsiaTheme="minorEastAsia" w:cs="Arial"/>
          <w:sz w:val="24"/>
          <w:szCs w:val="24"/>
        </w:rPr>
        <w:lastRenderedPageBreak/>
        <w:t>of the induced dipole and broadens the linewidth of the plasmon. Dynamic damping arises from the ratio of the particle size to the wavelength of the incident radiation. As with radiative damping, it reduces the dipole’s strength as NP size increases. The net effect of these terms is a modified expression for the dipole moment that is multiple by the following expression</w:t>
      </w:r>
      <w:hyperlink w:anchor="_ENREF_19" w:tooltip="Kelly, 2003 #203"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&lt;EndNote&gt;&lt;Cite&gt;&lt;Author&gt;Kelly&lt;/Author&gt;&lt;Year&gt;2003&lt;/Year&gt;&lt;RecNum&gt;203&lt;/RecNum&gt;&lt;DisplayText&gt;&lt;style face="superscript"&gt;19&lt;/style&gt;&lt;/DisplayText&gt;&lt;record&gt;&lt;rec-number&gt;203&lt;/rec-number&gt;&lt;foreign-keys&gt;&lt;key app="EN" db-id="zpxrt9exkf9xaoeaf28p9p0z9vwe5wzsp9es" timestamp="1526220458"&gt;203&lt;/key&gt;&lt;/foreign-keys&gt;&lt;ref-type name="Journal Article"&gt;17&lt;/ref-type&gt;&lt;contributors&gt;&lt;authors&gt;&lt;author&gt;Kelly, K. Lance&lt;/author&gt;&lt;author&gt;Coronado, Eduardo&lt;/author&gt;&lt;author&gt;Zhao, Lin Lin&lt;/author&gt;&lt;author&gt;Schatz, George C.&lt;/author&gt;&lt;/authors&gt;&lt;/contributors&gt;&lt;titles&gt;&lt;title&gt;The Optical Properties of Metal Nanoparticles:  The Influence of Size, Shape, and Dielectric Environment&lt;/title&gt;&lt;secondary-title&gt;The Journal of Physical Chemistry B&lt;/secondary-title&gt;&lt;/titles&gt;&lt;periodical&gt;&lt;full-title&gt;The Journal of Physical Chemistry B&lt;/full-title&gt;&lt;/periodical&gt;&lt;pages&gt;668-677&lt;/pages&gt;&lt;volume&gt;107&lt;/volume&gt;&lt;number&gt;3&lt;/number&gt;&lt;dates&gt;&lt;year&gt;2003&lt;/year&gt;&lt;pub-dates&gt;&lt;date&gt;2003/01/01&lt;/date&gt;&lt;/pub-dates&gt;&lt;/dates&gt;&lt;publisher&gt;American Chemical Society&lt;/publisher&gt;&lt;isbn&gt;1520-6106&lt;/isbn&gt;&lt;urls&gt;&lt;related-urls&gt;&lt;url&gt;https://doi.org/10.1021/jp026731y&lt;/url&gt;&lt;/related-urls&gt;&lt;/urls&gt;&lt;electronic-resource-num&gt;10.1021/jp026731y&lt;/electronic-resource-num&gt;&lt;/record&gt;&lt;/Cite&gt;&lt;/EndNote&gt;</w:instrText>
        </w:r>
        <w:r w:rsidR="00F3226A">
          <w:rPr>
            <w:rFonts w:eastAsiaTheme="minorEastAsia" w:cs="Arial"/>
            <w:sz w:val="24"/>
            <w:szCs w:val="24"/>
          </w:rPr>
          <w:fldChar w:fldCharType="separate"/>
        </w:r>
        <w:r w:rsidR="00F3226A" w:rsidRPr="0058329F">
          <w:rPr>
            <w:rFonts w:eastAsiaTheme="minorEastAsia" w:cs="Arial"/>
            <w:noProof/>
            <w:sz w:val="24"/>
            <w:szCs w:val="24"/>
            <w:vertAlign w:val="superscript"/>
          </w:rPr>
          <w:t>19</w:t>
        </w:r>
        <w:r w:rsidR="00F3226A">
          <w:rPr>
            <w:rFonts w:eastAsiaTheme="minorEastAsia" w:cs="Arial"/>
            <w:sz w:val="24"/>
            <w:szCs w:val="24"/>
          </w:rPr>
          <w:fldChar w:fldCharType="end"/>
        </w:r>
      </w:hyperlink>
      <w:r w:rsidR="0058329F">
        <w:rPr>
          <w:rFonts w:eastAsiaTheme="minorEastAsia" w:cs="Arial"/>
          <w:sz w:val="24"/>
          <w:szCs w:val="24"/>
        </w:rPr>
        <w:t>:</w:t>
      </w:r>
    </w:p>
    <w:p w:rsidR="0058329F" w:rsidRPr="0059482E" w:rsidRDefault="0058329F" w:rsidP="0092654F">
      <w:pPr>
        <w:jc w:val="both"/>
        <w:rPr>
          <w:rFonts w:eastAsiaTheme="minorEastAsia" w:cs="Arial"/>
          <w:sz w:val="24"/>
          <w:szCs w:val="24"/>
        </w:rPr>
      </w:pPr>
      <m:oMathPara>
        <m:oMath>
          <m:r>
            <w:rPr>
              <w:rFonts w:ascii="Cambria Math" w:eastAsiaTheme="minorEastAsia" w:hAnsi="Cambria Math" w:cs="Arial"/>
              <w:sz w:val="24"/>
              <w:szCs w:val="24"/>
            </w:rPr>
            <m:t>F=</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 xml:space="preserve">1-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m:t>
                      </m:r>
                    </m:num>
                    <m:den>
                      <m:r>
                        <w:rPr>
                          <w:rFonts w:ascii="Cambria Math" w:eastAsiaTheme="minorEastAsia" w:hAnsi="Cambria Math" w:cs="Arial"/>
                          <w:sz w:val="24"/>
                          <w:szCs w:val="24"/>
                        </w:rPr>
                        <m:t>3</m:t>
                      </m:r>
                    </m:den>
                  </m:f>
                  <m:r>
                    <w:rPr>
                      <w:rFonts w:ascii="Cambria Math" w:eastAsiaTheme="minorEastAsia" w:hAnsi="Cambria Math" w:cs="Arial"/>
                      <w:sz w:val="24"/>
                      <w:szCs w:val="24"/>
                    </w:rPr>
                    <m:t>i</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3</m:t>
                      </m:r>
                    </m:sup>
                  </m:sSup>
                  <m:r>
                    <w:rPr>
                      <w:rFonts w:ascii="Cambria Math" w:eastAsiaTheme="minorEastAsia" w:hAnsi="Cambria Math" w:cs="Arial"/>
                      <w:sz w:val="24"/>
                      <w:szCs w:val="24"/>
                    </w:rPr>
                    <m:t>α-</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b</m:t>
                      </m:r>
                    </m:den>
                  </m:f>
                  <m:r>
                    <w:rPr>
                      <w:rFonts w:ascii="Cambria Math" w:eastAsiaTheme="minorEastAsia" w:hAnsi="Cambria Math" w:cs="Arial"/>
                      <w:sz w:val="24"/>
                      <w:szCs w:val="24"/>
                    </w:rPr>
                    <m:t>α</m:t>
                  </m:r>
                </m:e>
              </m:d>
            </m:e>
            <m:sup>
              <m:r>
                <w:rPr>
                  <w:rFonts w:ascii="Cambria Math" w:eastAsiaTheme="minorEastAsia" w:hAnsi="Cambria Math" w:cs="Arial"/>
                  <w:sz w:val="24"/>
                  <w:szCs w:val="24"/>
                </w:rPr>
                <m:t>-1</m:t>
              </m:r>
            </m:sup>
          </m:sSup>
        </m:oMath>
      </m:oMathPara>
    </w:p>
    <w:p w:rsidR="0059482E" w:rsidRPr="0058329F" w:rsidRDefault="0059482E" w:rsidP="0092654F">
      <w:pPr>
        <w:jc w:val="both"/>
        <w:rPr>
          <w:rFonts w:eastAsiaTheme="minorEastAsia" w:cs="Arial"/>
          <w:sz w:val="24"/>
          <w:szCs w:val="24"/>
        </w:rPr>
      </w:pPr>
      <w:r>
        <w:rPr>
          <w:rFonts w:eastAsiaTheme="minorEastAsia" w:cs="Arial"/>
          <w:sz w:val="24"/>
          <w:szCs w:val="24"/>
        </w:rPr>
        <w:t>In this equation, we see that the contribution of radiative damping is proportional to k</w:t>
      </w:r>
      <w:r w:rsidRPr="0059482E">
        <w:rPr>
          <w:rFonts w:eastAsiaTheme="minorEastAsia" w:cs="Arial"/>
          <w:sz w:val="24"/>
          <w:szCs w:val="24"/>
          <w:vertAlign w:val="superscript"/>
        </w:rPr>
        <w:t>3</w:t>
      </w:r>
      <w:r>
        <w:rPr>
          <w:rFonts w:eastAsiaTheme="minorEastAsia" w:cs="Arial"/>
          <w:sz w:val="24"/>
          <w:szCs w:val="24"/>
        </w:rPr>
        <w:t>α, whilst the dynamic damping contribution varies with (α/b</w:t>
      </w:r>
      <w:proofErr w:type="gramStart"/>
      <w:r>
        <w:rPr>
          <w:rFonts w:eastAsiaTheme="minorEastAsia" w:cs="Arial"/>
          <w:sz w:val="24"/>
          <w:szCs w:val="24"/>
        </w:rPr>
        <w:t>)k</w:t>
      </w:r>
      <w:r w:rsidRPr="0059482E">
        <w:rPr>
          <w:rFonts w:eastAsiaTheme="minorEastAsia" w:cs="Arial"/>
          <w:sz w:val="24"/>
          <w:szCs w:val="24"/>
          <w:vertAlign w:val="superscript"/>
        </w:rPr>
        <w:t>2</w:t>
      </w:r>
      <w:proofErr w:type="gramEnd"/>
      <w:r>
        <w:rPr>
          <w:rFonts w:eastAsiaTheme="minorEastAsia" w:cs="Arial"/>
          <w:sz w:val="24"/>
          <w:szCs w:val="24"/>
        </w:rPr>
        <w:t>. This implies that both contributions will be on the same order when the radius of the particle approaches λ/2π. Calculating this for a wavelength of 600nm, we arrive at a value of approximately 100nm</w:t>
      </w:r>
      <w:r w:rsidR="0071797A">
        <w:rPr>
          <w:rFonts w:eastAsiaTheme="minorEastAsia" w:cs="Arial"/>
          <w:sz w:val="24"/>
          <w:szCs w:val="24"/>
        </w:rPr>
        <w:t xml:space="preserve"> (95.49nm)</w:t>
      </w:r>
      <w:r>
        <w:rPr>
          <w:rFonts w:eastAsiaTheme="minorEastAsia" w:cs="Arial"/>
          <w:sz w:val="24"/>
          <w:szCs w:val="24"/>
        </w:rPr>
        <w:t xml:space="preserve"> for b.</w:t>
      </w:r>
    </w:p>
    <w:p w:rsidR="0058329F" w:rsidRDefault="0059482E" w:rsidP="0092654F">
      <w:pPr>
        <w:jc w:val="both"/>
        <w:rPr>
          <w:rFonts w:eastAsiaTheme="minorEastAsia" w:cs="Arial"/>
          <w:sz w:val="24"/>
          <w:szCs w:val="24"/>
        </w:rPr>
      </w:pPr>
      <w:r>
        <w:rPr>
          <w:rFonts w:eastAsiaTheme="minorEastAsia" w:cs="Arial"/>
          <w:sz w:val="24"/>
          <w:szCs w:val="24"/>
        </w:rPr>
        <w:t>The above shows that a single nanoparticle possesses a localised SPR that is resonant across a particularly wavelength range, and which is dependent on the dielectric function and the geometry of the particle; however, it is rare to deal only with a single nanoparticle. Indeed, the large signal enhancements observed in SERS predominantly arise in regions of intense electric field, such as those between nanoparticles. To provide a more valid illustration of the nature of SERS enhancements, it is important to examine the nature of the interactions between the plasmons of particles under the influence of the electrical fields of its neighbours.</w:t>
      </w:r>
    </w:p>
    <w:p w:rsidR="00FC3989" w:rsidRDefault="00ED6DAD" w:rsidP="00FC3989">
      <w:pPr>
        <w:pStyle w:val="ListParagraph"/>
        <w:numPr>
          <w:ilvl w:val="2"/>
          <w:numId w:val="3"/>
        </w:numPr>
        <w:rPr>
          <w:b/>
          <w:sz w:val="28"/>
          <w:szCs w:val="28"/>
        </w:rPr>
      </w:pPr>
      <w:bookmarkStart w:id="225" w:name="OLE_LINK207"/>
      <w:bookmarkStart w:id="226" w:name="OLE_LINK208"/>
      <w:bookmarkEnd w:id="181"/>
      <w:bookmarkEnd w:id="182"/>
      <w:r>
        <w:rPr>
          <w:b/>
          <w:sz w:val="28"/>
          <w:szCs w:val="28"/>
        </w:rPr>
        <w:t>Nanoparticle dimers</w:t>
      </w:r>
    </w:p>
    <w:p w:rsidR="00A21E58" w:rsidRDefault="00CF7B46" w:rsidP="00CF7B46">
      <w:pPr>
        <w:jc w:val="both"/>
        <w:rPr>
          <w:rFonts w:eastAsiaTheme="minorEastAsia" w:cs="Arial"/>
          <w:sz w:val="24"/>
          <w:szCs w:val="24"/>
        </w:rPr>
      </w:pPr>
      <w:r w:rsidRPr="00CF7B46">
        <w:rPr>
          <w:rFonts w:eastAsiaTheme="minorEastAsia" w:cs="Arial"/>
          <w:sz w:val="24"/>
          <w:szCs w:val="24"/>
        </w:rPr>
        <w:t>The</w:t>
      </w:r>
      <w:r>
        <w:rPr>
          <w:rFonts w:eastAsiaTheme="minorEastAsia" w:cs="Arial"/>
          <w:sz w:val="24"/>
          <w:szCs w:val="24"/>
        </w:rPr>
        <w:t xml:space="preserve"> next step in the modelling of SERS enhancement is to examine the interaction of plasmons on two neighbouring particles. The nature of conductance electrons is such that they are only loosely bound around a nucleus, allowing them to couple with others. The result of this is that an observed plasmon resonance would actually be that of several nanoparticles. In these regimes, the plasmon of one particle actually needs to be treated as a constituent part of the surrounding medium of its neighbouring particle when examining dielectric functions.</w:t>
      </w:r>
      <w:r w:rsidR="00C609EF">
        <w:rPr>
          <w:rFonts w:eastAsiaTheme="minorEastAsia" w:cs="Arial"/>
          <w:sz w:val="24"/>
          <w:szCs w:val="24"/>
        </w:rPr>
        <w:t xml:space="preserve">  The coupling of plasmon properties causes an incredibly strong electric field to arise in the junctions between the plasmon-generating structures, which are known as hotspots. A molecule caught within one of these hotspots will experience considerable enhancements to its Raman signals, though this is not a homogenous effect and is dependent on factors such as the orientation of the vibrational modes relative to the </w:t>
      </w:r>
      <w:proofErr w:type="spellStart"/>
      <w:r w:rsidR="00C609EF">
        <w:rPr>
          <w:rFonts w:eastAsiaTheme="minorEastAsia" w:cs="Arial"/>
          <w:sz w:val="24"/>
          <w:szCs w:val="24"/>
        </w:rPr>
        <w:t>plasmonic</w:t>
      </w:r>
      <w:proofErr w:type="spellEnd"/>
      <w:r w:rsidR="00C609EF">
        <w:rPr>
          <w:rFonts w:eastAsiaTheme="minorEastAsia" w:cs="Arial"/>
          <w:sz w:val="24"/>
          <w:szCs w:val="24"/>
        </w:rPr>
        <w:t xml:space="preserve"> oscillation. </w:t>
      </w:r>
    </w:p>
    <w:p w:rsidR="00CF7B46" w:rsidRDefault="00C609EF" w:rsidP="00CF7B46">
      <w:pPr>
        <w:jc w:val="both"/>
        <w:rPr>
          <w:rFonts w:eastAsiaTheme="minorEastAsia" w:cs="Arial"/>
          <w:sz w:val="24"/>
          <w:szCs w:val="24"/>
        </w:rPr>
      </w:pPr>
      <w:r>
        <w:rPr>
          <w:rFonts w:eastAsiaTheme="minorEastAsia" w:cs="Arial"/>
          <w:sz w:val="24"/>
          <w:szCs w:val="24"/>
        </w:rPr>
        <w:t>Given that the significant enhancement of SERS come from the junctions between plasmon-generating structures such as nanoparticles, it is clear that it is desirable to have a substrate with a large number of such junctions. A good example of this is aggregated nanoparticles.</w:t>
      </w:r>
      <w:r w:rsidR="00A21E58">
        <w:rPr>
          <w:rFonts w:eastAsiaTheme="minorEastAsia" w:cs="Arial"/>
          <w:sz w:val="24"/>
          <w:szCs w:val="24"/>
        </w:rPr>
        <w:t xml:space="preserve"> In this section, the simplest case of an aggregate – the dimer – is examined as a base upon which to develop the theory that is relevant to aggregates that are more complicated.</w:t>
      </w:r>
      <w:r w:rsidR="001703A0">
        <w:rPr>
          <w:rFonts w:eastAsiaTheme="minorEastAsia" w:cs="Arial"/>
          <w:sz w:val="24"/>
          <w:szCs w:val="24"/>
        </w:rPr>
        <w:t xml:space="preserve"> In the case of a dimer that is excited by an electric field polarised along its axis, a strong additive electric field</w:t>
      </w:r>
      <w:r w:rsidR="00816EE7">
        <w:rPr>
          <w:rFonts w:eastAsiaTheme="minorEastAsia" w:cs="Arial"/>
          <w:sz w:val="24"/>
          <w:szCs w:val="24"/>
        </w:rPr>
        <w:t xml:space="preserve"> that red-shifts the plasmon</w:t>
      </w:r>
      <w:r w:rsidR="001703A0">
        <w:rPr>
          <w:rFonts w:eastAsiaTheme="minorEastAsia" w:cs="Arial"/>
          <w:sz w:val="24"/>
          <w:szCs w:val="24"/>
        </w:rPr>
        <w:t xml:space="preserve"> is observed</w:t>
      </w:r>
      <w:hyperlink w:anchor="_ENREF_22" w:tooltip="Ross, 2016 #207"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&lt;EndNote&gt;&lt;Cite&gt;&lt;Author&gt;Ross&lt;/Author&gt;&lt;Year&gt;2016&lt;/Year&gt;&lt;RecNum&gt;207&lt;/RecNum&gt;&lt;DisplayText&gt;&lt;style face="superscript"&gt;22&lt;/style&gt;&lt;/DisplayText&gt;&lt;record&gt;&lt;rec-number&gt;207&lt;/rec-number&gt;&lt;foreign-keys&gt;&lt;key app="EN" db-id="zpxrt9exkf9xaoeaf28p9p0z9vwe5wzsp9es" timestamp="1526307801"&gt;207&lt;/key&gt;&lt;/foreign-keys&gt;&lt;ref-type name="Journal Article"&gt;17&lt;/ref-type&gt;&lt;contributors&gt;&lt;authors&gt;&lt;author&gt;Ross, Michael B.&lt;/author&gt;&lt;author&gt;Mirkin, Chad A.&lt;/author&gt;&lt;author&gt;Schatz, George C.&lt;/author&gt;&lt;/authors&gt;&lt;/contributors&gt;&lt;titles&gt;&lt;title&gt;Optical Properties of One-, Two-, and Three-Dimensional Arrays of Plasmonic Nanostructures&lt;/title&gt;&lt;secondary-title&gt;The Journal of Physical Chemistry C&lt;/secondary-title&gt;&lt;/titles&gt;&lt;periodical&gt;&lt;full-title&gt;The Journal of Physical Chemistry C&lt;/full-title&gt;&lt;/periodical&gt;&lt;pages&gt;816-830&lt;/pages&gt;&lt;volume&gt;120&lt;/volume&gt;&lt;number&gt;2&lt;/number&gt;&lt;dates&gt;&lt;year&gt;2016&lt;/year&gt;&lt;pub-dates&gt;&lt;date&gt;2016/01/21&lt;/date&gt;&lt;/pub-dates&gt;&lt;/dates&gt;&lt;publisher&gt;American Chemical Society&lt;/publisher&gt;&lt;isbn&gt;1932-7447&lt;/isbn&gt;&lt;urls&gt;&lt;related-urls&gt;&lt;url&gt;https://doi.org/10.1021/acs.jpcc.5b10800&lt;/url&gt;&lt;/related-urls&gt;&lt;/urls&gt;&lt;electronic-resource-num&gt;10.1021/acs.jpcc.5b10800&lt;/electronic-resource-num&gt;&lt;/record&gt;&lt;/Cite&gt;&lt;/EndNote&gt;</w:instrText>
        </w:r>
        <w:r w:rsidR="00F3226A">
          <w:rPr>
            <w:rFonts w:eastAsiaTheme="minorEastAsia" w:cs="Arial"/>
            <w:sz w:val="24"/>
            <w:szCs w:val="24"/>
          </w:rPr>
          <w:fldChar w:fldCharType="separate"/>
        </w:r>
        <w:r w:rsidR="00F3226A" w:rsidRPr="001703A0">
          <w:rPr>
            <w:rFonts w:eastAsiaTheme="minorEastAsia" w:cs="Arial"/>
            <w:noProof/>
            <w:sz w:val="24"/>
            <w:szCs w:val="24"/>
            <w:vertAlign w:val="superscript"/>
          </w:rPr>
          <w:t>22</w:t>
        </w:r>
        <w:r w:rsidR="00F3226A">
          <w:rPr>
            <w:rFonts w:eastAsiaTheme="minorEastAsia" w:cs="Arial"/>
            <w:sz w:val="24"/>
            <w:szCs w:val="24"/>
          </w:rPr>
          <w:fldChar w:fldCharType="end"/>
        </w:r>
      </w:hyperlink>
      <w:r w:rsidR="001703A0">
        <w:rPr>
          <w:rFonts w:eastAsiaTheme="minorEastAsia" w:cs="Arial"/>
          <w:sz w:val="24"/>
          <w:szCs w:val="24"/>
        </w:rPr>
        <w:t xml:space="preserve">. </w:t>
      </w:r>
      <w:r w:rsidR="00D527A1">
        <w:rPr>
          <w:rFonts w:eastAsiaTheme="minorEastAsia" w:cs="Arial"/>
          <w:sz w:val="24"/>
          <w:szCs w:val="24"/>
        </w:rPr>
        <w:t>Conversely, the effect is destructive if the field is polarised perpendicular to the axis of the dipole</w:t>
      </w:r>
      <w:r w:rsidR="00816EE7">
        <w:rPr>
          <w:rFonts w:eastAsiaTheme="minorEastAsia" w:cs="Arial"/>
          <w:sz w:val="24"/>
          <w:szCs w:val="24"/>
        </w:rPr>
        <w:t xml:space="preserve">, leading to a </w:t>
      </w:r>
      <w:proofErr w:type="gramStart"/>
      <w:r w:rsidR="00816EE7">
        <w:rPr>
          <w:rFonts w:eastAsiaTheme="minorEastAsia" w:cs="Arial"/>
          <w:sz w:val="24"/>
          <w:szCs w:val="24"/>
        </w:rPr>
        <w:t>blue-shifting</w:t>
      </w:r>
      <w:proofErr w:type="gramEnd"/>
      <w:r w:rsidR="00816EE7">
        <w:rPr>
          <w:rFonts w:eastAsiaTheme="minorEastAsia" w:cs="Arial"/>
          <w:sz w:val="24"/>
          <w:szCs w:val="24"/>
        </w:rPr>
        <w:t xml:space="preserve"> of the resonance</w:t>
      </w:r>
      <w:r w:rsidR="00317141">
        <w:rPr>
          <w:rFonts w:eastAsiaTheme="minorEastAsia" w:cs="Arial"/>
          <w:sz w:val="24"/>
          <w:szCs w:val="24"/>
        </w:rPr>
        <w:t xml:space="preserve"> </w:t>
      </w:r>
      <w:r w:rsidR="00317141">
        <w:rPr>
          <w:rFonts w:eastAsiaTheme="minorEastAsia" w:cs="Arial"/>
          <w:sz w:val="24"/>
          <w:szCs w:val="24"/>
        </w:rPr>
        <w:lastRenderedPageBreak/>
        <w:t xml:space="preserve">(Figure </w:t>
      </w:r>
      <w:r w:rsidR="00317141" w:rsidRPr="00317141">
        <w:rPr>
          <w:rFonts w:eastAsiaTheme="minorEastAsia" w:cs="Arial"/>
          <w:b/>
          <w:sz w:val="24"/>
          <w:szCs w:val="24"/>
        </w:rPr>
        <w:t>4</w:t>
      </w:r>
      <w:r w:rsidR="00317141">
        <w:rPr>
          <w:rFonts w:eastAsiaTheme="minorEastAsia" w:cs="Arial"/>
          <w:sz w:val="24"/>
          <w:szCs w:val="24"/>
        </w:rPr>
        <w:t>)</w:t>
      </w:r>
      <w:r w:rsidR="00D527A1">
        <w:rPr>
          <w:rFonts w:eastAsiaTheme="minorEastAsia" w:cs="Arial"/>
          <w:sz w:val="24"/>
          <w:szCs w:val="24"/>
        </w:rPr>
        <w:t>.</w:t>
      </w:r>
      <w:r w:rsidR="00317141">
        <w:rPr>
          <w:rFonts w:eastAsiaTheme="minorEastAsia" w:cs="Arial"/>
          <w:sz w:val="24"/>
          <w:szCs w:val="24"/>
        </w:rPr>
        <w:t xml:space="preserve"> This </w:t>
      </w:r>
      <w:r w:rsidR="001703A0">
        <w:rPr>
          <w:rFonts w:eastAsiaTheme="minorEastAsia" w:cs="Arial"/>
          <w:sz w:val="24"/>
          <w:szCs w:val="24"/>
        </w:rPr>
        <w:t>is dependent on the incident field and the field of the neighbouring particle, as mentioned previously.</w:t>
      </w:r>
    </w:p>
    <w:p w:rsidR="001703A0" w:rsidRPr="001703A0" w:rsidRDefault="00F3226A" w:rsidP="00CF7B46">
      <w:pPr>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dim</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Nb</m:t>
              </m:r>
            </m:sub>
          </m:sSub>
        </m:oMath>
      </m:oMathPara>
    </w:p>
    <w:p w:rsidR="001703A0" w:rsidRDefault="001703A0" w:rsidP="001703A0">
      <w:pPr>
        <w:jc w:val="center"/>
        <w:rPr>
          <w:rFonts w:eastAsiaTheme="minorEastAsia" w:cs="Arial"/>
          <w:sz w:val="24"/>
          <w:szCs w:val="24"/>
        </w:rPr>
      </w:pPr>
      <w:r>
        <w:rPr>
          <w:rFonts w:eastAsiaTheme="minorEastAsia" w:cs="Arial"/>
          <w:sz w:val="24"/>
          <w:szCs w:val="24"/>
        </w:rPr>
        <w:t xml:space="preserve">Where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Nb</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ξ</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4π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m:den>
        </m:f>
      </m:oMath>
      <w:r>
        <w:rPr>
          <w:rFonts w:eastAsiaTheme="minorEastAsia" w:cs="Arial"/>
          <w:sz w:val="24"/>
          <w:szCs w:val="24"/>
        </w:rPr>
        <w:tab/>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Nb</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NP</m:t>
            </m:r>
          </m:sub>
        </m:sSub>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oMath>
      <w:r>
        <w:rPr>
          <w:rFonts w:eastAsiaTheme="minorEastAsia" w:cs="Arial"/>
          <w:sz w:val="28"/>
          <w:szCs w:val="28"/>
        </w:rPr>
        <w:tab/>
      </w:r>
      <m:oMath>
        <m:r>
          <w:rPr>
            <w:rFonts w:ascii="Cambria Math" w:eastAsiaTheme="minorEastAsia" w:hAnsi="Cambria Math" w:cs="Arial"/>
            <w:sz w:val="24"/>
            <w:szCs w:val="24"/>
          </w:rPr>
          <m:t>ξ=3</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func>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e>
            </m:d>
            <m:r>
              <w:rPr>
                <w:rFonts w:ascii="Cambria Math" w:eastAsiaTheme="minorEastAsia" w:hAnsi="Cambria Math" w:cs="Arial"/>
                <w:sz w:val="24"/>
                <w:szCs w:val="24"/>
              </w:rPr>
              <m:t>-</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i-j</m:t>
                    </m:r>
                  </m:sub>
                </m:sSub>
                <m:r>
                  <w:rPr>
                    <w:rFonts w:ascii="Cambria Math" w:eastAsiaTheme="minorEastAsia" w:hAnsi="Cambria Math" w:cs="Arial"/>
                    <w:sz w:val="24"/>
                    <w:szCs w:val="24"/>
                  </w:rPr>
                  <m:t>)</m:t>
                </m:r>
              </m:e>
            </m:func>
          </m:e>
        </m:func>
      </m:oMath>
    </w:p>
    <w:p w:rsidR="001703A0" w:rsidRDefault="00D527A1" w:rsidP="001703A0">
      <w:pPr>
        <w:jc w:val="both"/>
        <w:rPr>
          <w:rFonts w:eastAsiaTheme="minorEastAsia" w:cs="Arial"/>
          <w:sz w:val="24"/>
          <w:szCs w:val="24"/>
        </w:rPr>
      </w:pPr>
      <w:r>
        <w:rPr>
          <w:rFonts w:eastAsiaTheme="minorEastAsia" w:cs="Arial"/>
          <w:sz w:val="24"/>
          <w:szCs w:val="24"/>
        </w:rPr>
        <w:t>Here, d is the distance between the particles in the dimer, E</w:t>
      </w:r>
      <w:r w:rsidRPr="00D527A1">
        <w:rPr>
          <w:rFonts w:eastAsiaTheme="minorEastAsia" w:cs="Arial"/>
          <w:sz w:val="24"/>
          <w:szCs w:val="24"/>
          <w:vertAlign w:val="subscript"/>
        </w:rPr>
        <w:t>0</w:t>
      </w:r>
      <w:r>
        <w:rPr>
          <w:rFonts w:eastAsiaTheme="minorEastAsia" w:cs="Arial"/>
          <w:sz w:val="24"/>
          <w:szCs w:val="24"/>
        </w:rPr>
        <w:t xml:space="preserve"> is the incident radiation field, and </w:t>
      </w:r>
      <w:proofErr w:type="spellStart"/>
      <w:r>
        <w:rPr>
          <w:rFonts w:eastAsiaTheme="minorEastAsia" w:cs="Arial"/>
          <w:sz w:val="24"/>
          <w:szCs w:val="24"/>
        </w:rPr>
        <w:t>E</w:t>
      </w:r>
      <w:r w:rsidRPr="00D527A1">
        <w:rPr>
          <w:rFonts w:eastAsiaTheme="minorEastAsia" w:cs="Arial"/>
          <w:sz w:val="24"/>
          <w:szCs w:val="24"/>
          <w:vertAlign w:val="subscript"/>
        </w:rPr>
        <w:t>Nb</w:t>
      </w:r>
      <w:proofErr w:type="spellEnd"/>
      <w:r>
        <w:rPr>
          <w:rFonts w:eastAsiaTheme="minorEastAsia" w:cs="Arial"/>
          <w:sz w:val="24"/>
          <w:szCs w:val="24"/>
        </w:rPr>
        <w:t xml:space="preserve"> is the field of the neighbouring particle. This neighbouring field experiences a dependence on the dipole moment of the particle, </w:t>
      </w:r>
      <w:proofErr w:type="spellStart"/>
      <w:r>
        <w:rPr>
          <w:rFonts w:eastAsiaTheme="minorEastAsia" w:cs="Arial"/>
          <w:sz w:val="24"/>
          <w:szCs w:val="24"/>
        </w:rPr>
        <w:t>μ</w:t>
      </w:r>
      <w:r w:rsidRPr="00D527A1">
        <w:rPr>
          <w:rFonts w:eastAsiaTheme="minorEastAsia" w:cs="Arial"/>
          <w:sz w:val="24"/>
          <w:szCs w:val="24"/>
          <w:vertAlign w:val="subscript"/>
        </w:rPr>
        <w:t>Nb</w:t>
      </w:r>
      <w:proofErr w:type="spellEnd"/>
      <w:r>
        <w:rPr>
          <w:rFonts w:eastAsiaTheme="minorEastAsia" w:cs="Arial"/>
          <w:sz w:val="24"/>
          <w:szCs w:val="24"/>
        </w:rPr>
        <w:t xml:space="preserve">, and an orientation effect defined by ξ. </w:t>
      </w:r>
      <w:proofErr w:type="spellStart"/>
      <w:r w:rsidR="00C11E94">
        <w:rPr>
          <w:rFonts w:eastAsiaTheme="minorEastAsia" w:cs="Arial"/>
          <w:sz w:val="24"/>
          <w:szCs w:val="24"/>
        </w:rPr>
        <w:t>θ</w:t>
      </w:r>
      <w:r w:rsidRPr="00D527A1">
        <w:rPr>
          <w:rFonts w:eastAsiaTheme="minorEastAsia" w:cs="Arial"/>
          <w:sz w:val="24"/>
          <w:szCs w:val="24"/>
          <w:vertAlign w:val="subscript"/>
        </w:rPr>
        <w:t>i</w:t>
      </w:r>
      <w:proofErr w:type="spellEnd"/>
      <w:r>
        <w:rPr>
          <w:rFonts w:eastAsiaTheme="minorEastAsia" w:cs="Arial"/>
          <w:sz w:val="24"/>
          <w:szCs w:val="24"/>
        </w:rPr>
        <w:t xml:space="preserve"> and </w:t>
      </w:r>
      <w:proofErr w:type="spellStart"/>
      <w:r w:rsidR="00C11E94">
        <w:rPr>
          <w:rFonts w:eastAsiaTheme="minorEastAsia" w:cs="Arial"/>
          <w:sz w:val="24"/>
          <w:szCs w:val="24"/>
        </w:rPr>
        <w:t>θ</w:t>
      </w:r>
      <w:r w:rsidRPr="00D527A1">
        <w:rPr>
          <w:rFonts w:eastAsiaTheme="minorEastAsia" w:cs="Arial"/>
          <w:sz w:val="24"/>
          <w:szCs w:val="24"/>
          <w:vertAlign w:val="subscript"/>
        </w:rPr>
        <w:t>j</w:t>
      </w:r>
      <w:proofErr w:type="spellEnd"/>
      <w:r>
        <w:rPr>
          <w:rFonts w:eastAsiaTheme="minorEastAsia" w:cs="Arial"/>
          <w:sz w:val="24"/>
          <w:szCs w:val="24"/>
        </w:rPr>
        <w:t xml:space="preserve"> are angles that represent the dipole moment of the two nanoparticles relative to the axis of the dimer</w:t>
      </w:r>
      <w:r w:rsidR="009B1F55">
        <w:rPr>
          <w:rFonts w:eastAsiaTheme="minorEastAsia" w:cs="Arial"/>
          <w:sz w:val="24"/>
          <w:szCs w:val="24"/>
        </w:rPr>
        <w:t xml:space="preserve"> (Figure </w:t>
      </w:r>
      <w:r w:rsidR="00317141">
        <w:rPr>
          <w:rFonts w:eastAsiaTheme="minorEastAsia" w:cs="Arial"/>
          <w:b/>
          <w:sz w:val="24"/>
          <w:szCs w:val="24"/>
        </w:rPr>
        <w:t>5</w:t>
      </w:r>
      <w:r w:rsidR="009B1F55">
        <w:rPr>
          <w:rFonts w:eastAsiaTheme="minorEastAsia" w:cs="Arial"/>
          <w:sz w:val="24"/>
          <w:szCs w:val="24"/>
        </w:rPr>
        <w:t>, top)</w:t>
      </w:r>
      <w:r>
        <w:rPr>
          <w:rFonts w:eastAsiaTheme="minorEastAsia" w:cs="Arial"/>
          <w:sz w:val="24"/>
          <w:szCs w:val="24"/>
        </w:rPr>
        <w:t xml:space="preserve">. </w:t>
      </w:r>
      <w:proofErr w:type="spellStart"/>
      <w:r>
        <w:rPr>
          <w:rFonts w:eastAsiaTheme="minorEastAsia" w:cs="Arial"/>
          <w:sz w:val="24"/>
          <w:szCs w:val="24"/>
        </w:rPr>
        <w:t>E</w:t>
      </w:r>
      <w:r w:rsidRPr="00816EE7">
        <w:rPr>
          <w:rFonts w:eastAsiaTheme="minorEastAsia" w:cs="Arial"/>
          <w:sz w:val="24"/>
          <w:szCs w:val="24"/>
          <w:vertAlign w:val="subscript"/>
        </w:rPr>
        <w:t>dim</w:t>
      </w:r>
      <w:proofErr w:type="spellEnd"/>
      <w:r>
        <w:rPr>
          <w:rFonts w:eastAsiaTheme="minorEastAsia" w:cs="Arial"/>
          <w:sz w:val="24"/>
          <w:szCs w:val="24"/>
        </w:rPr>
        <w:t xml:space="preserve"> can experience two modes that contribute to its value via </w:t>
      </w:r>
      <w:proofErr w:type="spellStart"/>
      <w:r>
        <w:rPr>
          <w:rFonts w:eastAsiaTheme="minorEastAsia" w:cs="Arial"/>
          <w:sz w:val="24"/>
          <w:szCs w:val="24"/>
        </w:rPr>
        <w:t>E</w:t>
      </w:r>
      <w:r w:rsidRPr="00816EE7">
        <w:rPr>
          <w:rFonts w:eastAsiaTheme="minorEastAsia" w:cs="Arial"/>
          <w:sz w:val="24"/>
          <w:szCs w:val="24"/>
          <w:vertAlign w:val="subscript"/>
        </w:rPr>
        <w:t>Nb</w:t>
      </w:r>
      <w:proofErr w:type="spellEnd"/>
      <w:r>
        <w:rPr>
          <w:rFonts w:eastAsiaTheme="minorEastAsia" w:cs="Arial"/>
          <w:sz w:val="24"/>
          <w:szCs w:val="24"/>
        </w:rPr>
        <w:t xml:space="preserve">. One of these modes is the </w:t>
      </w:r>
      <w:r w:rsidR="00BC357A">
        <w:rPr>
          <w:rFonts w:eastAsiaTheme="minorEastAsia" w:cs="Arial"/>
          <w:sz w:val="24"/>
          <w:szCs w:val="24"/>
        </w:rPr>
        <w:t>parallel-polarised</w:t>
      </w:r>
      <w:r>
        <w:rPr>
          <w:rFonts w:eastAsiaTheme="minorEastAsia" w:cs="Arial"/>
          <w:sz w:val="24"/>
          <w:szCs w:val="24"/>
        </w:rPr>
        <w:t xml:space="preserve"> field </w:t>
      </w:r>
      <w:r w:rsidR="00BC357A">
        <w:rPr>
          <w:rFonts w:eastAsiaTheme="minorEastAsia" w:cs="Arial"/>
          <w:sz w:val="24"/>
          <w:szCs w:val="24"/>
        </w:rPr>
        <w:t xml:space="preserve">(longitudinal mode) </w:t>
      </w:r>
      <w:r>
        <w:rPr>
          <w:rFonts w:eastAsiaTheme="minorEastAsia" w:cs="Arial"/>
          <w:sz w:val="24"/>
          <w:szCs w:val="24"/>
        </w:rPr>
        <w:t xml:space="preserve">mentioned in the previous paragraph. </w:t>
      </w:r>
      <w:r w:rsidR="00BC357A">
        <w:rPr>
          <w:rFonts w:eastAsiaTheme="minorEastAsia" w:cs="Arial"/>
          <w:sz w:val="24"/>
          <w:szCs w:val="24"/>
        </w:rPr>
        <w:t xml:space="preserve">Here, ξ = </w:t>
      </w:r>
      <w:proofErr w:type="gramStart"/>
      <w:r w:rsidR="00BC357A">
        <w:rPr>
          <w:rFonts w:eastAsiaTheme="minorEastAsia" w:cs="Arial"/>
          <w:sz w:val="24"/>
          <w:szCs w:val="24"/>
        </w:rPr>
        <w:t>2</w:t>
      </w:r>
      <w:proofErr w:type="gramEnd"/>
      <w:r w:rsidR="00BC357A">
        <w:rPr>
          <w:rFonts w:eastAsiaTheme="minorEastAsia" w:cs="Arial"/>
          <w:sz w:val="24"/>
          <w:szCs w:val="24"/>
        </w:rPr>
        <w:t>. The other mode is the perpendicular-polarised field (transverse mode), where ξ = -1.</w:t>
      </w:r>
    </w:p>
    <w:p w:rsidR="00BC357A" w:rsidRDefault="00BC357A" w:rsidP="001703A0">
      <w:pPr>
        <w:jc w:val="both"/>
        <w:rPr>
          <w:rFonts w:eastAsiaTheme="minorEastAsia" w:cs="Arial"/>
          <w:sz w:val="24"/>
          <w:szCs w:val="24"/>
        </w:rPr>
      </w:pPr>
      <w:r>
        <w:rPr>
          <w:rFonts w:eastAsiaTheme="minorEastAsia" w:cs="Arial"/>
          <w:sz w:val="24"/>
          <w:szCs w:val="24"/>
        </w:rPr>
        <w:t>For a dimer, the total polarizability is defined as:</w:t>
      </w:r>
    </w:p>
    <w:p w:rsidR="00BC357A" w:rsidRDefault="00F3226A" w:rsidP="001703A0">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dim</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NP</m:t>
                  </m:r>
                </m:sub>
              </m:sSub>
            </m:num>
            <m:den>
              <m:r>
                <w:rPr>
                  <w:rFonts w:ascii="Cambria Math" w:eastAsiaTheme="minorEastAsia" w:hAnsi="Cambria Math" w:cs="Arial"/>
                  <w:sz w:val="24"/>
                  <w:szCs w:val="24"/>
                </w:rPr>
                <m:t>1-</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ξ</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NP</m:t>
                      </m:r>
                    </m:sub>
                  </m:sSub>
                </m:num>
                <m:den>
                  <m:r>
                    <w:rPr>
                      <w:rFonts w:ascii="Cambria Math" w:eastAsiaTheme="minorEastAsia" w:hAnsi="Cambria Math" w:cs="Arial"/>
                      <w:sz w:val="24"/>
                      <w:szCs w:val="24"/>
                    </w:rPr>
                    <m:t>4π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m:den>
              </m:f>
            </m:den>
          </m:f>
        </m:oMath>
      </m:oMathPara>
    </w:p>
    <w:p w:rsidR="00BC357A" w:rsidRDefault="00816EE7" w:rsidP="001703A0">
      <w:pPr>
        <w:jc w:val="both"/>
        <w:rPr>
          <w:rFonts w:eastAsiaTheme="minorEastAsia" w:cs="Arial"/>
          <w:sz w:val="24"/>
          <w:szCs w:val="24"/>
        </w:rPr>
      </w:pPr>
      <w:r>
        <w:rPr>
          <w:rFonts w:eastAsiaTheme="minorEastAsia" w:cs="Arial"/>
          <w:sz w:val="24"/>
          <w:szCs w:val="24"/>
        </w:rPr>
        <w:t>In this instance, the polarizability of a particle tends towards its maximum field enhancement in the resonance condition:</w:t>
      </w:r>
    </w:p>
    <w:p w:rsidR="00816EE7" w:rsidRPr="00816EE7" w:rsidRDefault="00F3226A" w:rsidP="001703A0">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1</m:t>
              </m:r>
            </m:sub>
          </m:sSub>
          <m:r>
            <w:rPr>
              <w:rFonts w:ascii="Cambria Math" w:eastAsiaTheme="minorEastAsia" w:hAnsi="Cambria Math" w:cs="Arial"/>
              <w:sz w:val="24"/>
              <w:szCs w:val="24"/>
            </w:rPr>
            <m: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f>
            <m:fPr>
              <m:ctrlPr>
                <w:rPr>
                  <w:rFonts w:ascii="Cambria Math" w:eastAsiaTheme="minorEastAsia" w:hAnsi="Cambria Math" w:cs="Arial"/>
                  <w:i/>
                  <w:sz w:val="24"/>
                  <w:szCs w:val="24"/>
                </w:rPr>
              </m:ctrlPr>
            </m:fPr>
            <m:num>
              <m:r>
                <w:rPr>
                  <w:rFonts w:ascii="Cambria Math" w:eastAsiaTheme="minorEastAsia" w:hAnsi="Cambria Math" w:cs="Arial"/>
                  <w:sz w:val="24"/>
                  <w:szCs w:val="24"/>
                </w:rPr>
                <m:t>2+ξ</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r</m:t>
                          </m:r>
                        </m:num>
                        <m:den>
                          <m:r>
                            <w:rPr>
                              <w:rFonts w:ascii="Cambria Math" w:eastAsiaTheme="minorEastAsia" w:hAnsi="Cambria Math" w:cs="Arial"/>
                              <w:sz w:val="24"/>
                              <w:szCs w:val="24"/>
                            </w:rPr>
                            <m:t>d</m:t>
                          </m:r>
                        </m:den>
                      </m:f>
                    </m:e>
                  </m:d>
                </m:e>
                <m:sup>
                  <m:r>
                    <w:rPr>
                      <w:rFonts w:ascii="Cambria Math" w:eastAsiaTheme="minorEastAsia" w:hAnsi="Cambria Math" w:cs="Arial"/>
                      <w:sz w:val="24"/>
                      <w:szCs w:val="24"/>
                    </w:rPr>
                    <m:t>3</m:t>
                  </m:r>
                </m:sup>
              </m:sSup>
            </m:num>
            <m:den>
              <m:r>
                <w:rPr>
                  <w:rFonts w:ascii="Cambria Math" w:eastAsiaTheme="minorEastAsia" w:hAnsi="Cambria Math" w:cs="Arial"/>
                  <w:sz w:val="24"/>
                  <w:szCs w:val="24"/>
                </w:rPr>
                <m:t>1-ξ</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r</m:t>
                          </m:r>
                        </m:num>
                        <m:den>
                          <m:r>
                            <w:rPr>
                              <w:rFonts w:ascii="Cambria Math" w:eastAsiaTheme="minorEastAsia" w:hAnsi="Cambria Math" w:cs="Arial"/>
                              <w:sz w:val="24"/>
                              <w:szCs w:val="24"/>
                            </w:rPr>
                            <m:t>d</m:t>
                          </m:r>
                        </m:den>
                      </m:f>
                    </m:e>
                  </m:d>
                </m:e>
                <m:sup>
                  <m:r>
                    <w:rPr>
                      <w:rFonts w:ascii="Cambria Math" w:eastAsiaTheme="minorEastAsia" w:hAnsi="Cambria Math" w:cs="Arial"/>
                      <w:sz w:val="24"/>
                      <w:szCs w:val="24"/>
                    </w:rPr>
                    <m:t>3</m:t>
                  </m:r>
                </m:sup>
              </m:sSup>
            </m:den>
          </m:f>
        </m:oMath>
      </m:oMathPara>
    </w:p>
    <w:p w:rsidR="00816EE7" w:rsidRDefault="00BC1A1E" w:rsidP="001703A0">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30944" behindDoc="0" locked="0" layoutInCell="1" allowOverlap="1">
            <wp:simplePos x="0" y="0"/>
            <wp:positionH relativeFrom="column">
              <wp:posOffset>736600</wp:posOffset>
            </wp:positionH>
            <wp:positionV relativeFrom="page">
              <wp:posOffset>6678083</wp:posOffset>
            </wp:positionV>
            <wp:extent cx="4178300" cy="218440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830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32992" behindDoc="0" locked="0" layoutInCell="1" allowOverlap="1" wp14:anchorId="0D7CA982" wp14:editId="027F9E6C">
                <wp:simplePos x="0" y="0"/>
                <wp:positionH relativeFrom="margin">
                  <wp:align>left</wp:align>
                </wp:positionH>
                <wp:positionV relativeFrom="margin">
                  <wp:posOffset>7958455</wp:posOffset>
                </wp:positionV>
                <wp:extent cx="5737860" cy="904875"/>
                <wp:effectExtent l="0" t="0" r="0" b="9525"/>
                <wp:wrapSquare wrapText="bothSides"/>
                <wp:docPr id="30" name="Text Box 30"/>
                <wp:cNvGraphicFramePr/>
                <a:graphic xmlns:a="http://schemas.openxmlformats.org/drawingml/2006/main">
                  <a:graphicData uri="http://schemas.microsoft.com/office/word/2010/wordprocessingShape">
                    <wps:wsp>
                      <wps:cNvSpPr txBox="1"/>
                      <wps:spPr>
                        <a:xfrm>
                          <a:off x="0" y="0"/>
                          <a:ext cx="5737860" cy="904875"/>
                        </a:xfrm>
                        <a:prstGeom prst="rect">
                          <a:avLst/>
                        </a:prstGeom>
                        <a:solidFill>
                          <a:prstClr val="white"/>
                        </a:solidFill>
                        <a:ln>
                          <a:noFill/>
                        </a:ln>
                      </wps:spPr>
                      <wps:txbx>
                        <w:txbxContent>
                          <w:p w:rsidR="00F3226A" w:rsidRPr="00317141" w:rsidRDefault="00F3226A" w:rsidP="00317141">
                            <w:pPr>
                              <w:pStyle w:val="Caption"/>
                              <w:jc w:val="both"/>
                              <w:rPr>
                                <w:noProof/>
                                <w:sz w:val="20"/>
                                <w:szCs w:val="20"/>
                              </w:rPr>
                            </w:pPr>
                            <w:bookmarkStart w:id="227" w:name="OLE_LINK117"/>
                            <w:bookmarkStart w:id="228" w:name="OLE_LINK209"/>
                            <w:bookmarkStart w:id="229" w:name="_Hlk514438752"/>
                            <w:bookmarkStart w:id="230" w:name="OLE_LINK210"/>
                            <w:bookmarkStart w:id="231" w:name="OLE_LINK211"/>
                            <w:bookmarkStart w:id="232" w:name="_Hlk514438754"/>
                            <w:bookmarkStart w:id="233" w:name="OLE_LINK212"/>
                            <w:bookmarkStart w:id="234" w:name="OLE_LINK240"/>
                            <w:bookmarkStart w:id="235" w:name="_Hlk514438984"/>
                            <w:bookmarkStart w:id="236" w:name="OLE_LINK241"/>
                            <w:bookmarkStart w:id="237" w:name="OLE_LINK242"/>
                            <w:bookmarkStart w:id="238" w:name="_Hlk514438985"/>
                            <w:bookmarkStart w:id="239" w:name="OLE_LINK243"/>
                            <w:bookmarkStart w:id="240" w:name="OLE_LINK244"/>
                            <w:bookmarkStart w:id="241" w:name="_Hlk514438991"/>
                            <w:r w:rsidRPr="007A10D4">
                              <w:rPr>
                                <w:b/>
                                <w:sz w:val="20"/>
                                <w:szCs w:val="20"/>
                              </w:rPr>
                              <w:t xml:space="preserve">Figure </w:t>
                            </w:r>
                            <w:proofErr w:type="gramStart"/>
                            <w:r>
                              <w:rPr>
                                <w:b/>
                                <w:sz w:val="20"/>
                                <w:szCs w:val="20"/>
                              </w:rPr>
                              <w:t>4</w:t>
                            </w:r>
                            <w:proofErr w:type="gramEnd"/>
                            <w:r w:rsidRPr="007A10D4">
                              <w:rPr>
                                <w:b/>
                                <w:sz w:val="20"/>
                                <w:szCs w:val="20"/>
                              </w:rPr>
                              <w:t xml:space="preserve"> </w:t>
                            </w:r>
                            <w:r>
                              <w:rPr>
                                <w:sz w:val="20"/>
                                <w:szCs w:val="20"/>
                              </w:rPr>
                              <w:t xml:space="preserve">Diagrammatic representation of the effect of the polarisation of the incident electrical field on the coupling of plasmons between particles in a dimer. </w:t>
                            </w:r>
                            <w:r>
                              <w:rPr>
                                <w:b/>
                                <w:sz w:val="20"/>
                                <w:szCs w:val="20"/>
                              </w:rPr>
                              <w:t>Left:</w:t>
                            </w:r>
                            <w:r>
                              <w:rPr>
                                <w:sz w:val="20"/>
                                <w:szCs w:val="20"/>
                              </w:rPr>
                              <w:t xml:space="preserve"> The applied electrical field is parallel to the longitudinal axis of the dimer, and causes a strong coupling effect that increasingly </w:t>
                            </w:r>
                            <w:proofErr w:type="gramStart"/>
                            <w:r>
                              <w:rPr>
                                <w:sz w:val="20"/>
                                <w:szCs w:val="20"/>
                              </w:rPr>
                              <w:t>red-shifts</w:t>
                            </w:r>
                            <w:proofErr w:type="gramEnd"/>
                            <w:r>
                              <w:rPr>
                                <w:sz w:val="20"/>
                                <w:szCs w:val="20"/>
                              </w:rPr>
                              <w:t xml:space="preserve"> the plasmon as particle separation decreases. </w:t>
                            </w:r>
                            <w:r>
                              <w:rPr>
                                <w:b/>
                                <w:sz w:val="20"/>
                                <w:szCs w:val="20"/>
                              </w:rPr>
                              <w:t>Right:</w:t>
                            </w:r>
                            <w:r>
                              <w:rPr>
                                <w:sz w:val="20"/>
                                <w:szCs w:val="20"/>
                              </w:rPr>
                              <w:t xml:space="preserve"> The applied field is perpendicular to the longitudinal axis of the dimer and leads to a destructive effect that causes only weak coupling between the plasmons. This leads to an increasing </w:t>
                            </w:r>
                            <w:proofErr w:type="gramStart"/>
                            <w:r>
                              <w:rPr>
                                <w:sz w:val="20"/>
                                <w:szCs w:val="20"/>
                              </w:rPr>
                              <w:t>blue-shift</w:t>
                            </w:r>
                            <w:proofErr w:type="gramEnd"/>
                            <w:r>
                              <w:rPr>
                                <w:sz w:val="20"/>
                                <w:szCs w:val="20"/>
                              </w:rPr>
                              <w:t xml:space="preserve"> in the resonance wavelength as separation decreases.</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CA982" id="Text Box 30" o:spid="_x0000_s1029" type="#_x0000_t202" style="position:absolute;left:0;text-align:left;margin-left:0;margin-top:626.65pt;width:451.8pt;height:71.2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" stroked="f">
                <v:textbox inset="0,0,0,0">
                  <w:txbxContent>
                    <w:p w:rsidR="00F3226A" w:rsidRPr="00317141" w:rsidRDefault="00F3226A" w:rsidP="00317141">
                      <w:pPr>
                        <w:pStyle w:val="Caption"/>
                        <w:jc w:val="both"/>
                        <w:rPr>
                          <w:noProof/>
                          <w:sz w:val="20"/>
                          <w:szCs w:val="20"/>
                        </w:rPr>
                      </w:pPr>
                      <w:bookmarkStart w:id="242" w:name="OLE_LINK117"/>
                      <w:bookmarkStart w:id="243" w:name="OLE_LINK209"/>
                      <w:bookmarkStart w:id="244" w:name="_Hlk514438752"/>
                      <w:bookmarkStart w:id="245" w:name="OLE_LINK210"/>
                      <w:bookmarkStart w:id="246" w:name="OLE_LINK211"/>
                      <w:bookmarkStart w:id="247" w:name="_Hlk514438754"/>
                      <w:bookmarkStart w:id="248" w:name="OLE_LINK212"/>
                      <w:bookmarkStart w:id="249" w:name="OLE_LINK240"/>
                      <w:bookmarkStart w:id="250" w:name="_Hlk514438984"/>
                      <w:bookmarkStart w:id="251" w:name="OLE_LINK241"/>
                      <w:bookmarkStart w:id="252" w:name="OLE_LINK242"/>
                      <w:bookmarkStart w:id="253" w:name="_Hlk514438985"/>
                      <w:bookmarkStart w:id="254" w:name="OLE_LINK243"/>
                      <w:bookmarkStart w:id="255" w:name="OLE_LINK244"/>
                      <w:bookmarkStart w:id="256" w:name="_Hlk514438991"/>
                      <w:r w:rsidRPr="007A10D4">
                        <w:rPr>
                          <w:b/>
                          <w:sz w:val="20"/>
                          <w:szCs w:val="20"/>
                        </w:rPr>
                        <w:t xml:space="preserve">Figure </w:t>
                      </w:r>
                      <w:proofErr w:type="gramStart"/>
                      <w:r>
                        <w:rPr>
                          <w:b/>
                          <w:sz w:val="20"/>
                          <w:szCs w:val="20"/>
                        </w:rPr>
                        <w:t>4</w:t>
                      </w:r>
                      <w:proofErr w:type="gramEnd"/>
                      <w:r w:rsidRPr="007A10D4">
                        <w:rPr>
                          <w:b/>
                          <w:sz w:val="20"/>
                          <w:szCs w:val="20"/>
                        </w:rPr>
                        <w:t xml:space="preserve"> </w:t>
                      </w:r>
                      <w:r>
                        <w:rPr>
                          <w:sz w:val="20"/>
                          <w:szCs w:val="20"/>
                        </w:rPr>
                        <w:t xml:space="preserve">Diagrammatic representation of the effect of the polarisation of the incident electrical field on the coupling of plasmons between particles in a dimer. </w:t>
                      </w:r>
                      <w:r>
                        <w:rPr>
                          <w:b/>
                          <w:sz w:val="20"/>
                          <w:szCs w:val="20"/>
                        </w:rPr>
                        <w:t>Left:</w:t>
                      </w:r>
                      <w:r>
                        <w:rPr>
                          <w:sz w:val="20"/>
                          <w:szCs w:val="20"/>
                        </w:rPr>
                        <w:t xml:space="preserve"> The applied electrical field is parallel to the longitudinal axis of the dimer, and causes a strong coupling effect that increasingly </w:t>
                      </w:r>
                      <w:proofErr w:type="gramStart"/>
                      <w:r>
                        <w:rPr>
                          <w:sz w:val="20"/>
                          <w:szCs w:val="20"/>
                        </w:rPr>
                        <w:t>red-shifts</w:t>
                      </w:r>
                      <w:proofErr w:type="gramEnd"/>
                      <w:r>
                        <w:rPr>
                          <w:sz w:val="20"/>
                          <w:szCs w:val="20"/>
                        </w:rPr>
                        <w:t xml:space="preserve"> the plasmon as particle separation decreases. </w:t>
                      </w:r>
                      <w:r>
                        <w:rPr>
                          <w:b/>
                          <w:sz w:val="20"/>
                          <w:szCs w:val="20"/>
                        </w:rPr>
                        <w:t>Right:</w:t>
                      </w:r>
                      <w:r>
                        <w:rPr>
                          <w:sz w:val="20"/>
                          <w:szCs w:val="20"/>
                        </w:rPr>
                        <w:t xml:space="preserve"> The applied field is perpendicular to the longitudinal axis of the dimer and leads to a destructive effect that causes only weak coupling between the plasmons. This leads to an increasing </w:t>
                      </w:r>
                      <w:proofErr w:type="gramStart"/>
                      <w:r>
                        <w:rPr>
                          <w:sz w:val="20"/>
                          <w:szCs w:val="20"/>
                        </w:rPr>
                        <w:t>blue-shift</w:t>
                      </w:r>
                      <w:proofErr w:type="gramEnd"/>
                      <w:r>
                        <w:rPr>
                          <w:sz w:val="20"/>
                          <w:szCs w:val="20"/>
                        </w:rPr>
                        <w:t xml:space="preserve"> in the resonance wavelength as separation decreases.</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txbxContent>
                </v:textbox>
                <w10:wrap type="square" anchorx="margin" anchory="margin"/>
              </v:shape>
            </w:pict>
          </mc:Fallback>
        </mc:AlternateContent>
      </w:r>
      <w:r w:rsidR="00816EE7">
        <w:rPr>
          <w:rFonts w:eastAsiaTheme="minorEastAsia" w:cs="Arial"/>
          <w:sz w:val="24"/>
          <w:szCs w:val="24"/>
        </w:rPr>
        <w:t>As seen above, the enhancement of the field exhibits a distance dependence in the form of (r/d</w:t>
      </w:r>
      <w:proofErr w:type="gramStart"/>
      <w:r w:rsidR="00816EE7">
        <w:rPr>
          <w:rFonts w:eastAsiaTheme="minorEastAsia" w:cs="Arial"/>
          <w:sz w:val="24"/>
          <w:szCs w:val="24"/>
        </w:rPr>
        <w:t>)</w:t>
      </w:r>
      <w:r w:rsidR="00816EE7" w:rsidRPr="00816EE7">
        <w:rPr>
          <w:rFonts w:eastAsiaTheme="minorEastAsia" w:cs="Arial"/>
          <w:sz w:val="24"/>
          <w:szCs w:val="24"/>
          <w:vertAlign w:val="superscript"/>
        </w:rPr>
        <w:t>3</w:t>
      </w:r>
      <w:proofErr w:type="gramEnd"/>
      <w:r w:rsidR="00816EE7">
        <w:rPr>
          <w:rFonts w:eastAsiaTheme="minorEastAsia" w:cs="Arial"/>
          <w:sz w:val="24"/>
          <w:szCs w:val="24"/>
        </w:rPr>
        <w:t>. As d tends to infinity, the equation comes to satisfy the resonance condition of a single particle, causing no coupling to occur.</w:t>
      </w:r>
    </w:p>
    <w:p w:rsidR="00816EE7" w:rsidRDefault="00816EE7" w:rsidP="001703A0">
      <w:pPr>
        <w:jc w:val="both"/>
        <w:rPr>
          <w:rFonts w:eastAsiaTheme="minorEastAsia" w:cs="Arial"/>
          <w:sz w:val="24"/>
          <w:szCs w:val="24"/>
        </w:rPr>
      </w:pPr>
      <w:r>
        <w:rPr>
          <w:rFonts w:eastAsiaTheme="minorEastAsia" w:cs="Arial"/>
          <w:sz w:val="24"/>
          <w:szCs w:val="24"/>
        </w:rPr>
        <w:lastRenderedPageBreak/>
        <w:t>Plasmon hybridisation between particles bears similarities to the formation of molecular orbitals through the hybridisation of atomic orbitals in chemical bonding</w:t>
      </w:r>
      <w:hyperlink w:anchor="_ENREF_23" w:tooltip="Nordlander, 2004 #208"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&lt;EndNote&gt;&lt;Cite&gt;&lt;Author&gt;Nordlander&lt;/Author&gt;&lt;Year&gt;2004&lt;/Year&gt;&lt;RecNum&gt;208&lt;/RecNum&gt;&lt;DisplayText&gt;&lt;style face="superscript"&gt;23&lt;/style&gt;&lt;/DisplayText&gt;&lt;record&gt;&lt;rec-number&gt;208&lt;/rec-number&gt;&lt;foreign-keys&gt;&lt;key app="EN" db-id="zpxrt9exkf9xaoeaf28p9p0z9vwe5wzsp9es" timestamp="1526310149"&gt;208&lt;/key&gt;&lt;/foreign-keys&gt;&lt;ref-type name="Journal Article"&gt;17&lt;/ref-type&gt;&lt;contributors&gt;&lt;authors&gt;&lt;author&gt;Nordlander, P.&lt;/author&gt;&lt;author&gt;Oubre, C.&lt;/author&gt;&lt;author&gt;Prodan, E.&lt;/author&gt;&lt;author&gt;Li, K.&lt;/author&gt;&lt;author&gt;Stockman, M. I.&lt;/author&gt;&lt;/authors&gt;&lt;/contributors&gt;&lt;titles&gt;&lt;title&gt;Plasmon Hybridization in Nanoparticle Dimers&lt;/title&gt;&lt;secondary-title&gt;Nano Letters&lt;/secondary-title&gt;&lt;/titles&gt;&lt;periodical&gt;&lt;full-title&gt;Nano Letters&lt;/full-title&gt;&lt;/periodical&gt;&lt;pages&gt;899-903&lt;/pages&gt;&lt;volume&gt;4&lt;/volume&gt;&lt;number&gt;5&lt;/number&gt;&lt;dates&gt;&lt;year&gt;2004&lt;/year&gt;&lt;pub-dates&gt;&lt;date&gt;2004/05/01&lt;/date&gt;&lt;/pub-dates&gt;&lt;/dates&gt;&lt;publisher&gt;American Chemical Society&lt;/publisher&gt;&lt;isbn&gt;1530-6984&lt;/isbn&gt;&lt;urls&gt;&lt;related-urls&gt;&lt;url&gt;https://doi.org/10.1021/nl049681c&lt;/url&gt;&lt;/related-urls&gt;&lt;/urls&gt;&lt;electronic-resource-num&gt;10.1021/nl049681c&lt;/electronic-resource-num&gt;&lt;/record&gt;&lt;/Cite&gt;&lt;/EndNote&gt;</w:instrText>
        </w:r>
        <w:r w:rsidR="00F3226A">
          <w:rPr>
            <w:rFonts w:eastAsiaTheme="minorEastAsia" w:cs="Arial"/>
            <w:sz w:val="24"/>
            <w:szCs w:val="24"/>
          </w:rPr>
          <w:fldChar w:fldCharType="separate"/>
        </w:r>
        <w:r w:rsidR="00F3226A" w:rsidRPr="00816EE7">
          <w:rPr>
            <w:rFonts w:eastAsiaTheme="minorEastAsia" w:cs="Arial"/>
            <w:noProof/>
            <w:sz w:val="24"/>
            <w:szCs w:val="24"/>
            <w:vertAlign w:val="superscript"/>
          </w:rPr>
          <w:t>23</w:t>
        </w:r>
        <w:r w:rsidR="00F3226A">
          <w:rPr>
            <w:rFonts w:eastAsiaTheme="minorEastAsia" w:cs="Arial"/>
            <w:sz w:val="24"/>
            <w:szCs w:val="24"/>
          </w:rPr>
          <w:fldChar w:fldCharType="end"/>
        </w:r>
      </w:hyperlink>
      <w:r>
        <w:rPr>
          <w:rFonts w:eastAsiaTheme="minorEastAsia" w:cs="Arial"/>
          <w:sz w:val="24"/>
          <w:szCs w:val="24"/>
        </w:rPr>
        <w:t>.</w:t>
      </w:r>
      <w:r w:rsidR="009B1F55">
        <w:rPr>
          <w:rFonts w:eastAsiaTheme="minorEastAsia" w:cs="Arial"/>
          <w:sz w:val="24"/>
          <w:szCs w:val="24"/>
        </w:rPr>
        <w:t xml:space="preserve"> As the plasmons approach </w:t>
      </w:r>
      <w:proofErr w:type="spellStart"/>
      <w:r w:rsidR="009B1F55">
        <w:rPr>
          <w:rFonts w:eastAsiaTheme="minorEastAsia" w:cs="Arial"/>
          <w:sz w:val="24"/>
          <w:szCs w:val="24"/>
        </w:rPr>
        <w:t>eachother</w:t>
      </w:r>
      <w:proofErr w:type="spellEnd"/>
      <w:r w:rsidR="009B1F55">
        <w:rPr>
          <w:rFonts w:eastAsiaTheme="minorEastAsia" w:cs="Arial"/>
          <w:sz w:val="24"/>
          <w:szCs w:val="24"/>
        </w:rPr>
        <w:t xml:space="preserve">, they hybridise into new </w:t>
      </w:r>
      <w:proofErr w:type="spellStart"/>
      <w:r w:rsidR="009B1F55">
        <w:rPr>
          <w:rFonts w:eastAsiaTheme="minorEastAsia" w:cs="Arial"/>
          <w:sz w:val="24"/>
          <w:szCs w:val="24"/>
        </w:rPr>
        <w:t>plasmonic</w:t>
      </w:r>
      <w:proofErr w:type="spellEnd"/>
      <w:r w:rsidR="009B1F55">
        <w:rPr>
          <w:rFonts w:eastAsiaTheme="minorEastAsia" w:cs="Arial"/>
          <w:sz w:val="24"/>
          <w:szCs w:val="24"/>
        </w:rPr>
        <w:t xml:space="preserve"> modes of higher and lower energy (bonding and antibonding, respectively) than the respective single modes. Using the simple </w:t>
      </w:r>
      <w:proofErr w:type="spellStart"/>
      <w:r w:rsidR="009B1F55">
        <w:rPr>
          <w:rFonts w:eastAsiaTheme="minorEastAsia" w:cs="Arial"/>
          <w:sz w:val="24"/>
          <w:szCs w:val="24"/>
        </w:rPr>
        <w:t>aufbau</w:t>
      </w:r>
      <w:proofErr w:type="spellEnd"/>
      <w:r w:rsidR="009B1F55">
        <w:rPr>
          <w:rFonts w:eastAsiaTheme="minorEastAsia" w:cs="Arial"/>
          <w:sz w:val="24"/>
          <w:szCs w:val="24"/>
        </w:rPr>
        <w:t xml:space="preserve"> principle governs that the bonding resonance, with lower energy, is populated by electrons first, achieving a lower-energy resonance. This is depicted pictorially in lower half of figure </w:t>
      </w:r>
      <w:r w:rsidR="00317141">
        <w:rPr>
          <w:rFonts w:eastAsiaTheme="minorEastAsia" w:cs="Arial"/>
          <w:b/>
          <w:sz w:val="24"/>
          <w:szCs w:val="24"/>
        </w:rPr>
        <w:t>5</w:t>
      </w:r>
      <w:r w:rsidR="009B1F55">
        <w:rPr>
          <w:rFonts w:eastAsiaTheme="minorEastAsia" w:cs="Arial"/>
          <w:sz w:val="24"/>
          <w:szCs w:val="24"/>
        </w:rPr>
        <w:t>.</w:t>
      </w:r>
    </w:p>
    <w:p w:rsidR="00272AF8" w:rsidRDefault="00272AF8" w:rsidP="001703A0">
      <w:pPr>
        <w:jc w:val="both"/>
        <w:rPr>
          <w:rFonts w:eastAsiaTheme="minorEastAsia" w:cs="Arial"/>
          <w:sz w:val="24"/>
          <w:szCs w:val="24"/>
        </w:rPr>
      </w:pPr>
      <w:r>
        <w:rPr>
          <w:rFonts w:eastAsiaTheme="minorEastAsia" w:cs="Arial"/>
          <w:sz w:val="24"/>
          <w:szCs w:val="24"/>
        </w:rPr>
        <w:t>Hybridisation of plasmons can be simply modelled when dielectri</w:t>
      </w:r>
      <w:r w:rsidR="00B930D0">
        <w:rPr>
          <w:rFonts w:eastAsiaTheme="minorEastAsia" w:cs="Arial"/>
          <w:sz w:val="24"/>
          <w:szCs w:val="24"/>
        </w:rPr>
        <w:t>c</w:t>
      </w:r>
      <w:r>
        <w:rPr>
          <w:rFonts w:eastAsiaTheme="minorEastAsia" w:cs="Arial"/>
          <w:sz w:val="24"/>
          <w:szCs w:val="24"/>
        </w:rPr>
        <w:t xml:space="preserve"> effects and the effects of ion cores are neglected. In this model, nanoparticles are regarded as being sufficiently small that the retardation effects can be disregarded (a &lt;&lt; λ/2π). The interaction between the s</w:t>
      </w:r>
      <w:r w:rsidR="00BC0CF4">
        <w:rPr>
          <w:rFonts w:eastAsiaTheme="minorEastAsia" w:cs="Arial"/>
          <w:sz w:val="24"/>
          <w:szCs w:val="24"/>
        </w:rPr>
        <w:t xml:space="preserve">urface charges is </w:t>
      </w:r>
      <w:proofErr w:type="spellStart"/>
      <w:r w:rsidR="00BC0CF4">
        <w:rPr>
          <w:rFonts w:eastAsiaTheme="minorEastAsia" w:cs="Arial"/>
          <w:sz w:val="24"/>
          <w:szCs w:val="24"/>
        </w:rPr>
        <w:t>coulombic</w:t>
      </w:r>
      <w:proofErr w:type="spellEnd"/>
      <w:r w:rsidR="00BC0CF4">
        <w:rPr>
          <w:rFonts w:eastAsiaTheme="minorEastAsia" w:cs="Arial"/>
          <w:sz w:val="24"/>
          <w:szCs w:val="24"/>
        </w:rPr>
        <w:t xml:space="preserve">. As a function of distance, this parameter, </w:t>
      </w:r>
      <w:proofErr w:type="gramStart"/>
      <w:r w:rsidR="00BC0CF4">
        <w:rPr>
          <w:rFonts w:eastAsiaTheme="minorEastAsia" w:cs="Arial"/>
          <w:sz w:val="24"/>
          <w:szCs w:val="24"/>
        </w:rPr>
        <w:t>V(</w:t>
      </w:r>
      <w:proofErr w:type="gramEnd"/>
      <w:r w:rsidR="00BC0CF4">
        <w:rPr>
          <w:rFonts w:eastAsiaTheme="minorEastAsia" w:cs="Arial"/>
          <w:sz w:val="24"/>
          <w:szCs w:val="24"/>
        </w:rPr>
        <w:t>d), is defined as:</w:t>
      </w:r>
    </w:p>
    <w:p w:rsidR="00BC0CF4" w:rsidRPr="00BC0CF4" w:rsidRDefault="00BC0CF4" w:rsidP="001703A0">
      <w:pPr>
        <w:jc w:val="both"/>
        <w:rPr>
          <w:rFonts w:eastAsiaTheme="minorEastAsia" w:cs="Arial"/>
          <w:sz w:val="24"/>
          <w:szCs w:val="24"/>
        </w:rPr>
      </w:pPr>
      <m:oMathPara>
        <m:oMath>
          <m:r>
            <w:rPr>
              <w:rFonts w:ascii="Cambria Math" w:eastAsiaTheme="minorEastAsia" w:hAnsi="Cambria Math" w:cs="Arial"/>
              <w:sz w:val="24"/>
              <w:szCs w:val="24"/>
            </w:rPr>
            <m:t>V</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d</m:t>
              </m:r>
            </m:e>
          </m:d>
          <m:r>
            <w:rPr>
              <w:rFonts w:ascii="Cambria Math" w:eastAsiaTheme="minorEastAsia" w:hAnsi="Cambria Math" w:cs="Arial"/>
              <w:sz w:val="24"/>
              <w:szCs w:val="24"/>
            </w:rPr>
            <m:t xml:space="preserve">= </m:t>
          </m:r>
          <m:nary>
            <m:naryPr>
              <m:limLoc m:val="undOvr"/>
              <m:subHide m:val="1"/>
              <m:supHide m:val="1"/>
              <m:ctrlPr>
                <w:rPr>
                  <w:rFonts w:ascii="Cambria Math" w:eastAsiaTheme="minorEastAsia" w:hAnsi="Cambria Math" w:cs="Arial"/>
                  <w:i/>
                  <w:sz w:val="24"/>
                  <w:szCs w:val="24"/>
                </w:rPr>
              </m:ctrlPr>
            </m:naryPr>
            <m:sub/>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1</m:t>
                  </m:r>
                </m:sub>
                <m:sup>
                  <m:r>
                    <w:rPr>
                      <w:rFonts w:ascii="Cambria Math" w:eastAsiaTheme="minorEastAsia" w:hAnsi="Cambria Math" w:cs="Arial"/>
                      <w:sz w:val="24"/>
                      <w:szCs w:val="24"/>
                    </w:rPr>
                    <m:t>2</m:t>
                  </m:r>
                </m:sup>
              </m:sSubSup>
            </m:e>
          </m:nary>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1</m:t>
              </m:r>
            </m:sub>
          </m:sSub>
          <m:nary>
            <m:naryPr>
              <m:limLoc m:val="undOvr"/>
              <m:subHide m:val="1"/>
              <m:supHide m:val="1"/>
              <m:ctrlPr>
                <w:rPr>
                  <w:rFonts w:ascii="Cambria Math" w:eastAsiaTheme="minorEastAsia" w:hAnsi="Cambria Math" w:cs="Arial"/>
                  <w:i/>
                  <w:sz w:val="24"/>
                  <w:szCs w:val="24"/>
                </w:rPr>
              </m:ctrlPr>
            </m:naryPr>
            <m:sub/>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2</m:t>
                  </m:r>
                </m:sub>
                <m:sup>
                  <m:r>
                    <w:rPr>
                      <w:rFonts w:ascii="Cambria Math" w:eastAsiaTheme="minorEastAsia" w:hAnsi="Cambria Math" w:cs="Arial"/>
                      <w:sz w:val="24"/>
                      <w:szCs w:val="24"/>
                    </w:rPr>
                    <m:t>2</m:t>
                  </m:r>
                </m:sup>
              </m:sSubSup>
            </m:e>
          </m:nary>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2</m:t>
              </m:r>
            </m:sub>
          </m:sSub>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σ</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σ</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num>
            <m:den>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1</m:t>
                      </m:r>
                    </m:sub>
                  </m:sSub>
                </m:e>
              </m:acc>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2</m:t>
                      </m:r>
                    </m:sub>
                  </m:sSub>
                </m:e>
              </m:acc>
              <m:r>
                <w:rPr>
                  <w:rFonts w:ascii="Cambria Math" w:eastAsiaTheme="minorEastAsia" w:hAnsi="Cambria Math" w:cs="Arial"/>
                  <w:sz w:val="24"/>
                  <w:szCs w:val="24"/>
                </w:rPr>
                <m:t>|</m:t>
              </m:r>
            </m:den>
          </m:f>
        </m:oMath>
      </m:oMathPara>
    </w:p>
    <w:p w:rsidR="00BC0CF4" w:rsidRDefault="0091478E" w:rsidP="00BC0CF4">
      <w:pPr>
        <w:jc w:val="both"/>
        <w:rPr>
          <w:rFonts w:eastAsiaTheme="minorEastAsia" w:cs="Arial"/>
          <w:sz w:val="24"/>
          <w:szCs w:val="24"/>
        </w:rPr>
      </w:pPr>
      <w:r>
        <w:rPr>
          <w:rFonts w:cs="Arial"/>
          <w:noProof/>
          <w:color w:val="5B9BD5" w:themeColor="accent1"/>
          <w:sz w:val="24"/>
          <w:szCs w:val="24"/>
          <w:shd w:val="clear" w:color="auto" w:fill="FFFFFF"/>
          <w:lang w:eastAsia="en-GB"/>
        </w:rPr>
        <w:drawing>
          <wp:anchor distT="0" distB="0" distL="114300" distR="114300" simplePos="0" relativeHeight="251726848" behindDoc="0" locked="0" layoutInCell="1" allowOverlap="1">
            <wp:simplePos x="0" y="0"/>
            <wp:positionH relativeFrom="margin">
              <wp:posOffset>528955</wp:posOffset>
            </wp:positionH>
            <wp:positionV relativeFrom="paragraph">
              <wp:posOffset>962660</wp:posOffset>
            </wp:positionV>
            <wp:extent cx="4749800" cy="416877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800" cy="4168775"/>
                    </a:xfrm>
                    <a:prstGeom prst="rect">
                      <a:avLst/>
                    </a:prstGeom>
                    <a:noFill/>
                    <a:ln>
                      <a:noFill/>
                    </a:ln>
                  </pic:spPr>
                </pic:pic>
              </a:graphicData>
            </a:graphic>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25824" behindDoc="0" locked="0" layoutInCell="1" allowOverlap="1" wp14:anchorId="6205775B" wp14:editId="06C0C90F">
                <wp:simplePos x="0" y="0"/>
                <wp:positionH relativeFrom="margin">
                  <wp:align>right</wp:align>
                </wp:positionH>
                <wp:positionV relativeFrom="margin">
                  <wp:align>bottom</wp:align>
                </wp:positionV>
                <wp:extent cx="5737860" cy="7696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7860" cy="769620"/>
                        </a:xfrm>
                        <a:prstGeom prst="rect">
                          <a:avLst/>
                        </a:prstGeom>
                        <a:solidFill>
                          <a:prstClr val="white"/>
                        </a:solidFill>
                        <a:ln>
                          <a:noFill/>
                        </a:ln>
                      </wps:spPr>
                      <wps:txbx>
                        <w:txbxContent>
                          <w:p w:rsidR="00F3226A" w:rsidRPr="00C11E94" w:rsidRDefault="00F3226A" w:rsidP="00E80F81">
                            <w:pPr>
                              <w:pStyle w:val="Caption"/>
                              <w:jc w:val="both"/>
                              <w:rPr>
                                <w:noProof/>
                                <w:sz w:val="20"/>
                                <w:szCs w:val="20"/>
                              </w:rPr>
                            </w:pPr>
                            <w:r w:rsidRPr="007A10D4">
                              <w:rPr>
                                <w:b/>
                                <w:sz w:val="20"/>
                                <w:szCs w:val="20"/>
                              </w:rPr>
                              <w:t xml:space="preserve">Figure </w:t>
                            </w:r>
                            <w:proofErr w:type="gramStart"/>
                            <w:r>
                              <w:rPr>
                                <w:b/>
                                <w:sz w:val="20"/>
                                <w:szCs w:val="20"/>
                              </w:rPr>
                              <w:t>5</w:t>
                            </w:r>
                            <w:proofErr w:type="gramEnd"/>
                            <w:r w:rsidRPr="007A10D4">
                              <w:rPr>
                                <w:b/>
                                <w:sz w:val="20"/>
                                <w:szCs w:val="20"/>
                              </w:rPr>
                              <w:t xml:space="preserve"> </w:t>
                            </w:r>
                            <w:r>
                              <w:rPr>
                                <w:sz w:val="20"/>
                                <w:szCs w:val="20"/>
                              </w:rPr>
                              <w:t xml:space="preserve">Diagrammatic representation of dimeric plasmon hybridisation. </w:t>
                            </w:r>
                            <w:r>
                              <w:rPr>
                                <w:b/>
                                <w:sz w:val="20"/>
                                <w:szCs w:val="20"/>
                              </w:rPr>
                              <w:t>Top</w:t>
                            </w:r>
                            <w:r w:rsidRPr="00E80F81">
                              <w:rPr>
                                <w:sz w:val="20"/>
                                <w:szCs w:val="20"/>
                              </w:rPr>
                              <w:t>:</w:t>
                            </w:r>
                            <w:r>
                              <w:rPr>
                                <w:sz w:val="20"/>
                                <w:szCs w:val="20"/>
                              </w:rPr>
                              <w:t xml:space="preserve"> Geometry of the problem. </w:t>
                            </w:r>
                            <w:r>
                              <w:rPr>
                                <w:b/>
                                <w:sz w:val="20"/>
                                <w:szCs w:val="20"/>
                              </w:rPr>
                              <w:t>Bottom</w:t>
                            </w:r>
                            <w:r>
                              <w:rPr>
                                <w:sz w:val="20"/>
                                <w:szCs w:val="20"/>
                              </w:rPr>
                              <w:t xml:space="preserve">: Hybridisation of the plasmons. </w:t>
                            </w:r>
                            <w:proofErr w:type="gramStart"/>
                            <w:r>
                              <w:rPr>
                                <w:sz w:val="20"/>
                                <w:szCs w:val="20"/>
                              </w:rPr>
                              <w:t>Plasmons with a given angular momentum, l, interact with plasmons of differing angular moment on the second particle, leading to extra shifts of the plasmon at decreasing values of d. X</w:t>
                            </w:r>
                            <w:r w:rsidRPr="00C11E94">
                              <w:rPr>
                                <w:sz w:val="20"/>
                                <w:szCs w:val="20"/>
                                <w:vertAlign w:val="subscript"/>
                              </w:rPr>
                              <w:t>i</w:t>
                            </w:r>
                            <w:r>
                              <w:rPr>
                                <w:sz w:val="20"/>
                                <w:szCs w:val="20"/>
                              </w:rPr>
                              <w:t xml:space="preserve"> is defined as being the distance between the centre of a particle, i, and a point on the surface of the second particle, j, with a polar angle of </w:t>
                            </w:r>
                            <w:proofErr w:type="spellStart"/>
                            <w:r>
                              <w:rPr>
                                <w:sz w:val="20"/>
                                <w:szCs w:val="20"/>
                              </w:rPr>
                              <w:t>θ</w:t>
                            </w:r>
                            <w:r w:rsidRPr="007952CE">
                              <w:rPr>
                                <w:sz w:val="20"/>
                                <w:szCs w:val="20"/>
                                <w:vertAlign w:val="subscript"/>
                              </w:rPr>
                              <w:t>j</w:t>
                            </w:r>
                            <w:proofErr w:type="spellEnd"/>
                            <w:r>
                              <w:rPr>
                                <w:sz w:val="20"/>
                                <w:szCs w:val="20"/>
                              </w:rPr>
                              <w:t>.</w:t>
                            </w:r>
                            <w:proofErr w:type="gramEnd"/>
                            <w:r>
                              <w:rPr>
                                <w:sz w:val="20"/>
                                <w:szCs w:val="20"/>
                              </w:rPr>
                              <w:t xml:space="preserve"> </w:t>
                            </w:r>
                            <w:proofErr w:type="spellStart"/>
                            <w:r>
                              <w:rPr>
                                <w:sz w:val="20"/>
                                <w:szCs w:val="20"/>
                              </w:rPr>
                              <w:t>Θ</w:t>
                            </w:r>
                            <w:r w:rsidRPr="007952CE">
                              <w:rPr>
                                <w:sz w:val="20"/>
                                <w:szCs w:val="20"/>
                                <w:vertAlign w:val="subscript"/>
                              </w:rPr>
                              <w:t>i</w:t>
                            </w:r>
                            <w:proofErr w:type="spellEnd"/>
                            <w:r>
                              <w:rPr>
                                <w:sz w:val="20"/>
                                <w:szCs w:val="20"/>
                              </w:rPr>
                              <w:t xml:space="preserve"> is the corresponding polar angle in the coordinate system of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775B" id="Text Box 20" o:spid="_x0000_s1030" type="#_x0000_t202" style="position:absolute;left:0;text-align:left;margin-left:400.6pt;margin-top:0;width:451.8pt;height:60.6pt;z-index:25172582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iMwIAAGkEAAAOAAAAZHJzL2Uyb0RvYy54bWysVFFv0zAQfkfiP1h+Z2kLd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" stroked="f">
                <v:textbox inset="0,0,0,0">
                  <w:txbxContent>
                    <w:p w:rsidR="00F3226A" w:rsidRPr="00C11E94" w:rsidRDefault="00F3226A" w:rsidP="00E80F81">
                      <w:pPr>
                        <w:pStyle w:val="Caption"/>
                        <w:jc w:val="both"/>
                        <w:rPr>
                          <w:noProof/>
                          <w:sz w:val="20"/>
                          <w:szCs w:val="20"/>
                        </w:rPr>
                      </w:pPr>
                      <w:r w:rsidRPr="007A10D4">
                        <w:rPr>
                          <w:b/>
                          <w:sz w:val="20"/>
                          <w:szCs w:val="20"/>
                        </w:rPr>
                        <w:t xml:space="preserve">Figure </w:t>
                      </w:r>
                      <w:proofErr w:type="gramStart"/>
                      <w:r>
                        <w:rPr>
                          <w:b/>
                          <w:sz w:val="20"/>
                          <w:szCs w:val="20"/>
                        </w:rPr>
                        <w:t>5</w:t>
                      </w:r>
                      <w:proofErr w:type="gramEnd"/>
                      <w:r w:rsidRPr="007A10D4">
                        <w:rPr>
                          <w:b/>
                          <w:sz w:val="20"/>
                          <w:szCs w:val="20"/>
                        </w:rPr>
                        <w:t xml:space="preserve"> </w:t>
                      </w:r>
                      <w:r>
                        <w:rPr>
                          <w:sz w:val="20"/>
                          <w:szCs w:val="20"/>
                        </w:rPr>
                        <w:t xml:space="preserve">Diagrammatic representation of dimeric plasmon hybridisation. </w:t>
                      </w:r>
                      <w:r>
                        <w:rPr>
                          <w:b/>
                          <w:sz w:val="20"/>
                          <w:szCs w:val="20"/>
                        </w:rPr>
                        <w:t>Top</w:t>
                      </w:r>
                      <w:r w:rsidRPr="00E80F81">
                        <w:rPr>
                          <w:sz w:val="20"/>
                          <w:szCs w:val="20"/>
                        </w:rPr>
                        <w:t>:</w:t>
                      </w:r>
                      <w:r>
                        <w:rPr>
                          <w:sz w:val="20"/>
                          <w:szCs w:val="20"/>
                        </w:rPr>
                        <w:t xml:space="preserve"> Geometry of the problem. </w:t>
                      </w:r>
                      <w:r>
                        <w:rPr>
                          <w:b/>
                          <w:sz w:val="20"/>
                          <w:szCs w:val="20"/>
                        </w:rPr>
                        <w:t>Bottom</w:t>
                      </w:r>
                      <w:r>
                        <w:rPr>
                          <w:sz w:val="20"/>
                          <w:szCs w:val="20"/>
                        </w:rPr>
                        <w:t xml:space="preserve">: Hybridisation of the plasmons. </w:t>
                      </w:r>
                      <w:proofErr w:type="gramStart"/>
                      <w:r>
                        <w:rPr>
                          <w:sz w:val="20"/>
                          <w:szCs w:val="20"/>
                        </w:rPr>
                        <w:t>Plasmons with a given angular momentum, l, interact with plasmons of differing angular moment on the second particle, leading to extra shifts of the plasmon at decreasing values of d. X</w:t>
                      </w:r>
                      <w:r w:rsidRPr="00C11E94">
                        <w:rPr>
                          <w:sz w:val="20"/>
                          <w:szCs w:val="20"/>
                          <w:vertAlign w:val="subscript"/>
                        </w:rPr>
                        <w:t>i</w:t>
                      </w:r>
                      <w:r>
                        <w:rPr>
                          <w:sz w:val="20"/>
                          <w:szCs w:val="20"/>
                        </w:rPr>
                        <w:t xml:space="preserve"> is defined as being the distance between the centre of a particle, i, and a point on the surface of the second particle, j, with a polar angle of </w:t>
                      </w:r>
                      <w:proofErr w:type="spellStart"/>
                      <w:r>
                        <w:rPr>
                          <w:sz w:val="20"/>
                          <w:szCs w:val="20"/>
                        </w:rPr>
                        <w:t>θ</w:t>
                      </w:r>
                      <w:r w:rsidRPr="007952CE">
                        <w:rPr>
                          <w:sz w:val="20"/>
                          <w:szCs w:val="20"/>
                          <w:vertAlign w:val="subscript"/>
                        </w:rPr>
                        <w:t>j</w:t>
                      </w:r>
                      <w:proofErr w:type="spellEnd"/>
                      <w:r>
                        <w:rPr>
                          <w:sz w:val="20"/>
                          <w:szCs w:val="20"/>
                        </w:rPr>
                        <w:t>.</w:t>
                      </w:r>
                      <w:proofErr w:type="gramEnd"/>
                      <w:r>
                        <w:rPr>
                          <w:sz w:val="20"/>
                          <w:szCs w:val="20"/>
                        </w:rPr>
                        <w:t xml:space="preserve"> </w:t>
                      </w:r>
                      <w:proofErr w:type="spellStart"/>
                      <w:r>
                        <w:rPr>
                          <w:sz w:val="20"/>
                          <w:szCs w:val="20"/>
                        </w:rPr>
                        <w:t>Θ</w:t>
                      </w:r>
                      <w:r w:rsidRPr="007952CE">
                        <w:rPr>
                          <w:sz w:val="20"/>
                          <w:szCs w:val="20"/>
                          <w:vertAlign w:val="subscript"/>
                        </w:rPr>
                        <w:t>i</w:t>
                      </w:r>
                      <w:proofErr w:type="spellEnd"/>
                      <w:r>
                        <w:rPr>
                          <w:sz w:val="20"/>
                          <w:szCs w:val="20"/>
                        </w:rPr>
                        <w:t xml:space="preserve"> is the corresponding polar angle in the coordinate system of i.</w:t>
                      </w:r>
                    </w:p>
                  </w:txbxContent>
                </v:textbox>
                <w10:wrap type="square" anchorx="margin" anchory="margin"/>
              </v:shape>
            </w:pict>
          </mc:Fallback>
        </mc:AlternateContent>
      </w:r>
      <w:r w:rsidR="00BC0CF4">
        <w:rPr>
          <w:rFonts w:eastAsiaTheme="minorEastAsia" w:cs="Arial"/>
          <w:sz w:val="24"/>
          <w:szCs w:val="24"/>
        </w:rPr>
        <w:t xml:space="preserve">Where </w:t>
      </w:r>
      <w:proofErr w:type="gramStart"/>
      <w:r w:rsidR="00BC0CF4">
        <w:rPr>
          <w:rFonts w:eastAsiaTheme="minorEastAsia" w:cs="Arial"/>
          <w:sz w:val="24"/>
          <w:szCs w:val="24"/>
        </w:rPr>
        <w:t>σ(</w:t>
      </w:r>
      <w:proofErr w:type="gramEnd"/>
      <w:r w:rsidR="00BC0CF4">
        <w:rPr>
          <w:rFonts w:eastAsiaTheme="minorEastAsia" w:cs="Arial"/>
          <w:sz w:val="24"/>
          <w:szCs w:val="24"/>
        </w:rPr>
        <w:t xml:space="preserve">β) is the surface charge of the particle as a function of the solid angle. If the polar axis is defined along the long-axis of the dimer, the interaction is diagonal for the azimuthal quantum number, m, which defines its angular momentum. </w:t>
      </w:r>
      <w:proofErr w:type="gramStart"/>
      <w:r w:rsidR="00BC0CF4">
        <w:rPr>
          <w:rFonts w:eastAsiaTheme="minorEastAsia" w:cs="Arial"/>
          <w:sz w:val="24"/>
          <w:szCs w:val="24"/>
        </w:rPr>
        <w:t>As a result</w:t>
      </w:r>
      <w:proofErr w:type="gramEnd"/>
      <w:r w:rsidR="00BC0CF4">
        <w:rPr>
          <w:rFonts w:eastAsiaTheme="minorEastAsia" w:cs="Arial"/>
          <w:sz w:val="24"/>
          <w:szCs w:val="24"/>
        </w:rPr>
        <w:t xml:space="preserve"> of this, plasmon modes with differing m values will decouple</w:t>
      </w:r>
      <w:r>
        <w:rPr>
          <w:rFonts w:eastAsiaTheme="minorEastAsia" w:cs="Arial"/>
          <w:sz w:val="24"/>
          <w:szCs w:val="24"/>
        </w:rPr>
        <w:t>. A</w:t>
      </w:r>
      <w:r w:rsidR="001630FD">
        <w:rPr>
          <w:rFonts w:eastAsiaTheme="minorEastAsia" w:cs="Arial"/>
          <w:sz w:val="24"/>
          <w:szCs w:val="24"/>
        </w:rPr>
        <w:t xml:space="preserve"> non-interacting dipole is now denoted as n, </w:t>
      </w:r>
      <w:r w:rsidR="001630FD">
        <w:rPr>
          <w:rFonts w:eastAsiaTheme="minorEastAsia" w:cs="Arial"/>
          <w:sz w:val="24"/>
          <w:szCs w:val="24"/>
        </w:rPr>
        <w:lastRenderedPageBreak/>
        <w:t xml:space="preserve">whilst I defined an interacting mode. Those modes possess energy, ω, and an angular momentum of l on a sphere, N, with a radius of r. Assuming </w:t>
      </w:r>
      <w:proofErr w:type="gramStart"/>
      <w:r w:rsidR="001630FD">
        <w:rPr>
          <w:rFonts w:eastAsiaTheme="minorEastAsia" w:cs="Arial"/>
          <w:sz w:val="24"/>
          <w:szCs w:val="24"/>
        </w:rPr>
        <w:t>i and j</w:t>
      </w:r>
      <w:proofErr w:type="gramEnd"/>
      <w:r w:rsidR="001630FD">
        <w:rPr>
          <w:rFonts w:eastAsiaTheme="minorEastAsia" w:cs="Arial"/>
          <w:sz w:val="24"/>
          <w:szCs w:val="24"/>
        </w:rPr>
        <w:t xml:space="preserve"> are on the same sphere,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V</m:t>
            </m:r>
          </m:e>
          <m:sub>
            <m:r>
              <w:rPr>
                <w:rFonts w:ascii="Cambria Math" w:eastAsiaTheme="minorEastAsia" w:hAnsi="Cambria Math" w:cs="Arial"/>
                <w:sz w:val="24"/>
                <w:szCs w:val="24"/>
              </w:rPr>
              <m:t>ij</m:t>
            </m:r>
          </m:sub>
          <m:sup>
            <m:d>
              <m:dPr>
                <m:ctrlPr>
                  <w:rPr>
                    <w:rFonts w:ascii="Cambria Math" w:eastAsiaTheme="minorEastAsia" w:hAnsi="Cambria Math" w:cs="Arial"/>
                    <w:i/>
                    <w:sz w:val="24"/>
                    <w:szCs w:val="24"/>
                  </w:rPr>
                </m:ctrlPr>
              </m:dPr>
              <m:e>
                <m:r>
                  <w:rPr>
                    <w:rFonts w:ascii="Cambria Math" w:eastAsiaTheme="minorEastAsia" w:hAnsi="Cambria Math" w:cs="Arial"/>
                    <w:sz w:val="24"/>
                    <w:szCs w:val="24"/>
                  </w:rPr>
                  <m:t>m</m:t>
                </m:r>
              </m:e>
            </m:d>
          </m:sup>
        </m:sSubSup>
        <m:r>
          <w:rPr>
            <w:rFonts w:ascii="Cambria Math" w:eastAsiaTheme="minorEastAsia" w:hAnsi="Cambria Math" w:cs="Arial"/>
            <w:sz w:val="24"/>
            <w:szCs w:val="24"/>
          </w:rPr>
          <m:t>(D)</m:t>
        </m:r>
      </m:oMath>
      <w:r w:rsidR="001630FD">
        <w:rPr>
          <w:rFonts w:eastAsiaTheme="minorEastAsia" w:cs="Arial"/>
          <w:sz w:val="24"/>
          <w:szCs w:val="24"/>
        </w:rPr>
        <w:t xml:space="preserve"> is zero. If not, the dependence on distance is modelled as:</w:t>
      </w:r>
    </w:p>
    <w:p w:rsidR="001630FD" w:rsidRDefault="00F3226A" w:rsidP="00BC0CF4">
      <w:pPr>
        <w:jc w:val="both"/>
        <w:rPr>
          <w:rFonts w:eastAsiaTheme="minorEastAsia" w:cs="Arial"/>
          <w:sz w:val="24"/>
          <w:szCs w:val="24"/>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V</m:t>
              </m:r>
            </m:e>
            <m:sub>
              <m:r>
                <w:rPr>
                  <w:rFonts w:ascii="Cambria Math" w:eastAsiaTheme="minorEastAsia" w:hAnsi="Cambria Math" w:cs="Arial"/>
                  <w:sz w:val="24"/>
                  <w:szCs w:val="24"/>
                </w:rPr>
                <m:t>ij</m:t>
              </m:r>
            </m:sub>
            <m:sup>
              <m:d>
                <m:dPr>
                  <m:ctrlPr>
                    <w:rPr>
                      <w:rFonts w:ascii="Cambria Math" w:eastAsiaTheme="minorEastAsia" w:hAnsi="Cambria Math" w:cs="Arial"/>
                      <w:i/>
                      <w:sz w:val="24"/>
                      <w:szCs w:val="24"/>
                    </w:rPr>
                  </m:ctrlPr>
                </m:dPr>
                <m:e>
                  <m:r>
                    <w:rPr>
                      <w:rFonts w:ascii="Cambria Math" w:eastAsiaTheme="minorEastAsia" w:hAnsi="Cambria Math" w:cs="Arial"/>
                      <w:sz w:val="24"/>
                      <w:szCs w:val="24"/>
                    </w:rPr>
                    <m:t>m</m:t>
                  </m:r>
                </m:e>
              </m:d>
            </m:sup>
          </m:sSubSup>
          <m:d>
            <m:dPr>
              <m:ctrlPr>
                <w:rPr>
                  <w:rFonts w:ascii="Cambria Math" w:eastAsiaTheme="minorEastAsia" w:hAnsi="Cambria Math" w:cs="Arial"/>
                  <w:i/>
                  <w:sz w:val="24"/>
                  <w:szCs w:val="24"/>
                </w:rPr>
              </m:ctrlPr>
            </m:dPr>
            <m:e>
              <m:r>
                <w:rPr>
                  <w:rFonts w:ascii="Cambria Math" w:eastAsiaTheme="minorEastAsia" w:hAnsi="Cambria Math" w:cs="Arial"/>
                  <w:sz w:val="24"/>
                  <w:szCs w:val="24"/>
                </w:rPr>
                <m:t>D</m:t>
              </m:r>
            </m:e>
          </m:d>
          <m:r>
            <w:rPr>
              <w:rFonts w:ascii="Cambria Math" w:eastAsiaTheme="minorEastAsia" w:hAnsi="Cambria Math" w:cs="Arial"/>
              <w:sz w:val="24"/>
              <w:szCs w:val="24"/>
            </w:rPr>
            <m:t>=4π</m:t>
          </m:r>
          <m:rad>
            <m:radPr>
              <m:degHide m:val="1"/>
              <m:ctrlPr>
                <w:rPr>
                  <w:rFonts w:ascii="Cambria Math" w:eastAsiaTheme="minorEastAsia" w:hAnsi="Cambria Math" w:cs="Arial"/>
                  <w:i/>
                  <w:sz w:val="24"/>
                  <w:szCs w:val="24"/>
                </w:rPr>
              </m:ctrlPr>
            </m:radPr>
            <m:deg/>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j</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i</m:t>
                  </m:r>
                </m:sub>
                <m:sup>
                  <m:r>
                    <w:rPr>
                      <w:rFonts w:ascii="Cambria Math" w:eastAsiaTheme="minorEastAsia" w:hAnsi="Cambria Math" w:cs="Arial"/>
                      <w:sz w:val="24"/>
                      <w:szCs w:val="24"/>
                    </w:rPr>
                    <m:t>2</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1</m:t>
                      </m:r>
                    </m:sub>
                  </m:sSub>
                  <m:r>
                    <w:rPr>
                      <w:rFonts w:ascii="Cambria Math" w:eastAsiaTheme="minorEastAsia" w:hAnsi="Cambria Math" w:cs="Arial"/>
                      <w:sz w:val="24"/>
                      <w:szCs w:val="24"/>
                    </w:rPr>
                    <m:t>+1</m:t>
                  </m:r>
                </m:sup>
              </m:sSub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j</m:t>
                  </m:r>
                </m:sub>
              </m:sSub>
            </m:e>
          </m:rad>
          <m:nary>
            <m:naryPr>
              <m:limLoc m:val="undOvr"/>
              <m:subHide m:val="1"/>
              <m:supHide m:val="1"/>
              <m:ctrlPr>
                <w:rPr>
                  <w:rFonts w:ascii="Cambria Math" w:eastAsiaTheme="minorEastAsia" w:hAnsi="Cambria Math" w:cs="Arial"/>
                  <w:i/>
                  <w:sz w:val="24"/>
                  <w:szCs w:val="24"/>
                </w:rPr>
              </m:ctrlPr>
            </m:naryPr>
            <m:sub/>
            <m:sup/>
            <m:e>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sin</m:t>
                  </m:r>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e>
              </m:func>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μ</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sub>
                    <m:sup>
                      <m:r>
                        <w:rPr>
                          <w:rFonts w:ascii="Cambria Math" w:eastAsiaTheme="minorEastAsia" w:hAnsi="Cambria Math" w:cs="Arial"/>
                          <w:sz w:val="24"/>
                          <w:szCs w:val="24"/>
                        </w:rPr>
                        <m:t>m</m:t>
                      </m:r>
                    </m:sup>
                  </m:sSubSup>
                  <m:r>
                    <w:rPr>
                      <w:rFonts w:ascii="Cambria Math" w:eastAsiaTheme="minorEastAsia" w:hAnsi="Cambria Math" w:cs="Arial"/>
                      <w:sz w:val="24"/>
                      <w:szCs w:val="24"/>
                    </w:rPr>
                    <m:t>(</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e>
                  </m:func>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e>
                    <m: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sup>
                  </m:sSup>
                </m:den>
              </m:f>
            </m:e>
          </m:nary>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μ</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j</m:t>
                  </m:r>
                </m:sub>
              </m:sSub>
            </m:sub>
            <m:sup>
              <m:r>
                <w:rPr>
                  <w:rFonts w:ascii="Cambria Math" w:eastAsiaTheme="minorEastAsia" w:hAnsi="Cambria Math" w:cs="Arial"/>
                  <w:sz w:val="24"/>
                  <w:szCs w:val="24"/>
                </w:rPr>
                <m:t>m</m:t>
              </m:r>
            </m:sup>
          </m:sSubSup>
          <m:r>
            <w:rPr>
              <w:rFonts w:ascii="Cambria Math" w:eastAsiaTheme="minorEastAsia" w:hAnsi="Cambria Math" w:cs="Arial"/>
              <w:sz w:val="24"/>
              <w:szCs w:val="24"/>
            </w:rPr>
            <m:t>(</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e>
          </m:func>
        </m:oMath>
      </m:oMathPara>
    </w:p>
    <w:p w:rsidR="00BC0CF4" w:rsidRPr="0050275E" w:rsidRDefault="00295A16" w:rsidP="00ED6DAD">
      <w:pPr>
        <w:rPr>
          <w:rFonts w:eastAsiaTheme="minorEastAsia" w:cs="Arial"/>
          <w:sz w:val="24"/>
          <w:szCs w:val="24"/>
        </w:rPr>
      </w:pPr>
      <w:proofErr w:type="gramStart"/>
      <w:r>
        <w:rPr>
          <w:rFonts w:eastAsiaTheme="minorEastAsia" w:cs="Arial"/>
          <w:sz w:val="24"/>
          <w:szCs w:val="24"/>
        </w:rPr>
        <w:t>i</w:t>
      </w:r>
      <w:r w:rsidR="00C11E94">
        <w:rPr>
          <w:rFonts w:eastAsiaTheme="minorEastAsia" w:cs="Arial"/>
          <w:sz w:val="24"/>
          <w:szCs w:val="24"/>
        </w:rPr>
        <w:t>ntegrated</w:t>
      </w:r>
      <w:proofErr w:type="gramEnd"/>
      <w:r w:rsidR="00C11E94">
        <w:rPr>
          <w:rFonts w:eastAsiaTheme="minorEastAsia" w:cs="Arial"/>
          <w:sz w:val="24"/>
          <w:szCs w:val="24"/>
        </w:rPr>
        <w:t xml:space="preserve"> across the surface of particle </w:t>
      </w:r>
      <w:proofErr w:type="spellStart"/>
      <w:r w:rsidR="00C11E94">
        <w:rPr>
          <w:rFonts w:eastAsiaTheme="minorEastAsia" w:cs="Arial"/>
          <w:sz w:val="24"/>
          <w:szCs w:val="24"/>
        </w:rPr>
        <w:t>N</w:t>
      </w:r>
      <w:r w:rsidR="00C11E94" w:rsidRPr="00C11E94">
        <w:rPr>
          <w:rFonts w:eastAsiaTheme="minorEastAsia" w:cs="Arial"/>
          <w:sz w:val="24"/>
          <w:szCs w:val="24"/>
          <w:vertAlign w:val="subscript"/>
        </w:rPr>
        <w:t>j</w:t>
      </w:r>
      <w:proofErr w:type="spellEnd"/>
      <w:r w:rsidR="00C11E94">
        <w:rPr>
          <w:rFonts w:eastAsiaTheme="minorEastAsia" w:cs="Arial"/>
          <w:sz w:val="24"/>
          <w:szCs w:val="24"/>
        </w:rPr>
        <w:t>.</w:t>
      </w:r>
      <w:r w:rsidR="0050275E">
        <w:rPr>
          <w:rFonts w:eastAsiaTheme="minorEastAsia" w:cs="Arial"/>
          <w:sz w:val="24"/>
          <w:szCs w:val="24"/>
        </w:rPr>
        <w:t xml:space="preserve"> For spheres plasmon modes with an angular momentum of l and l’, we see that the interaction will disappear as </w:t>
      </w:r>
      <w:r w:rsidR="0050275E" w:rsidRPr="0050275E">
        <w:rPr>
          <w:rFonts w:eastAsiaTheme="minorEastAsia" w:cs="Arial"/>
          <w:sz w:val="24"/>
          <w:szCs w:val="24"/>
        </w:rPr>
        <w:t>V</w:t>
      </w:r>
      <w:r w:rsidR="0050275E" w:rsidRPr="0050275E">
        <w:rPr>
          <w:sz w:val="24"/>
          <w:szCs w:val="24"/>
        </w:rPr>
        <w:t xml:space="preserve"> </w:t>
      </w:r>
      <w:r w:rsidR="0050275E" w:rsidRPr="0050275E">
        <w:rPr>
          <w:rFonts w:ascii="Cambria Math" w:eastAsiaTheme="minorEastAsia" w:hAnsi="Cambria Math" w:cs="Cambria Math"/>
          <w:sz w:val="24"/>
          <w:szCs w:val="24"/>
        </w:rPr>
        <w:t>∝</w:t>
      </w:r>
      <w:r w:rsidR="0050275E" w:rsidRPr="0050275E">
        <w:rPr>
          <w:rFonts w:eastAsiaTheme="minorEastAsia" w:cs="Cambria Math"/>
          <w:sz w:val="24"/>
          <w:szCs w:val="24"/>
        </w:rPr>
        <w:t xml:space="preserve"> d</w:t>
      </w:r>
      <w:r w:rsidR="0050275E" w:rsidRPr="0050275E">
        <w:rPr>
          <w:rFonts w:eastAsiaTheme="minorEastAsia" w:cs="Cambria Math"/>
          <w:sz w:val="24"/>
          <w:szCs w:val="24"/>
          <w:vertAlign w:val="superscript"/>
        </w:rPr>
        <w:t>-(l+l’+1)</w:t>
      </w:r>
      <w:r w:rsidR="0050275E" w:rsidRPr="0050275E">
        <w:rPr>
          <w:rFonts w:eastAsiaTheme="minorEastAsia" w:cs="Cambria Math"/>
          <w:sz w:val="24"/>
          <w:szCs w:val="24"/>
        </w:rPr>
        <w:t>.</w:t>
      </w:r>
      <w:r w:rsidR="0050275E">
        <w:rPr>
          <w:rFonts w:eastAsiaTheme="minorEastAsia" w:cs="Cambria Math"/>
          <w:sz w:val="24"/>
          <w:szCs w:val="24"/>
        </w:rPr>
        <w:t xml:space="preserve"> </w:t>
      </w:r>
    </w:p>
    <w:p w:rsidR="00BC0CF4" w:rsidRDefault="00295A16" w:rsidP="00BE3CC1">
      <w:pPr>
        <w:rPr>
          <w:rFonts w:eastAsiaTheme="minorEastAsia" w:cs="Arial"/>
          <w:sz w:val="24"/>
          <w:szCs w:val="24"/>
        </w:rPr>
      </w:pPr>
      <w:r>
        <w:rPr>
          <w:rFonts w:eastAsiaTheme="minorEastAsia" w:cs="Arial"/>
          <w:sz w:val="24"/>
          <w:szCs w:val="24"/>
        </w:rPr>
        <w:t xml:space="preserve">Interactions </w:t>
      </w:r>
      <w:proofErr w:type="spellStart"/>
      <w:r>
        <w:rPr>
          <w:rFonts w:eastAsiaTheme="minorEastAsia" w:cs="Arial"/>
          <w:sz w:val="24"/>
          <w:szCs w:val="24"/>
        </w:rPr>
        <w:t>V</w:t>
      </w:r>
      <w:r w:rsidRPr="00295A16">
        <w:rPr>
          <w:rFonts w:eastAsiaTheme="minorEastAsia" w:cs="Arial"/>
          <w:sz w:val="24"/>
          <w:szCs w:val="24"/>
          <w:vertAlign w:val="subscript"/>
        </w:rPr>
        <w:t>ij</w:t>
      </w:r>
      <w:proofErr w:type="spellEnd"/>
      <w:r>
        <w:rPr>
          <w:rFonts w:eastAsiaTheme="minorEastAsia" w:cs="Arial"/>
          <w:sz w:val="24"/>
          <w:szCs w:val="24"/>
        </w:rPr>
        <w:t xml:space="preserve"> and </w:t>
      </w:r>
      <w:proofErr w:type="spellStart"/>
      <w:r>
        <w:rPr>
          <w:rFonts w:eastAsiaTheme="minorEastAsia" w:cs="Arial"/>
          <w:sz w:val="24"/>
          <w:szCs w:val="24"/>
        </w:rPr>
        <w:t>V</w:t>
      </w:r>
      <w:r w:rsidRPr="00295A16">
        <w:rPr>
          <w:rFonts w:eastAsiaTheme="minorEastAsia" w:cs="Arial"/>
          <w:sz w:val="24"/>
          <w:szCs w:val="24"/>
          <w:vertAlign w:val="subscript"/>
        </w:rPr>
        <w:t>ji</w:t>
      </w:r>
      <w:proofErr w:type="spellEnd"/>
      <w:r>
        <w:rPr>
          <w:rFonts w:eastAsiaTheme="minorEastAsia" w:cs="Arial"/>
          <w:sz w:val="24"/>
          <w:szCs w:val="24"/>
        </w:rPr>
        <w:t xml:space="preserve"> are symmetrical and thus are equal to one another. For m = </w:t>
      </w:r>
      <w:proofErr w:type="gramStart"/>
      <w:r>
        <w:rPr>
          <w:rFonts w:eastAsiaTheme="minorEastAsia" w:cs="Arial"/>
          <w:sz w:val="24"/>
          <w:szCs w:val="24"/>
        </w:rPr>
        <w:t>0</w:t>
      </w:r>
      <w:proofErr w:type="gramEnd"/>
      <w:r>
        <w:rPr>
          <w:rFonts w:eastAsiaTheme="minorEastAsia" w:cs="Arial"/>
          <w:sz w:val="24"/>
          <w:szCs w:val="24"/>
        </w:rPr>
        <w:t xml:space="preserve">, representing polarisation parallel to the long axis of the dimer, large </w:t>
      </w:r>
      <w:proofErr w:type="spellStart"/>
      <w:r>
        <w:rPr>
          <w:rFonts w:eastAsiaTheme="minorEastAsia" w:cs="Arial"/>
          <w:sz w:val="24"/>
          <w:szCs w:val="24"/>
        </w:rPr>
        <w:t>interparticle</w:t>
      </w:r>
      <w:proofErr w:type="spellEnd"/>
      <w:r>
        <w:rPr>
          <w:rFonts w:eastAsiaTheme="minorEastAsia" w:cs="Arial"/>
          <w:sz w:val="24"/>
          <w:szCs w:val="24"/>
        </w:rPr>
        <w:t xml:space="preserve"> distances show weak interaction. In this regime, the hybridisation was analogous to the bonding and anti-bonding combinations mentioned above, and shown in figure </w:t>
      </w:r>
      <w:r w:rsidR="00317141">
        <w:rPr>
          <w:rFonts w:eastAsiaTheme="minorEastAsia" w:cs="Arial"/>
          <w:b/>
          <w:sz w:val="24"/>
          <w:szCs w:val="24"/>
        </w:rPr>
        <w:t>5</w:t>
      </w:r>
      <w:r>
        <w:rPr>
          <w:rFonts w:eastAsiaTheme="minorEastAsia" w:cs="Arial"/>
          <w:sz w:val="24"/>
          <w:szCs w:val="24"/>
        </w:rPr>
        <w:t xml:space="preserve">. Lowest energy plasmons, where l = </w:t>
      </w:r>
      <w:proofErr w:type="gramStart"/>
      <w:r>
        <w:rPr>
          <w:rFonts w:eastAsiaTheme="minorEastAsia" w:cs="Arial"/>
          <w:sz w:val="24"/>
          <w:szCs w:val="24"/>
        </w:rPr>
        <w:t>1</w:t>
      </w:r>
      <w:proofErr w:type="gramEnd"/>
      <w:r>
        <w:rPr>
          <w:rFonts w:eastAsiaTheme="minorEastAsia" w:cs="Arial"/>
          <w:sz w:val="24"/>
          <w:szCs w:val="24"/>
        </w:rPr>
        <w:t xml:space="preserve">, show an energy dependence of </w:t>
      </w:r>
      <w:r w:rsidRPr="0050275E">
        <w:rPr>
          <w:rFonts w:eastAsiaTheme="minorEastAsia" w:cs="Cambria Math"/>
          <w:sz w:val="24"/>
          <w:szCs w:val="24"/>
        </w:rPr>
        <w:t>d</w:t>
      </w:r>
      <w:r w:rsidRPr="0050275E">
        <w:rPr>
          <w:rFonts w:eastAsiaTheme="minorEastAsia" w:cs="Cambria Math"/>
          <w:sz w:val="24"/>
          <w:szCs w:val="24"/>
          <w:vertAlign w:val="superscript"/>
        </w:rPr>
        <w:t>-(l+l’+1)</w:t>
      </w:r>
      <w:r>
        <w:rPr>
          <w:rFonts w:eastAsiaTheme="minorEastAsia" w:cs="Cambria Math"/>
          <w:sz w:val="24"/>
          <w:szCs w:val="24"/>
        </w:rPr>
        <w:t xml:space="preserve"> (i.e. d</w:t>
      </w:r>
      <w:r w:rsidRPr="00295A16">
        <w:rPr>
          <w:rFonts w:eastAsiaTheme="minorEastAsia" w:cs="Cambria Math"/>
          <w:sz w:val="24"/>
          <w:szCs w:val="24"/>
          <w:vertAlign w:val="superscript"/>
        </w:rPr>
        <w:t>-3</w:t>
      </w:r>
      <w:r>
        <w:rPr>
          <w:rFonts w:eastAsiaTheme="minorEastAsia" w:cs="Cambria Math"/>
          <w:sz w:val="24"/>
          <w:szCs w:val="24"/>
        </w:rPr>
        <w:t>) that is symmetrical at high values of d</w:t>
      </w:r>
      <w:r>
        <w:rPr>
          <w:rFonts w:eastAsiaTheme="minorEastAsia" w:cs="Arial"/>
          <w:sz w:val="24"/>
          <w:szCs w:val="24"/>
        </w:rPr>
        <w:t xml:space="preserve">. This relationship breaks down at smaller values of d, where the energy symmetry breaks down as the antibonding plasmon gains energy at a slower rate than predicted. This effect arises as the l = </w:t>
      </w:r>
      <w:proofErr w:type="gramStart"/>
      <w:r>
        <w:rPr>
          <w:rFonts w:eastAsiaTheme="minorEastAsia" w:cs="Arial"/>
          <w:sz w:val="24"/>
          <w:szCs w:val="24"/>
        </w:rPr>
        <w:t>1</w:t>
      </w:r>
      <w:proofErr w:type="gramEnd"/>
      <w:r>
        <w:rPr>
          <w:rFonts w:eastAsiaTheme="minorEastAsia" w:cs="Arial"/>
          <w:sz w:val="24"/>
          <w:szCs w:val="24"/>
        </w:rPr>
        <w:t xml:space="preserve"> plasmons of one particle couple to the </w:t>
      </w:r>
      <w:r w:rsidR="005A4C69">
        <w:rPr>
          <w:rFonts w:eastAsiaTheme="minorEastAsia" w:cs="Arial"/>
          <w:sz w:val="24"/>
          <w:szCs w:val="24"/>
        </w:rPr>
        <w:t xml:space="preserve">plasmons of higher angular momentum on the second particle. The stabilisation of the antibonding orbital is also seen in figure </w:t>
      </w:r>
      <w:r w:rsidR="00317141">
        <w:rPr>
          <w:rFonts w:eastAsiaTheme="minorEastAsia" w:cs="Arial"/>
          <w:b/>
          <w:sz w:val="24"/>
          <w:szCs w:val="24"/>
        </w:rPr>
        <w:t>5</w:t>
      </w:r>
      <w:r w:rsidR="005A4C69">
        <w:rPr>
          <w:rFonts w:eastAsiaTheme="minorEastAsia" w:cs="Arial"/>
          <w:sz w:val="24"/>
          <w:szCs w:val="24"/>
        </w:rPr>
        <w:t>, where it is clear that the stabilisation is arising from attractive interactions between the dipoles of the spheres.</w:t>
      </w:r>
    </w:p>
    <w:p w:rsidR="00ED6DAD" w:rsidRDefault="00ED6DAD" w:rsidP="00ED6DAD">
      <w:pPr>
        <w:pStyle w:val="ListParagraph"/>
        <w:numPr>
          <w:ilvl w:val="2"/>
          <w:numId w:val="3"/>
        </w:numPr>
        <w:rPr>
          <w:b/>
          <w:sz w:val="28"/>
          <w:szCs w:val="28"/>
        </w:rPr>
      </w:pPr>
      <w:r>
        <w:rPr>
          <w:b/>
          <w:sz w:val="28"/>
          <w:szCs w:val="28"/>
        </w:rPr>
        <w:t>Complex nanoparticle aggregates</w:t>
      </w:r>
    </w:p>
    <w:p w:rsidR="00D249D9" w:rsidRDefault="00D249D9" w:rsidP="00D249D9">
      <w:pPr>
        <w:jc w:val="both"/>
        <w:rPr>
          <w:rFonts w:eastAsiaTheme="minorEastAsia" w:cs="Arial"/>
          <w:sz w:val="24"/>
          <w:szCs w:val="24"/>
        </w:rPr>
      </w:pPr>
      <w:r>
        <w:rPr>
          <w:rFonts w:eastAsiaTheme="minorEastAsia" w:cs="Arial"/>
          <w:sz w:val="24"/>
          <w:szCs w:val="24"/>
        </w:rPr>
        <w:t xml:space="preserve">Extending the model beyond simple dimers requires further adaptions of the existing theoretical framework. As discussed previously, close proximity of two nanoparticles produce </w:t>
      </w:r>
      <w:proofErr w:type="spellStart"/>
      <w:r>
        <w:rPr>
          <w:rFonts w:eastAsiaTheme="minorEastAsia" w:cs="Arial"/>
          <w:sz w:val="24"/>
          <w:szCs w:val="24"/>
        </w:rPr>
        <w:t>plasmonic</w:t>
      </w:r>
      <w:proofErr w:type="spellEnd"/>
      <w:r>
        <w:rPr>
          <w:rFonts w:eastAsiaTheme="minorEastAsia" w:cs="Arial"/>
          <w:sz w:val="24"/>
          <w:szCs w:val="24"/>
        </w:rPr>
        <w:t xml:space="preserve"> hotspots. Higher assemblies aggregate in an uncontrolled manner, but the response of coupled resonances through 1D chains of particles is significant in the modelling of more complex aggregates</w:t>
      </w:r>
      <w:r w:rsidR="0053110C">
        <w:rPr>
          <w:rFonts w:eastAsiaTheme="minorEastAsia" w:cs="Arial"/>
          <w:sz w:val="24"/>
          <w:szCs w:val="24"/>
        </w:rPr>
        <w:t xml:space="preserve"> through composite dipole modelling (CDM)</w:t>
      </w:r>
      <w:hyperlink w:anchor="_ENREF_24" w:tooltip="Taylor, 2012 #212"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&lt;EndNote&gt;&lt;Cite&gt;&lt;Author&gt;Taylor&lt;/Author&gt;&lt;Year&gt;2012&lt;/Year&gt;&lt;RecNum&gt;212&lt;/RecNum&gt;&lt;DisplayText&gt;&lt;style face="superscript"&gt;24&lt;/style&gt;&lt;/DisplayText&gt;&lt;record&gt;&lt;rec-number&gt;212&lt;/rec-number&gt;&lt;foreign-keys&gt;&lt;key app="EN" db-id="zpxrt9exkf9xaoeaf28p9p0z9vwe5wzsp9es" timestamp="1526672488"&gt;212&lt;/key&gt;&lt;/foreign-keys&gt;&lt;ref-type name="Journal Article"&gt;17&lt;/ref-type&gt;&lt;contributors&gt;&lt;authors&gt;&lt;author&gt;Taylor, Richard W.&lt;/author&gt;&lt;author&gt;Esteban, Rubén&lt;/author&gt;&lt;author&gt;Mahajan, Sumeet&lt;/author&gt;&lt;author&gt;Coulston, Roger&lt;/author&gt;&lt;author&gt;Scherman, Oren A.&lt;/author&gt;&lt;author&gt;Aizpurua, Javier&lt;/author&gt;&lt;author&gt;Baumberg, Jeremy J.&lt;/author&gt;&lt;/authors&gt;&lt;/contributors&gt;&lt;titles&gt;&lt;title&gt;Simple Composite Dipole Model for the Optical Modes of Strongly-Coupled Plasmonic Nanoparticle Aggregates&lt;/title&gt;&lt;secondary-title&gt;The Journal of Physical Chemistry C&lt;/secondary-title&gt;&lt;/titles&gt;&lt;periodical&gt;&lt;full-title&gt;The Journal of Physical Chemistry C&lt;/full-title&gt;&lt;/periodical&gt;&lt;pages&gt;25044-25051&lt;/pages&gt;&lt;volume&gt;116&lt;/volume&gt;&lt;number&gt;47&lt;/number&gt;&lt;dates&gt;&lt;year&gt;2012&lt;/year&gt;&lt;pub-dates&gt;&lt;date&gt;2012/11/29&lt;/date&gt;&lt;/pub-dates&gt;&lt;/dates&gt;&lt;publisher&gt;American Chemical Society&lt;/publisher&gt;&lt;isbn&gt;1932-7447&lt;/isbn&gt;&lt;urls&gt;&lt;related-urls&gt;&lt;url&gt;https://doi.org/10.1021/jp308986c&lt;/url&gt;&lt;/related-urls&gt;&lt;/urls&gt;&lt;electronic-resource-num&gt;10.1021/jp308986c&lt;/electronic-resource-num&gt;&lt;/record&gt;&lt;/Cite&gt;&lt;/EndNote&gt;</w:instrText>
        </w:r>
        <w:r w:rsidR="00F3226A">
          <w:rPr>
            <w:rFonts w:eastAsiaTheme="minorEastAsia" w:cs="Arial"/>
            <w:sz w:val="24"/>
            <w:szCs w:val="24"/>
          </w:rPr>
          <w:fldChar w:fldCharType="separate"/>
        </w:r>
        <w:r w:rsidR="00F3226A" w:rsidRPr="0053110C">
          <w:rPr>
            <w:rFonts w:eastAsiaTheme="minorEastAsia" w:cs="Arial"/>
            <w:noProof/>
            <w:sz w:val="24"/>
            <w:szCs w:val="24"/>
            <w:vertAlign w:val="superscript"/>
          </w:rPr>
          <w:t>24</w:t>
        </w:r>
        <w:r w:rsidR="00F3226A">
          <w:rPr>
            <w:rFonts w:eastAsiaTheme="minorEastAsia" w:cs="Arial"/>
            <w:sz w:val="24"/>
            <w:szCs w:val="24"/>
          </w:rPr>
          <w:fldChar w:fldCharType="end"/>
        </w:r>
      </w:hyperlink>
      <w:r>
        <w:rPr>
          <w:rFonts w:eastAsiaTheme="minorEastAsia" w:cs="Arial"/>
          <w:sz w:val="24"/>
          <w:szCs w:val="24"/>
        </w:rPr>
        <w:t>.</w:t>
      </w:r>
    </w:p>
    <w:p w:rsidR="00D249D9" w:rsidRDefault="00D249D9" w:rsidP="00D249D9">
      <w:pPr>
        <w:jc w:val="both"/>
        <w:rPr>
          <w:rFonts w:eastAsiaTheme="minorEastAsia" w:cs="Arial"/>
          <w:sz w:val="24"/>
          <w:szCs w:val="24"/>
        </w:rPr>
      </w:pPr>
      <w:r>
        <w:rPr>
          <w:rFonts w:eastAsiaTheme="minorEastAsia" w:cs="Arial"/>
          <w:sz w:val="24"/>
          <w:szCs w:val="24"/>
        </w:rPr>
        <w:t xml:space="preserve">A one-dimensional chain of particles is, in essence, a dimer of particles extended over </w:t>
      </w:r>
      <w:r>
        <w:rPr>
          <w:rFonts w:eastAsiaTheme="minorEastAsia" w:cs="Arial"/>
          <w:i/>
          <w:sz w:val="24"/>
          <w:szCs w:val="24"/>
        </w:rPr>
        <w:t>n</w:t>
      </w:r>
      <w:r>
        <w:rPr>
          <w:rFonts w:eastAsiaTheme="minorEastAsia" w:cs="Arial"/>
          <w:sz w:val="24"/>
          <w:szCs w:val="24"/>
        </w:rPr>
        <w:t xml:space="preserve"> particles with a constant separation, </w:t>
      </w:r>
      <w:r>
        <w:rPr>
          <w:rFonts w:eastAsiaTheme="minorEastAsia" w:cs="Arial"/>
          <w:i/>
          <w:sz w:val="24"/>
          <w:szCs w:val="24"/>
        </w:rPr>
        <w:t>d</w:t>
      </w:r>
      <w:r>
        <w:rPr>
          <w:rFonts w:eastAsiaTheme="minorEastAsia" w:cs="Arial"/>
          <w:sz w:val="24"/>
          <w:szCs w:val="24"/>
        </w:rPr>
        <w:t>. As before, the orientation of the chain relative to the applied field is an important contributor to the resonance. For a parallel polarisation, longitudinal coupling is achieved. For perpendicular polarisation, the observed plasmon resonance is closer to that of single nanoparticles, as the light creates a weak coupling effect. For the case of a parallel configuration, the red shift of the plasmon resonance is greater than that of a dimer</w:t>
      </w:r>
      <w:r w:rsidR="00922ECB">
        <w:rPr>
          <w:rFonts w:eastAsiaTheme="minorEastAsia" w:cs="Arial"/>
          <w:sz w:val="24"/>
          <w:szCs w:val="24"/>
        </w:rPr>
        <w:t xml:space="preserve">, and shows a dependence on </w:t>
      </w:r>
      <w:r w:rsidR="00922ECB">
        <w:rPr>
          <w:rFonts w:eastAsiaTheme="minorEastAsia" w:cs="Arial"/>
          <w:i/>
          <w:sz w:val="24"/>
          <w:szCs w:val="24"/>
        </w:rPr>
        <w:t>n</w:t>
      </w:r>
      <w:hyperlink w:anchor="_ENREF_25" w:tooltip="Storhoff, 2000 #209" w:history="1">
        <w:r w:rsidR="00F3226A" w:rsidRPr="00922ECB">
          <w:rPr>
            <w:rFonts w:eastAsiaTheme="minorEastAsia" w:cs="Arial"/>
            <w:sz w:val="24"/>
            <w:szCs w:val="24"/>
          </w:rPr>
          <w:fldChar w:fldCharType="begin"/>
        </w:r>
        <w:r w:rsidR="00F3226A">
          <w:rPr>
            <w:rFonts w:eastAsiaTheme="minorEastAsia" w:cs="Arial"/>
            <w:sz w:val="24"/>
            <w:szCs w:val="24"/>
          </w:rPr>
          <w:instrText xml:space="preserve"> ADDIN EN.CITE &lt;EndNote&gt;&lt;Cite&gt;&lt;Author&gt;Storhoff&lt;/Author&gt;&lt;Year&gt;2000&lt;/Year&gt;&lt;RecNum&gt;209&lt;/RecNum&gt;&lt;DisplayText&gt;&lt;style face="superscript"&gt;25&lt;/style&gt;&lt;/DisplayText&gt;&lt;record&gt;&lt;rec-number&gt;209&lt;/rec-number&gt;&lt;foreign-keys&gt;&lt;key app="EN" db-id="zpxrt9exkf9xaoeaf28p9p0z9vwe5wzsp9es" timestamp="1526577699"&gt;209&lt;/key&gt;&lt;/foreign-keys&gt;&lt;ref-type name="Journal Article"&gt;17&lt;/ref-type&gt;&lt;contributors&gt;&lt;authors&gt;&lt;author&gt;Storhoff, James J.&lt;/author&gt;&lt;author&gt;Lazarides, Anne A.&lt;/author&gt;&lt;author&gt;Mucic, Robert C.&lt;/author&gt;&lt;author&gt;Mirkin, Chad A.&lt;/author&gt;&lt;author&gt;Letsinger, Robert L.&lt;/author&gt;&lt;author&gt;Schatz, George C.&lt;/author&gt;&lt;/authors&gt;&lt;/contributors&gt;&lt;titles&gt;&lt;title&gt;What Controls the Optical Properties of DNA-Linked Gold Nanoparticle Assemblies?&lt;/title&gt;&lt;secondary-title&gt;Journal of the American Chemical Society&lt;/secondary-title&gt;&lt;/titles&gt;&lt;periodical&gt;&lt;full-title&gt;Journal of the American Chemical Society&lt;/full-title&gt;&lt;/periodical&gt;&lt;pages&gt;4640-4650&lt;/pages&gt;&lt;volume&gt;122&lt;/volume&gt;&lt;number&gt;19&lt;/number&gt;&lt;dates&gt;&lt;year&gt;2000&lt;/year&gt;&lt;pub-dates&gt;&lt;date&gt;2000/05/01&lt;/date&gt;&lt;/pub-dates&gt;&lt;/dates&gt;&lt;publisher&gt;American Chemical Society&lt;/publisher&gt;&lt;isbn&gt;0002-7863&lt;/isbn&gt;&lt;urls&gt;&lt;related-urls&gt;&lt;url&gt;https://doi.org/10.1021/ja993825l&lt;/url&gt;&lt;/related-urls&gt;&lt;/urls&gt;&lt;electronic-resource-num&gt;10.1021/ja993825l&lt;/electronic-resource-num&gt;&lt;/record&gt;&lt;/Cite&gt;&lt;/EndNote&gt;</w:instrText>
        </w:r>
        <w:r w:rsidR="00F3226A" w:rsidRPr="00922ECB">
          <w:rPr>
            <w:rFonts w:eastAsiaTheme="minorEastAsia" w:cs="Arial"/>
            <w:sz w:val="24"/>
            <w:szCs w:val="24"/>
          </w:rPr>
          <w:fldChar w:fldCharType="separate"/>
        </w:r>
        <w:r w:rsidR="00F3226A" w:rsidRPr="0053110C">
          <w:rPr>
            <w:rFonts w:eastAsiaTheme="minorEastAsia" w:cs="Arial"/>
            <w:noProof/>
            <w:sz w:val="24"/>
            <w:szCs w:val="24"/>
            <w:vertAlign w:val="superscript"/>
          </w:rPr>
          <w:t>25</w:t>
        </w:r>
        <w:r w:rsidR="00F3226A" w:rsidRPr="00922ECB">
          <w:rPr>
            <w:rFonts w:eastAsiaTheme="minorEastAsia" w:cs="Arial"/>
            <w:sz w:val="24"/>
            <w:szCs w:val="24"/>
          </w:rPr>
          <w:fldChar w:fldCharType="end"/>
        </w:r>
      </w:hyperlink>
      <w:r w:rsidR="00922ECB">
        <w:rPr>
          <w:rFonts w:eastAsiaTheme="minorEastAsia" w:cs="Arial"/>
          <w:sz w:val="24"/>
          <w:szCs w:val="24"/>
        </w:rPr>
        <w:t xml:space="preserve">. This dependence on </w:t>
      </w:r>
      <w:r w:rsidR="00922ECB">
        <w:rPr>
          <w:rFonts w:eastAsiaTheme="minorEastAsia" w:cs="Arial"/>
          <w:i/>
          <w:sz w:val="24"/>
          <w:szCs w:val="24"/>
        </w:rPr>
        <w:t>n</w:t>
      </w:r>
      <w:r w:rsidR="00922ECB">
        <w:rPr>
          <w:rFonts w:eastAsiaTheme="minorEastAsia" w:cs="Arial"/>
          <w:sz w:val="24"/>
          <w:szCs w:val="24"/>
        </w:rPr>
        <w:t xml:space="preserve"> is </w:t>
      </w:r>
      <w:proofErr w:type="spellStart"/>
      <w:r w:rsidR="00922ECB">
        <w:rPr>
          <w:rFonts w:eastAsiaTheme="minorEastAsia" w:cs="Arial"/>
          <w:sz w:val="24"/>
          <w:szCs w:val="24"/>
        </w:rPr>
        <w:t>saturable</w:t>
      </w:r>
      <w:proofErr w:type="spellEnd"/>
      <w:r w:rsidR="00F3226A">
        <w:rPr>
          <w:rFonts w:eastAsiaTheme="minorEastAsia" w:cs="Arial"/>
          <w:sz w:val="24"/>
          <w:szCs w:val="24"/>
        </w:rPr>
        <w:fldChar w:fldCharType="begin"/>
      </w:r>
      <w:r w:rsidR="00F3226A">
        <w:rPr>
          <w:rFonts w:eastAsiaTheme="minorEastAsia" w:cs="Arial"/>
          <w:sz w:val="24"/>
          <w:szCs w:val="24"/>
        </w:rPr>
        <w:instrText xml:space="preserve"> HYPERLINK \l "_ENREF_26" \o "Aguirregabiria, 2017 #211" </w:instrText>
      </w:r>
      <w:r w:rsidR="00F3226A">
        <w:rPr>
          <w:rFonts w:eastAsiaTheme="minorEastAsia" w:cs="Arial"/>
          <w:sz w:val="24"/>
          <w:szCs w:val="24"/>
        </w:rPr>
      </w:r>
      <w:r w:rsidR="00F3226A">
        <w:rPr>
          <w:rFonts w:eastAsiaTheme="minorEastAsia" w:cs="Arial"/>
          <w:sz w:val="24"/>
          <w:szCs w:val="24"/>
        </w:rPr>
        <w:fldChar w:fldCharType="separate"/>
      </w:r>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&lt;EndNote&gt;&lt;Cite&gt;&lt;Author&gt;Aguirregabiria&lt;/Author&gt;&lt;Year&gt;2017&lt;/Year&gt;&lt;RecNum&gt;211&lt;/RecNum&gt;&lt;DisplayText&gt;&lt;style face="superscript"&gt;26&lt;/style&gt;&lt;/DisplayText&gt;&lt;record&gt;&lt;rec-number&gt;211&lt;/rec-number&gt;&lt;foreign-keys&gt;&lt;key app="EN" db-id="zpxrt9exkf9xaoeaf28p9p0z9vwe5wzsp9es" timestamp="1526578106"&gt;211&lt;/key&gt;&lt;/foreign-keys&gt;&lt;ref-type name="Journal Article"&gt;17&lt;/ref-type&gt;&lt;contributors&gt;&lt;authors&gt;&lt;author&gt;Aguirregabiria, Garikoitz&lt;/author&gt;&lt;author&gt;Aizpurua, Javier&lt;/author&gt;&lt;author&gt;Esteban, Ruben&lt;/author&gt;&lt;/authors&gt;&lt;/contributors&gt;&lt;titles&gt;&lt;title&gt;Self-assembled flat-faceted nanoparticles chains as a highly-tunable platform for plasmon-enhanced spectroscopy in the infrared&lt;/title&gt;&lt;secondary-title&gt;Optics Express&lt;/secondary-title&gt;&lt;alt-title&gt;Opt. Express&lt;/alt-title&gt;&lt;/titles&gt;&lt;periodical&gt;&lt;full-title&gt;Optics express&lt;/full-title&gt;&lt;/periodical&gt;&lt;pages&gt;13760-13772&lt;/pages&gt;&lt;volume&gt;25&lt;/volume&gt;&lt;number&gt;12&lt;/number&gt;&lt;keywords&gt;&lt;keyword&gt;Optical properties&lt;/keyword&gt;&lt;keyword&gt;Optical design and fabrication&lt;/keyword&gt;&lt;keyword&gt;Spectroscopy&lt;/keyword&gt;&lt;keyword&gt;Artificially engineered materials&lt;/keyword&gt;&lt;keyword&gt;Nanomaterials&lt;/keyword&gt;&lt;keyword&gt;Plasmonics&lt;/keyword&gt;&lt;/keywords&gt;&lt;dates&gt;&lt;year&gt;2017&lt;/year&gt;&lt;pub-dates&gt;&lt;date&gt;2017/06/12&lt;/date&gt;&lt;/pub-dates&gt;&lt;/dates&gt;&lt;publisher&gt;OSA&lt;/publisher&gt;&lt;urls&gt;&lt;related-urls&gt;&lt;url&gt;http://www.opticsexpress.org/abstract.cfm?URI=oe-25-12-13760&lt;/url&gt;&lt;/related-urls&gt;&lt;/urls&gt;&lt;electronic-resource-num&gt;10.1364/OE.25.013760&lt;/electronic-resource-num&gt;&lt;/record&gt;&lt;/Cite&gt;&lt;/EndNote&gt;</w:instrText>
      </w:r>
      <w:r w:rsidR="00F3226A">
        <w:rPr>
          <w:rFonts w:eastAsiaTheme="minorEastAsia" w:cs="Arial"/>
          <w:sz w:val="24"/>
          <w:szCs w:val="24"/>
        </w:rPr>
        <w:fldChar w:fldCharType="separate"/>
      </w:r>
      <w:r w:rsidR="00F3226A" w:rsidRPr="0053110C">
        <w:rPr>
          <w:rFonts w:eastAsiaTheme="minorEastAsia" w:cs="Arial"/>
          <w:noProof/>
          <w:sz w:val="24"/>
          <w:szCs w:val="24"/>
          <w:vertAlign w:val="superscript"/>
        </w:rPr>
        <w:t>26</w:t>
      </w:r>
      <w:r w:rsidR="00F3226A">
        <w:rPr>
          <w:rFonts w:eastAsiaTheme="minorEastAsia" w:cs="Arial"/>
          <w:sz w:val="24"/>
          <w:szCs w:val="24"/>
        </w:rPr>
        <w:fldChar w:fldCharType="end"/>
      </w:r>
      <w:r w:rsidR="00F3226A">
        <w:rPr>
          <w:rFonts w:eastAsiaTheme="minorEastAsia" w:cs="Arial"/>
          <w:sz w:val="24"/>
          <w:szCs w:val="24"/>
        </w:rPr>
        <w:fldChar w:fldCharType="end"/>
      </w:r>
      <w:r w:rsidR="00922ECB">
        <w:rPr>
          <w:rFonts w:eastAsiaTheme="minorEastAsia" w:cs="Arial"/>
          <w:sz w:val="24"/>
          <w:szCs w:val="24"/>
        </w:rPr>
        <w:t xml:space="preserve">. Evidence of a distance dependence also exists, suggesting greater coupling as </w:t>
      </w:r>
      <w:r w:rsidR="00922ECB">
        <w:rPr>
          <w:rFonts w:eastAsiaTheme="minorEastAsia" w:cs="Arial"/>
          <w:i/>
          <w:sz w:val="24"/>
          <w:szCs w:val="24"/>
        </w:rPr>
        <w:t>d</w:t>
      </w:r>
      <w:r w:rsidR="00922ECB">
        <w:rPr>
          <w:rFonts w:eastAsiaTheme="minorEastAsia" w:cs="Arial"/>
          <w:sz w:val="24"/>
          <w:szCs w:val="24"/>
        </w:rPr>
        <w:t xml:space="preserve"> decreases</w:t>
      </w:r>
      <w:r w:rsidR="00922ECB">
        <w:rPr>
          <w:rFonts w:eastAsiaTheme="minorEastAsia" w:cs="Arial"/>
          <w:sz w:val="24"/>
          <w:szCs w:val="24"/>
        </w:rPr>
        <w:fldChar w:fldCharType="begin">
          <w:fldData xml:space="preserve">PEVuZE5vdGU+PENpdGU+PEF1dGhvcj5KYWluPC9BdXRob3I+PFllYXI+MjAwNzwvWWVhcj48UmVj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=
</w:fldData>
        </w:fldChar>
      </w:r>
      <w:r w:rsidR="0053110C">
        <w:rPr>
          <w:rFonts w:eastAsiaTheme="minorEastAsia" w:cs="Arial"/>
          <w:sz w:val="24"/>
          <w:szCs w:val="24"/>
        </w:rPr>
        <w:instrText xml:space="preserve"> ADDIN EN.CITE </w:instrText>
      </w:r>
      <w:r w:rsidR="0053110C">
        <w:rPr>
          <w:rFonts w:eastAsiaTheme="minorEastAsia" w:cs="Arial"/>
          <w:sz w:val="24"/>
          <w:szCs w:val="24"/>
        </w:rPr>
        <w:fldChar w:fldCharType="begin">
          <w:fldData xml:space="preserve">PEVuZE5vdGU+PENpdGU+PEF1dGhvcj5KYWluPC9BdXRob3I+PFllYXI+MjAwNzwvWWVhcj48UmVj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=
</w:fldData>
        </w:fldChar>
      </w:r>
      <w:r w:rsidR="0053110C">
        <w:rPr>
          <w:rFonts w:eastAsiaTheme="minorEastAsia" w:cs="Arial"/>
          <w:sz w:val="24"/>
          <w:szCs w:val="24"/>
        </w:rPr>
        <w:instrText xml:space="preserve"> ADDIN EN.CITE.DATA </w:instrText>
      </w:r>
      <w:r w:rsidR="0053110C">
        <w:rPr>
          <w:rFonts w:eastAsiaTheme="minorEastAsia" w:cs="Arial"/>
          <w:sz w:val="24"/>
          <w:szCs w:val="24"/>
        </w:rPr>
      </w:r>
      <w:r w:rsidR="0053110C">
        <w:rPr>
          <w:rFonts w:eastAsiaTheme="minorEastAsia" w:cs="Arial"/>
          <w:sz w:val="24"/>
          <w:szCs w:val="24"/>
        </w:rPr>
        <w:fldChar w:fldCharType="end"/>
      </w:r>
      <w:r w:rsidR="00922ECB">
        <w:rPr>
          <w:rFonts w:eastAsiaTheme="minorEastAsia" w:cs="Arial"/>
          <w:sz w:val="24"/>
          <w:szCs w:val="24"/>
        </w:rPr>
      </w:r>
      <w:r w:rsidR="00922ECB">
        <w:rPr>
          <w:rFonts w:eastAsiaTheme="minorEastAsia" w:cs="Arial"/>
          <w:sz w:val="24"/>
          <w:szCs w:val="24"/>
        </w:rPr>
        <w:fldChar w:fldCharType="separate"/>
      </w:r>
      <w:hyperlink w:anchor="_ENREF_25" w:tooltip="Storhoff, 2000 #209" w:history="1">
        <w:r w:rsidR="00F3226A" w:rsidRPr="0053110C">
          <w:rPr>
            <w:rFonts w:eastAsiaTheme="minorEastAsia" w:cs="Arial"/>
            <w:noProof/>
            <w:sz w:val="24"/>
            <w:szCs w:val="24"/>
            <w:vertAlign w:val="superscript"/>
          </w:rPr>
          <w:t>25</w:t>
        </w:r>
      </w:hyperlink>
      <w:proofErr w:type="gramStart"/>
      <w:r w:rsidR="0053110C" w:rsidRPr="0053110C">
        <w:rPr>
          <w:rFonts w:eastAsiaTheme="minorEastAsia" w:cs="Arial"/>
          <w:noProof/>
          <w:sz w:val="24"/>
          <w:szCs w:val="24"/>
          <w:vertAlign w:val="superscript"/>
        </w:rPr>
        <w:t xml:space="preserve">, </w:t>
      </w:r>
      <w:hyperlink w:anchor="_ENREF_27" w:tooltip="Jain, 2007 #210" w:history="1">
        <w:r w:rsidR="00F3226A" w:rsidRPr="0053110C">
          <w:rPr>
            <w:rFonts w:eastAsiaTheme="minorEastAsia" w:cs="Arial"/>
            <w:noProof/>
            <w:sz w:val="24"/>
            <w:szCs w:val="24"/>
            <w:vertAlign w:val="superscript"/>
          </w:rPr>
          <w:t>27</w:t>
        </w:r>
      </w:hyperlink>
      <w:r w:rsidR="00922ECB">
        <w:rPr>
          <w:rFonts w:eastAsiaTheme="minorEastAsia" w:cs="Arial"/>
          <w:sz w:val="24"/>
          <w:szCs w:val="24"/>
        </w:rPr>
        <w:fldChar w:fldCharType="end"/>
      </w:r>
      <w:r w:rsidR="00922ECB">
        <w:rPr>
          <w:rFonts w:eastAsiaTheme="minorEastAsia" w:cs="Arial"/>
          <w:sz w:val="24"/>
          <w:szCs w:val="24"/>
        </w:rPr>
        <w:t>.</w:t>
      </w:r>
      <w:proofErr w:type="gramEnd"/>
    </w:p>
    <w:p w:rsidR="0053110C" w:rsidRDefault="0053110C" w:rsidP="00D249D9">
      <w:pPr>
        <w:jc w:val="both"/>
        <w:rPr>
          <w:rFonts w:eastAsiaTheme="minorEastAsia" w:cs="Arial"/>
          <w:sz w:val="24"/>
          <w:szCs w:val="24"/>
        </w:rPr>
      </w:pPr>
      <w:r>
        <w:rPr>
          <w:rFonts w:eastAsiaTheme="minorEastAsia" w:cs="Arial"/>
          <w:sz w:val="24"/>
          <w:szCs w:val="24"/>
        </w:rPr>
        <w:t>According to CDM theory,</w:t>
      </w:r>
      <w:r w:rsidR="002709E3">
        <w:rPr>
          <w:rFonts w:eastAsiaTheme="minorEastAsia" w:cs="Arial"/>
          <w:sz w:val="24"/>
          <w:szCs w:val="24"/>
        </w:rPr>
        <w:t xml:space="preserve"> the wavelength and width of the plasmon resonance of an aggregate with sub-nanometre inter-particle distance,</w:t>
      </w:r>
      <w:r w:rsidR="002709E3">
        <w:rPr>
          <w:rFonts w:eastAsiaTheme="minorEastAsia" w:cs="Arial"/>
          <w:i/>
          <w:sz w:val="24"/>
          <w:szCs w:val="24"/>
        </w:rPr>
        <w:t xml:space="preserve"> d</w:t>
      </w:r>
      <w:r w:rsidR="002709E3">
        <w:rPr>
          <w:rFonts w:eastAsiaTheme="minorEastAsia" w:cs="Arial"/>
          <w:sz w:val="24"/>
          <w:szCs w:val="24"/>
        </w:rPr>
        <w:t xml:space="preserve">, is determined by the longitudinal plasmon mode of the longest one-dimensional chain of particles within the aggregate. The properties of the lower energy resonance of the aggregate can be modelled by chains via the spectral extinction coefficient of the aggregate, </w:t>
      </w:r>
      <w:proofErr w:type="spellStart"/>
      <w:r w:rsidR="002709E3">
        <w:rPr>
          <w:rFonts w:eastAsiaTheme="minorEastAsia" w:cs="Arial"/>
          <w:sz w:val="24"/>
          <w:szCs w:val="24"/>
        </w:rPr>
        <w:t>A</w:t>
      </w:r>
      <w:r w:rsidR="002709E3" w:rsidRPr="002709E3">
        <w:rPr>
          <w:rFonts w:eastAsiaTheme="minorEastAsia" w:cs="Arial"/>
          <w:sz w:val="24"/>
          <w:szCs w:val="24"/>
          <w:vertAlign w:val="subscript"/>
        </w:rPr>
        <w:t>agg</w:t>
      </w:r>
      <w:proofErr w:type="spellEnd"/>
      <w:r w:rsidR="002709E3">
        <w:rPr>
          <w:rFonts w:eastAsiaTheme="minorEastAsia" w:cs="Arial"/>
          <w:sz w:val="24"/>
          <w:szCs w:val="24"/>
        </w:rPr>
        <w:t>.</w:t>
      </w:r>
    </w:p>
    <w:bookmarkStart w:id="257" w:name="OLE_LINK254"/>
    <w:bookmarkStart w:id="258" w:name="OLE_LINK255"/>
    <w:bookmarkStart w:id="259" w:name="OLE_LINK256"/>
    <w:p w:rsidR="003B3EB1" w:rsidRPr="002709E3" w:rsidRDefault="00F3226A" w:rsidP="00D249D9">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Sub>
          <w:bookmarkEnd w:id="257"/>
          <w:bookmarkEnd w:id="258"/>
          <w:bookmarkEnd w:id="259"/>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agg</m:t>
                  </m:r>
                </m:sub>
              </m:sSub>
            </m:num>
            <m:den>
              <m:r>
                <w:rPr>
                  <w:rFonts w:ascii="Cambria Math" w:eastAsiaTheme="minorEastAsia" w:hAnsi="Cambria Math" w:cs="Arial"/>
                  <w:sz w:val="24"/>
                  <w:szCs w:val="24"/>
                </w:rPr>
                <m:t>c</m:t>
              </m:r>
            </m:den>
          </m:f>
          <m:r>
            <w:rPr>
              <w:rFonts w:ascii="Cambria Math" w:eastAsiaTheme="minorEastAsia" w:hAnsi="Cambria Math" w:cs="Arial"/>
              <w:sz w:val="24"/>
              <w:szCs w:val="24"/>
            </w:rPr>
            <m:t>ωIm</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w:bookmarkStart w:id="260" w:name="OLE_LINK246"/>
                  <w:bookmarkStart w:id="261" w:name="OLE_LINK247"/>
                  <w:bookmarkStart w:id="262" w:name="OLE_LINK24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r>
                    <w:rPr>
                      <w:rFonts w:ascii="Cambria Math" w:eastAsiaTheme="minorEastAsia" w:hAnsi="Cambria Math" w:cs="Arial"/>
                      <w:sz w:val="24"/>
                      <w:szCs w:val="24"/>
                    </w:rPr>
                    <m:t>-</m:t>
                  </m:r>
                  <w:bookmarkStart w:id="263" w:name="OLE_LINK111"/>
                  <w:bookmarkStart w:id="264" w:name="OLE_LINK112"/>
                  <w:bookmarkStart w:id="265" w:name="OLE_LINK245"/>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w:bookmarkEnd w:id="260"/>
                  <w:bookmarkEnd w:id="261"/>
                  <w:bookmarkEnd w:id="262"/>
                  <w:bookmarkEnd w:id="263"/>
                  <w:bookmarkEnd w:id="264"/>
                  <w:bookmarkEnd w:id="265"/>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agg</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e>
          </m:d>
        </m:oMath>
      </m:oMathPara>
    </w:p>
    <w:p w:rsidR="00D249D9" w:rsidRDefault="003B3EB1" w:rsidP="00755BCB">
      <w:pPr>
        <w:jc w:val="both"/>
        <w:rPr>
          <w:rFonts w:eastAsiaTheme="minorEastAsia" w:cs="Arial"/>
          <w:sz w:val="24"/>
          <w:szCs w:val="24"/>
        </w:rPr>
      </w:pPr>
      <w:r>
        <w:rPr>
          <w:rFonts w:eastAsiaTheme="minorEastAsia" w:cs="Arial"/>
          <w:sz w:val="24"/>
          <w:szCs w:val="24"/>
        </w:rPr>
        <w:t xml:space="preserve">Here, </w:t>
      </w:r>
      <w:proofErr w:type="spellStart"/>
      <w:r>
        <w:rPr>
          <w:rFonts w:eastAsiaTheme="minorEastAsia" w:cs="Arial"/>
          <w:sz w:val="24"/>
          <w:szCs w:val="24"/>
        </w:rPr>
        <w:t>V</w:t>
      </w:r>
      <w:r w:rsidRPr="003B3EB1">
        <w:rPr>
          <w:rFonts w:eastAsiaTheme="minorEastAsia" w:cs="Arial"/>
          <w:sz w:val="24"/>
          <w:szCs w:val="24"/>
          <w:vertAlign w:val="subscript"/>
        </w:rPr>
        <w:t>agg</w:t>
      </w:r>
      <w:proofErr w:type="spellEnd"/>
      <w:r>
        <w:rPr>
          <w:rFonts w:eastAsiaTheme="minorEastAsia" w:cs="Arial"/>
          <w:sz w:val="24"/>
          <w:szCs w:val="24"/>
        </w:rPr>
        <w:t xml:space="preserve"> is the active volume of the </w:t>
      </w:r>
      <w:proofErr w:type="spellStart"/>
      <w:r>
        <w:rPr>
          <w:rFonts w:eastAsiaTheme="minorEastAsia" w:cs="Arial"/>
          <w:sz w:val="24"/>
          <w:szCs w:val="24"/>
        </w:rPr>
        <w:t>plasmonic</w:t>
      </w:r>
      <w:proofErr w:type="spellEnd"/>
      <w:r>
        <w:rPr>
          <w:rFonts w:eastAsiaTheme="minorEastAsia" w:cs="Arial"/>
          <w:sz w:val="24"/>
          <w:szCs w:val="24"/>
        </w:rPr>
        <w:t xml:space="preserve"> surface, </w:t>
      </w:r>
      <w:r>
        <w:rPr>
          <w:rFonts w:eastAsiaTheme="minorEastAsia" w:cstheme="minorHAnsi"/>
          <w:sz w:val="24"/>
          <w:szCs w:val="24"/>
        </w:rPr>
        <w:t>ω</w:t>
      </w:r>
      <w:r>
        <w:rPr>
          <w:rFonts w:eastAsiaTheme="minorEastAsia" w:cs="Arial"/>
          <w:sz w:val="24"/>
          <w:szCs w:val="24"/>
        </w:rPr>
        <w:t xml:space="preserve"> is angular frequency, c is the speed of light in the medium, </w:t>
      </w:r>
      <w:bookmarkStart w:id="266" w:name="OLE_LINK249"/>
      <w:bookmarkStart w:id="267" w:name="OLE_LINK250"/>
      <w:proofErr w:type="spellStart"/>
      <w:r>
        <w:rPr>
          <w:rFonts w:eastAsiaTheme="minorEastAsia" w:cs="Arial"/>
          <w:sz w:val="24"/>
          <w:szCs w:val="24"/>
        </w:rPr>
        <w:t>L</w:t>
      </w:r>
      <w:r w:rsidRPr="003B3EB1">
        <w:rPr>
          <w:rFonts w:eastAsiaTheme="minorEastAsia" w:cs="Arial"/>
          <w:sz w:val="24"/>
          <w:szCs w:val="24"/>
          <w:vertAlign w:val="subscript"/>
        </w:rPr>
        <w:t>agg</w:t>
      </w:r>
      <w:bookmarkEnd w:id="266"/>
      <w:bookmarkEnd w:id="267"/>
      <w:proofErr w:type="spellEnd"/>
      <w:r>
        <w:rPr>
          <w:rFonts w:eastAsiaTheme="minorEastAsia" w:cs="Arial"/>
          <w:sz w:val="24"/>
          <w:szCs w:val="24"/>
        </w:rPr>
        <w:t xml:space="preserve"> is a depolarisation factor (</w:t>
      </w:r>
      <w:proofErr w:type="spellStart"/>
      <w:r>
        <w:rPr>
          <w:rFonts w:eastAsiaTheme="minorEastAsia" w:cs="Arial"/>
          <w:sz w:val="24"/>
          <w:szCs w:val="24"/>
        </w:rPr>
        <w:t>L</w:t>
      </w:r>
      <w:r w:rsidRPr="003B3EB1">
        <w:rPr>
          <w:rFonts w:eastAsiaTheme="minorEastAsia" w:cs="Arial"/>
          <w:sz w:val="24"/>
          <w:szCs w:val="24"/>
          <w:vertAlign w:val="subscript"/>
        </w:rPr>
        <w:t>agg</w:t>
      </w:r>
      <w:proofErr w:type="spellEnd"/>
      <w:r w:rsidRPr="003B3EB1">
        <w:rPr>
          <w:rFonts w:eastAsiaTheme="minorEastAsia" w:cs="Arial"/>
          <w:sz w:val="24"/>
          <w:szCs w:val="24"/>
        </w:rPr>
        <w:t xml:space="preserve"> </w:t>
      </w:r>
      <w:r>
        <w:rPr>
          <w:rFonts w:eastAsiaTheme="minorEastAsia" w:cs="Arial"/>
          <w:sz w:val="24"/>
          <w:szCs w:val="24"/>
        </w:rPr>
        <w:t xml:space="preserve">for a perfect sphere, is 1/3, though this decreases with particle eccentricity), and </w:t>
      </w:r>
      <w:bookmarkStart w:id="268" w:name="OLE_LINK251"/>
      <w:bookmarkStart w:id="269" w:name="OLE_LINK252"/>
      <w:bookmarkStart w:id="270" w:name="OLE_LINK253"/>
      <w:r>
        <w:rPr>
          <w:rFonts w:eastAsiaTheme="minorEastAsia" w:cstheme="minorHAnsi"/>
          <w:sz w:val="24"/>
          <w:szCs w:val="24"/>
        </w:rPr>
        <w:t>ϵ</w:t>
      </w:r>
      <w:r w:rsidRPr="003B3EB1">
        <w:rPr>
          <w:rFonts w:eastAsiaTheme="minorEastAsia" w:cs="Arial"/>
          <w:sz w:val="24"/>
          <w:szCs w:val="24"/>
          <w:vertAlign w:val="subscript"/>
        </w:rPr>
        <w:t>N</w:t>
      </w:r>
      <w:bookmarkEnd w:id="268"/>
      <w:bookmarkEnd w:id="269"/>
      <w:bookmarkEnd w:id="270"/>
      <w:r w:rsidRPr="003B3EB1">
        <w:rPr>
          <w:rFonts w:eastAsiaTheme="minorEastAsia" w:cs="Arial"/>
          <w:sz w:val="24"/>
          <w:szCs w:val="24"/>
          <w:vertAlign w:val="subscript"/>
        </w:rPr>
        <w:t>P</w:t>
      </w:r>
      <w:r>
        <w:rPr>
          <w:rFonts w:eastAsiaTheme="minorEastAsia" w:cs="Arial"/>
          <w:sz w:val="24"/>
          <w:szCs w:val="24"/>
        </w:rPr>
        <w:t xml:space="preserve"> and </w:t>
      </w:r>
      <w:r>
        <w:rPr>
          <w:rFonts w:eastAsiaTheme="minorEastAsia" w:cstheme="minorHAnsi"/>
          <w:sz w:val="24"/>
          <w:szCs w:val="24"/>
        </w:rPr>
        <w:t>ϵ</w:t>
      </w:r>
      <w:r w:rsidRPr="003B3EB1">
        <w:rPr>
          <w:rFonts w:eastAsiaTheme="minorEastAsia" w:cs="Arial"/>
          <w:sz w:val="24"/>
          <w:szCs w:val="24"/>
          <w:vertAlign w:val="subscript"/>
        </w:rPr>
        <w:t>m</w:t>
      </w:r>
      <w:r>
        <w:rPr>
          <w:rFonts w:eastAsiaTheme="minorEastAsia" w:cs="Arial"/>
          <w:sz w:val="24"/>
          <w:szCs w:val="24"/>
        </w:rPr>
        <w:t xml:space="preserve"> are, as defined earlier, the dielectric constants of the particles and surrounding medium, respectively.</w:t>
      </w:r>
      <w:r w:rsidR="00755BCB">
        <w:rPr>
          <w:rFonts w:eastAsiaTheme="minorEastAsia" w:cs="Arial"/>
          <w:sz w:val="24"/>
          <w:szCs w:val="24"/>
        </w:rPr>
        <w:t xml:space="preserve"> Combining the imaginary part of this equation and combining it with the </w:t>
      </w:r>
      <w:proofErr w:type="spellStart"/>
      <w:r w:rsidR="00755BCB">
        <w:rPr>
          <w:rFonts w:eastAsiaTheme="minorEastAsia" w:cs="Arial"/>
          <w:sz w:val="24"/>
          <w:szCs w:val="24"/>
        </w:rPr>
        <w:t>Drude</w:t>
      </w:r>
      <w:proofErr w:type="spellEnd"/>
      <w:r w:rsidR="00755BCB">
        <w:rPr>
          <w:rFonts w:eastAsiaTheme="minorEastAsia" w:cs="Arial"/>
          <w:sz w:val="24"/>
          <w:szCs w:val="24"/>
        </w:rPr>
        <w:t xml:space="preserve"> model and compensations for multipolar and retardation factors, it is possible to determine the maximum extinction of the aggregate</w:t>
      </w:r>
      <w:proofErr w:type="gramStart"/>
      <w:r w:rsidR="00755BCB">
        <w:rPr>
          <w:rFonts w:eastAsiaTheme="minorEastAsia" w:cs="Arial"/>
          <w:sz w:val="24"/>
          <w:szCs w:val="24"/>
        </w:rPr>
        <w:t xml:space="preserve">, </w:t>
      </w:r>
      <w:bookmarkStart w:id="271" w:name="OLE_LINK257"/>
      <w:bookmarkStart w:id="272" w:name="OLE_LINK258"/>
      <w:bookmarkStart w:id="273" w:name="OLE_LINK259"/>
      <w:proofErr w:type="gramEnd"/>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m:oMath>
      <w:bookmarkEnd w:id="271"/>
      <w:bookmarkEnd w:id="272"/>
      <w:bookmarkEnd w:id="273"/>
      <w:r w:rsidR="00755BCB">
        <w:rPr>
          <w:rFonts w:eastAsiaTheme="minorEastAsia" w:cs="Arial"/>
          <w:sz w:val="24"/>
          <w:szCs w:val="24"/>
        </w:rPr>
        <w:t>.</w:t>
      </w:r>
    </w:p>
    <w:bookmarkStart w:id="274" w:name="OLE_LINK284"/>
    <w:bookmarkStart w:id="275" w:name="OLE_LINK285"/>
    <w:bookmarkStart w:id="276" w:name="OLE_LINK286"/>
    <w:bookmarkStart w:id="277" w:name="OLE_LINK287"/>
    <w:p w:rsidR="00755BCB" w:rsidRPr="00162573" w:rsidRDefault="00F3226A" w:rsidP="00755BCB">
      <w:pPr>
        <w:jc w:val="both"/>
        <w:rPr>
          <w:rFonts w:eastAsiaTheme="minorEastAsia" w:cs="Arial"/>
          <w:sz w:val="24"/>
          <w:szCs w:val="24"/>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w:bookmarkEnd w:id="274"/>
          <w:bookmarkEnd w:id="275"/>
          <w:bookmarkEnd w:id="276"/>
          <w:bookmarkEnd w:id="277"/>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w:bookmarkStart w:id="278" w:name="OLE_LINK271"/>
              <w:bookmarkStart w:id="279" w:name="OLE_LINK272"/>
              <m:r>
                <w:rPr>
                  <w:rFonts w:ascii="Cambria Math" w:eastAsiaTheme="minorEastAsia" w:hAnsi="Cambria Math" w:cs="Arial"/>
                  <w:sz w:val="24"/>
                  <w:szCs w:val="24"/>
                </w:rPr>
                <m:t>π</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ch</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w:bookmarkStart w:id="280" w:name="OLE_LINK265"/>
              <w:bookmarkStart w:id="281" w:name="OLE_LINK266"/>
              <w:bookmarkStart w:id="282" w:name="OLE_LINK267"/>
              <w:bookmarkEnd w:id="278"/>
              <w:bookmarkEnd w:id="279"/>
              <m:r>
                <w:rPr>
                  <w:rFonts w:ascii="Cambria Math" w:eastAsiaTheme="minorEastAsia" w:hAnsi="Cambria Math" w:cs="Arial"/>
                  <w:sz w:val="24"/>
                  <w:szCs w:val="24"/>
                </w:rPr>
                <m:t>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r>
                <w:rPr>
                  <w:rFonts w:ascii="Cambria Math" w:eastAsiaTheme="minorEastAsia" w:hAnsi="Cambria Math" w:cs="Arial"/>
                  <w:sz w:val="24"/>
                  <w:szCs w:val="24"/>
                </w:rPr>
                <m:t>)</m:t>
              </m:r>
              <w:bookmarkEnd w:id="280"/>
              <w:bookmarkEnd w:id="281"/>
              <w:bookmarkEnd w:id="282"/>
            </m:num>
            <m:den>
              <m:r>
                <w:rPr>
                  <w:rFonts w:ascii="Cambria Math" w:eastAsiaTheme="minorEastAsia" w:hAnsi="Cambria Math" w:cs="Arial"/>
                  <w:sz w:val="24"/>
                  <w:szCs w:val="24"/>
                </w:rPr>
                <m:t>6c</m:t>
              </m:r>
              <w:bookmarkStart w:id="283" w:name="OLE_LINK260"/>
              <w:bookmarkStart w:id="284" w:name="OLE_LINK261"/>
              <w:bookmarkStart w:id="285" w:name="OLE_LINK262"/>
              <w:bookmarkStart w:id="286" w:name="OLE_LINK291"/>
              <w:bookmarkStart w:id="287" w:name="OLE_LINK292"/>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agg</m:t>
                  </m:r>
                </m:sub>
              </m:sSub>
              <w:bookmarkEnd w:id="283"/>
              <w:bookmarkEnd w:id="284"/>
              <w:bookmarkEnd w:id="285"/>
              <w:bookmarkEnd w:id="286"/>
              <w:bookmarkEnd w:id="287"/>
            </m:den>
          </m:f>
        </m:oMath>
      </m:oMathPara>
    </w:p>
    <w:p w:rsidR="00162573" w:rsidRDefault="003832D3" w:rsidP="00755BCB">
      <w:pPr>
        <w:jc w:val="both"/>
        <w:rPr>
          <w:rFonts w:eastAsiaTheme="minorEastAsia" w:cs="Arial"/>
          <w:sz w:val="24"/>
          <w:szCs w:val="24"/>
        </w:rPr>
      </w:pPr>
      <w:r>
        <w:rPr>
          <w:rFonts w:eastAsiaTheme="minorEastAsia" w:cs="Arial"/>
          <w:sz w:val="24"/>
          <w:szCs w:val="24"/>
        </w:rPr>
        <w:t xml:space="preserve">Where </w:t>
      </w:r>
      <w:proofErr w:type="spellStart"/>
      <w:r>
        <w:rPr>
          <w:rFonts w:eastAsiaTheme="minorEastAsia" w:cs="Arial"/>
          <w:sz w:val="24"/>
          <w:szCs w:val="24"/>
        </w:rPr>
        <w:t>n</w:t>
      </w:r>
      <w:r w:rsidRPr="003832D3">
        <w:rPr>
          <w:rFonts w:eastAsiaTheme="minorEastAsia" w:cs="Arial"/>
          <w:sz w:val="24"/>
          <w:szCs w:val="24"/>
          <w:vertAlign w:val="subscript"/>
        </w:rPr>
        <w:t>ch</w:t>
      </w:r>
      <w:proofErr w:type="spellEnd"/>
      <w:r>
        <w:rPr>
          <w:rFonts w:eastAsiaTheme="minorEastAsia" w:cs="Arial"/>
          <w:sz w:val="24"/>
          <w:szCs w:val="24"/>
        </w:rPr>
        <w:t xml:space="preserve"> is the fraction of the aggregate that exists in the active chain, N</w:t>
      </w:r>
      <w:r w:rsidRPr="003832D3">
        <w:rPr>
          <w:rFonts w:eastAsiaTheme="minorEastAsia" w:cs="Arial"/>
          <w:sz w:val="24"/>
          <w:szCs w:val="24"/>
          <w:vertAlign w:val="subscript"/>
        </w:rPr>
        <w:t>P</w:t>
      </w:r>
      <w:r>
        <w:rPr>
          <w:rFonts w:eastAsiaTheme="minorEastAsia" w:cs="Arial"/>
          <w:sz w:val="24"/>
          <w:szCs w:val="24"/>
        </w:rPr>
        <w:t xml:space="preserve"> is the effective number of spheres in the chain, and </w:t>
      </w:r>
      <w:proofErr w:type="gramStart"/>
      <w:r>
        <w:rPr>
          <w:rFonts w:eastAsiaTheme="minorEastAsia" w:cs="Arial"/>
          <w:sz w:val="24"/>
          <w:szCs w:val="24"/>
        </w:rPr>
        <w:t>g</w:t>
      </w:r>
      <w:r w:rsidRPr="003832D3">
        <w:rPr>
          <w:rFonts w:eastAsiaTheme="minorEastAsia" w:cs="Arial"/>
          <w:sz w:val="24"/>
          <w:szCs w:val="24"/>
          <w:vertAlign w:val="subscript"/>
        </w:rPr>
        <w:t>(</w:t>
      </w:r>
      <w:proofErr w:type="gramEnd"/>
      <w:r w:rsidRPr="003832D3">
        <w:rPr>
          <w:rFonts w:eastAsiaTheme="minorEastAsia" w:cs="Arial"/>
          <w:sz w:val="24"/>
          <w:szCs w:val="24"/>
          <w:vertAlign w:val="subscript"/>
        </w:rPr>
        <w:t>NP)</w:t>
      </w:r>
      <w:r>
        <w:rPr>
          <w:rFonts w:eastAsiaTheme="minorEastAsia" w:cs="Arial"/>
          <w:sz w:val="24"/>
          <w:szCs w:val="24"/>
        </w:rPr>
        <w:t xml:space="preserve"> is a term that relates the active </w:t>
      </w:r>
      <w:proofErr w:type="spellStart"/>
      <w:r>
        <w:rPr>
          <w:rFonts w:eastAsiaTheme="minorEastAsia" w:cs="Arial"/>
          <w:sz w:val="24"/>
          <w:szCs w:val="24"/>
        </w:rPr>
        <w:t>plasmonic</w:t>
      </w:r>
      <w:proofErr w:type="spellEnd"/>
      <w:r>
        <w:rPr>
          <w:rFonts w:eastAsiaTheme="minorEastAsia" w:cs="Arial"/>
          <w:sz w:val="24"/>
          <w:szCs w:val="24"/>
        </w:rPr>
        <w:t xml:space="preserve"> volume to the physical volume of the domina</w:t>
      </w:r>
      <w:r w:rsidR="00E60C39">
        <w:rPr>
          <w:rFonts w:eastAsiaTheme="minorEastAsia" w:cs="Arial"/>
          <w:sz w:val="24"/>
          <w:szCs w:val="24"/>
        </w:rPr>
        <w:t>nt</w:t>
      </w:r>
      <w:r>
        <w:rPr>
          <w:rFonts w:eastAsiaTheme="minorEastAsia" w:cs="Arial"/>
          <w:sz w:val="24"/>
          <w:szCs w:val="24"/>
        </w:rPr>
        <w:t xml:space="preserve"> chain, </w:t>
      </w:r>
      <w:proofErr w:type="spellStart"/>
      <w:r>
        <w:rPr>
          <w:rFonts w:eastAsiaTheme="minorEastAsia" w:cs="Arial"/>
          <w:sz w:val="24"/>
          <w:szCs w:val="24"/>
        </w:rPr>
        <w:t>V</w:t>
      </w:r>
      <w:r w:rsidRPr="003832D3">
        <w:rPr>
          <w:rFonts w:eastAsiaTheme="minorEastAsia" w:cs="Arial"/>
          <w:sz w:val="24"/>
          <w:szCs w:val="24"/>
          <w:vertAlign w:val="subscript"/>
        </w:rPr>
        <w:t>dom</w:t>
      </w:r>
      <w:proofErr w:type="spellEnd"/>
      <w:r>
        <w:rPr>
          <w:rFonts w:eastAsiaTheme="minorEastAsia" w:cs="Arial"/>
          <w:sz w:val="24"/>
          <w:szCs w:val="24"/>
        </w:rPr>
        <w:t xml:space="preserve">. </w:t>
      </w:r>
      <w:proofErr w:type="spellStart"/>
      <w:proofErr w:type="gramStart"/>
      <w:r>
        <w:rPr>
          <w:rFonts w:eastAsiaTheme="minorEastAsia" w:cs="Arial"/>
          <w:sz w:val="24"/>
          <w:szCs w:val="24"/>
        </w:rPr>
        <w:t>f</w:t>
      </w:r>
      <w:r w:rsidRPr="003832D3">
        <w:rPr>
          <w:rFonts w:eastAsiaTheme="minorEastAsia" w:cs="Arial"/>
          <w:sz w:val="24"/>
          <w:szCs w:val="24"/>
          <w:vertAlign w:val="subscript"/>
        </w:rPr>
        <w:t>agg</w:t>
      </w:r>
      <w:proofErr w:type="spellEnd"/>
      <w:proofErr w:type="gramEnd"/>
      <w:r>
        <w:rPr>
          <w:rFonts w:eastAsiaTheme="minorEastAsia" w:cs="Arial"/>
          <w:sz w:val="24"/>
          <w:szCs w:val="24"/>
        </w:rPr>
        <w:t xml:space="preserve"> is the product of the square of the damping constant, </w:t>
      </w:r>
      <w:bookmarkStart w:id="288" w:name="OLE_LINK263"/>
      <w:bookmarkStart w:id="289" w:name="OLE_LINK264"/>
      <w:r>
        <w:rPr>
          <w:rFonts w:eastAsiaTheme="minorEastAsia" w:cs="Arial"/>
          <w:sz w:val="24"/>
          <w:szCs w:val="24"/>
        </w:rPr>
        <w:t>γ</w:t>
      </w:r>
      <w:bookmarkEnd w:id="288"/>
      <w:bookmarkEnd w:id="289"/>
      <w:r>
        <w:rPr>
          <w:rFonts w:eastAsiaTheme="minorEastAsia" w:cs="Arial"/>
          <w:sz w:val="24"/>
          <w:szCs w:val="24"/>
        </w:rPr>
        <w:t>, and the inverse of the total active chain length, a. (</w:t>
      </w:r>
      <w:r w:rsidR="00387A7E">
        <w:rPr>
          <w:rFonts w:eastAsiaTheme="minorEastAsia" w:cs="Arial"/>
          <w:sz w:val="24"/>
          <w:szCs w:val="24"/>
        </w:rPr>
        <w:t xml:space="preserve">i.e. </w:t>
      </w:r>
      <w:proofErr w:type="spellStart"/>
      <w:r>
        <w:rPr>
          <w:rFonts w:eastAsiaTheme="minorEastAsia" w:cs="Arial"/>
          <w:sz w:val="24"/>
          <w:szCs w:val="24"/>
        </w:rPr>
        <w:t>f</w:t>
      </w:r>
      <w:r w:rsidRPr="003832D3">
        <w:rPr>
          <w:rFonts w:eastAsiaTheme="minorEastAsia" w:cs="Arial"/>
          <w:sz w:val="24"/>
          <w:szCs w:val="24"/>
          <w:vertAlign w:val="subscript"/>
        </w:rPr>
        <w:t>agg</w:t>
      </w:r>
      <w:proofErr w:type="spellEnd"/>
      <w:r>
        <w:rPr>
          <w:rFonts w:eastAsiaTheme="minorEastAsia" w:cs="Arial"/>
          <w:sz w:val="24"/>
          <w:szCs w:val="24"/>
        </w:rPr>
        <w:t xml:space="preserve"> = γ</w:t>
      </w:r>
      <w:r w:rsidRPr="003832D3">
        <w:rPr>
          <w:rFonts w:eastAsiaTheme="minorEastAsia" w:cs="Arial"/>
          <w:sz w:val="24"/>
          <w:szCs w:val="24"/>
          <w:vertAlign w:val="subscript"/>
        </w:rPr>
        <w:t>2</w:t>
      </w:r>
      <w:r>
        <w:rPr>
          <w:rFonts w:eastAsiaTheme="minorEastAsia" w:cs="Arial"/>
          <w:sz w:val="24"/>
          <w:szCs w:val="24"/>
        </w:rPr>
        <w:t>a</w:t>
      </w:r>
      <w:r w:rsidRPr="003832D3">
        <w:rPr>
          <w:rFonts w:eastAsiaTheme="minorEastAsia" w:cs="Arial"/>
          <w:sz w:val="24"/>
          <w:szCs w:val="24"/>
          <w:vertAlign w:val="superscript"/>
        </w:rPr>
        <w:t>-1</w:t>
      </w:r>
      <w:r>
        <w:rPr>
          <w:rFonts w:eastAsiaTheme="minorEastAsia" w:cs="Arial"/>
          <w:sz w:val="24"/>
          <w:szCs w:val="24"/>
        </w:rPr>
        <w:t>)</w:t>
      </w:r>
      <w:r w:rsidR="00E60C39">
        <w:rPr>
          <w:rFonts w:eastAsiaTheme="minorEastAsia" w:cs="Arial"/>
          <w:sz w:val="24"/>
          <w:szCs w:val="24"/>
        </w:rPr>
        <w:t>.</w:t>
      </w:r>
    </w:p>
    <w:p w:rsidR="00E60C39" w:rsidRPr="00F352AE" w:rsidRDefault="00F3226A" w:rsidP="00755BCB">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agg</m:t>
              </m:r>
            </m:sub>
          </m:sSub>
          <m:r>
            <w:rPr>
              <w:rFonts w:ascii="Cambria Math" w:eastAsiaTheme="minorEastAsia" w:hAnsi="Cambria Math" w:cs="Arial"/>
              <w:sz w:val="24"/>
              <w:szCs w:val="24"/>
            </w:rPr>
            <m:t xml:space="preserve">= </m:t>
          </m:r>
          <w:bookmarkStart w:id="290" w:name="OLE_LINK268"/>
          <w:bookmarkStart w:id="291" w:name="OLE_LINK269"/>
          <w:bookmarkStart w:id="292" w:name="OLE_LINK270"/>
          <m:r>
            <w:rPr>
              <w:rFonts w:ascii="Cambria Math" w:eastAsiaTheme="minorEastAsia" w:hAnsi="Cambria Math" w:cs="Arial"/>
              <w:sz w:val="24"/>
              <w:szCs w:val="24"/>
            </w:rPr>
            <m:t>g</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e>
          </m:d>
          <w:bookmarkEnd w:id="290"/>
          <w:bookmarkEnd w:id="291"/>
          <w:bookmarkEnd w:id="292"/>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dom</m:t>
              </m:r>
            </m:sub>
          </m:sSub>
          <m:r>
            <w:rPr>
              <w:rFonts w:ascii="Cambria Math" w:eastAsiaTheme="minorEastAsia" w:hAnsi="Cambria Math" w:cs="Arial"/>
              <w:sz w:val="24"/>
              <w:szCs w:val="24"/>
            </w:rPr>
            <m:t>=</m:t>
          </m:r>
          <w:bookmarkStart w:id="293" w:name="OLE_LINK281"/>
          <w:bookmarkStart w:id="294" w:name="OLE_LINK282"/>
          <w:bookmarkStart w:id="295" w:name="OLE_LINK283"/>
          <m:r>
            <w:rPr>
              <w:rFonts w:ascii="Cambria Math" w:eastAsiaTheme="minorEastAsia" w:hAnsi="Cambria Math" w:cs="Arial"/>
              <w:sz w:val="24"/>
              <w:szCs w:val="24"/>
            </w:rPr>
            <m:t xml:space="preserve"> g</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e>
          </m:d>
          <w:bookmarkEnd w:id="293"/>
          <w:bookmarkEnd w:id="294"/>
          <w:bookmarkEnd w:id="295"/>
          <m:f>
            <m:fPr>
              <m:ctrlPr>
                <w:rPr>
                  <w:rFonts w:ascii="Cambria Math" w:eastAsiaTheme="minorEastAsia" w:hAnsi="Cambria Math" w:cs="Arial"/>
                  <w:i/>
                  <w:sz w:val="24"/>
                  <w:szCs w:val="24"/>
                </w:rPr>
              </m:ctrlPr>
            </m:fPr>
            <m:num>
              <m:r>
                <w:rPr>
                  <w:rFonts w:ascii="Cambria Math" w:eastAsiaTheme="minorEastAsia" w:hAnsi="Cambria Math" w:cs="Arial"/>
                  <w:sz w:val="24"/>
                  <w:szCs w:val="24"/>
                </w:rPr>
                <m:t>π</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w:bookmarkStart w:id="296" w:name="OLE_LINK276"/>
              <w:bookmarkStart w:id="297" w:name="OLE_LINK277"/>
              <w:bookmarkStart w:id="298" w:name="OLE_LINK27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ch</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w:bookmarkEnd w:id="296"/>
              <w:bookmarkEnd w:id="297"/>
              <w:bookmarkEnd w:id="298"/>
            </m:num>
            <m:den>
              <m:r>
                <w:rPr>
                  <w:rFonts w:ascii="Cambria Math" w:eastAsiaTheme="minorEastAsia" w:hAnsi="Cambria Math" w:cs="Arial"/>
                  <w:sz w:val="24"/>
                  <w:szCs w:val="24"/>
                </w:rPr>
                <m:t>6</m:t>
              </m:r>
            </m:den>
          </m:f>
        </m:oMath>
      </m:oMathPara>
    </w:p>
    <w:p w:rsidR="00F352AE" w:rsidRDefault="00F352AE" w:rsidP="00755BCB">
      <w:pPr>
        <w:jc w:val="both"/>
        <w:rPr>
          <w:rFonts w:eastAsiaTheme="minorEastAsia" w:cs="Arial"/>
          <w:sz w:val="24"/>
          <w:szCs w:val="24"/>
        </w:rPr>
      </w:pPr>
      <w:r>
        <w:rPr>
          <w:rFonts w:eastAsiaTheme="minorEastAsia" w:cs="Arial"/>
          <w:sz w:val="24"/>
          <w:szCs w:val="24"/>
        </w:rPr>
        <w:t xml:space="preserve">By reference to the extinction peak and simulations of 1D particle chains, it is possible to determine the proportion of nanoparticles contributing to the low energy resonance, </w:t>
      </w:r>
      <w:bookmarkStart w:id="299" w:name="OLE_LINK273"/>
      <w:bookmarkStart w:id="300" w:name="OLE_LINK274"/>
      <w:bookmarkStart w:id="301" w:name="OLE_LINK275"/>
      <w:r>
        <w:rPr>
          <w:rFonts w:eastAsiaTheme="minorEastAsia" w:cs="Arial"/>
          <w:sz w:val="24"/>
          <w:szCs w:val="24"/>
        </w:rPr>
        <w:t>η</w:t>
      </w:r>
      <w:bookmarkEnd w:id="299"/>
      <w:bookmarkEnd w:id="300"/>
      <w:bookmarkEnd w:id="301"/>
      <w:r w:rsidR="00F3226A">
        <w:rPr>
          <w:rFonts w:eastAsiaTheme="minorEastAsia" w:cs="Arial"/>
          <w:sz w:val="24"/>
          <w:szCs w:val="24"/>
        </w:rPr>
        <w:fldChar w:fldCharType="begin"/>
      </w:r>
      <w:r w:rsidR="00F3226A">
        <w:rPr>
          <w:rFonts w:eastAsiaTheme="minorEastAsia" w:cs="Arial"/>
          <w:sz w:val="24"/>
          <w:szCs w:val="24"/>
        </w:rPr>
        <w:instrText xml:space="preserve"> HYPERLINK \l "_ENREF_24" \o "Taylor, 2012 #212" </w:instrText>
      </w:r>
      <w:r w:rsidR="00F3226A">
        <w:rPr>
          <w:rFonts w:eastAsiaTheme="minorEastAsia" w:cs="Arial"/>
          <w:sz w:val="24"/>
          <w:szCs w:val="24"/>
        </w:rPr>
      </w:r>
      <w:r w:rsidR="00F3226A">
        <w:rPr>
          <w:rFonts w:eastAsiaTheme="minorEastAsia" w:cs="Arial"/>
          <w:sz w:val="24"/>
          <w:szCs w:val="24"/>
        </w:rPr>
        <w:fldChar w:fldCharType="separate"/>
      </w:r>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&lt;EndNote&gt;&lt;Cite&gt;&lt;Author&gt;Taylor&lt;/Author&gt;&lt;Year&gt;2012&lt;/Year&gt;&lt;RecNum&gt;212&lt;/RecNum&gt;&lt;DisplayText&gt;&lt;style face="superscript"&gt;24&lt;/style&gt;&lt;/DisplayText&gt;&lt;record&gt;&lt;rec-number&gt;212&lt;/rec-number&gt;&lt;foreign-keys&gt;&lt;key app="EN" db-id="zpxrt9exkf9xaoeaf28p9p0z9vwe5wzsp9es" timestamp="1526672488"&gt;212&lt;/key&gt;&lt;/foreign-keys&gt;&lt;ref-type name="Journal Article"&gt;17&lt;/ref-type&gt;&lt;contributors&gt;&lt;authors&gt;&lt;author&gt;Taylor, Richard W.&lt;/author&gt;&lt;author&gt;Esteban, Rubén&lt;/author&gt;&lt;author&gt;Mahajan, Sumeet&lt;/author&gt;&lt;author&gt;Coulston, Roger&lt;/author&gt;&lt;author&gt;Scherman, Oren A.&lt;/author&gt;&lt;author&gt;Aizpurua, Javier&lt;/author&gt;&lt;author&gt;Baumberg, Jeremy J.&lt;/author&gt;&lt;/authors&gt;&lt;/contributors&gt;&lt;titles&gt;&lt;title&gt;Simple Composite Dipole Model for the Optical Modes of Strongly-Coupled Plasmonic Nanoparticle Aggregates&lt;/title&gt;&lt;secondary-title&gt;The Journal of Physical Chemistry C&lt;/secondary-title&gt;&lt;/titles&gt;&lt;periodical&gt;&lt;full-title&gt;The Journal of Physical Chemistry C&lt;/full-title&gt;&lt;/periodical&gt;&lt;pages&gt;25044-25051&lt;/pages&gt;&lt;volume&gt;116&lt;/volume&gt;&lt;number&gt;47&lt;/number&gt;&lt;dates&gt;&lt;year&gt;2012&lt;/year&gt;&lt;pub-dates&gt;&lt;date&gt;2012/11/29&lt;/date&gt;&lt;/pub-dates&gt;&lt;/dates&gt;&lt;publisher&gt;American Chemical Society&lt;/publisher&gt;&lt;isbn&gt;1932-7447&lt;/isbn&gt;&lt;urls&gt;&lt;related-urls&gt;&lt;url&gt;https://doi.org/10.1021/jp308986c&lt;/url&gt;&lt;/related-urls&gt;&lt;/urls&gt;&lt;electronic-resource-num&gt;10.1021/jp308986c&lt;/electronic-resource-num&gt;&lt;/record&gt;&lt;/Cite&gt;&lt;/EndNote&gt;</w:instrText>
      </w:r>
      <w:r w:rsidR="00F3226A">
        <w:rPr>
          <w:rFonts w:eastAsiaTheme="minorEastAsia" w:cs="Arial"/>
          <w:sz w:val="24"/>
          <w:szCs w:val="24"/>
        </w:rPr>
        <w:fldChar w:fldCharType="separate"/>
      </w:r>
      <w:r w:rsidR="00F3226A" w:rsidRPr="00C40210">
        <w:rPr>
          <w:rFonts w:eastAsiaTheme="minorEastAsia" w:cs="Arial"/>
          <w:noProof/>
          <w:sz w:val="24"/>
          <w:szCs w:val="24"/>
          <w:vertAlign w:val="superscript"/>
        </w:rPr>
        <w:t>24</w:t>
      </w:r>
      <w:r w:rsidR="00F3226A">
        <w:rPr>
          <w:rFonts w:eastAsiaTheme="minorEastAsia" w:cs="Arial"/>
          <w:sz w:val="24"/>
          <w:szCs w:val="24"/>
        </w:rPr>
        <w:fldChar w:fldCharType="end"/>
      </w:r>
      <w:r w:rsidR="00F3226A">
        <w:rPr>
          <w:rFonts w:eastAsiaTheme="minorEastAsia" w:cs="Arial"/>
          <w:sz w:val="24"/>
          <w:szCs w:val="24"/>
        </w:rPr>
        <w:fldChar w:fldCharType="end"/>
      </w:r>
      <w:r>
        <w:rPr>
          <w:rFonts w:eastAsiaTheme="minorEastAsia" w:cs="Arial"/>
          <w:sz w:val="24"/>
          <w:szCs w:val="24"/>
        </w:rPr>
        <w:t>.</w:t>
      </w:r>
    </w:p>
    <w:p w:rsidR="00F352AE" w:rsidRPr="00C40210" w:rsidRDefault="00F352AE" w:rsidP="00755BCB">
      <w:pPr>
        <w:jc w:val="both"/>
        <w:rPr>
          <w:rFonts w:eastAsiaTheme="minorEastAsia" w:cs="Arial"/>
          <w:sz w:val="24"/>
          <w:szCs w:val="24"/>
        </w:rPr>
      </w:pPr>
      <m:oMathPara>
        <m:oMath>
          <m:r>
            <m:rPr>
              <m:sty m:val="p"/>
            </m:rPr>
            <w:rPr>
              <w:rFonts w:ascii="Cambria Math" w:eastAsiaTheme="minorEastAsia" w:hAnsi="Cambria Math" w:cs="Arial"/>
              <w:sz w:val="24"/>
              <w:szCs w:val="24"/>
            </w:rPr>
            <m:t>η</m:t>
          </m:r>
          <m:r>
            <m:rPr>
              <m:sty m:val="p"/>
            </m:rPr>
            <w:rPr>
              <w:rFonts w:ascii="Cambria Math" w:eastAsiaTheme="minorEastAsia" w:cs="Arial"/>
              <w:sz w:val="24"/>
              <w:szCs w:val="24"/>
            </w:rPr>
            <m:t xml:space="preserve">= </m:t>
          </m:r>
          <m:f>
            <m:fPr>
              <m:ctrlPr>
                <w:rPr>
                  <w:rFonts w:ascii="Cambria Math" w:eastAsiaTheme="minorEastAsia" w:hAnsi="Cambria Math" w:cs="Arial"/>
                  <w:sz w:val="24"/>
                  <w:szCs w:val="24"/>
                </w:rPr>
              </m:ctrlPr>
            </m:fPr>
            <m:num>
              <w:bookmarkStart w:id="302" w:name="OLE_LINK279"/>
              <w:bookmarkStart w:id="303" w:name="OLE_LINK280"/>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ch</m:t>
                  </m:r>
                </m:sub>
              </m:sSub>
              <w:bookmarkEnd w:id="302"/>
              <w:bookmarkEnd w:id="303"/>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sp</m:t>
                  </m:r>
                </m:sub>
              </m:sSub>
            </m:den>
          </m:f>
          <m:r>
            <w:rPr>
              <w:rFonts w:ascii="Cambria Math" w:eastAsiaTheme="minorEastAsia"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cs="Arial"/>
                  <w:sz w:val="24"/>
                  <w:szCs w:val="24"/>
                </w:rPr>
                <m:t>g(1)</m:t>
              </m:r>
            </m:num>
            <m:den>
              <m:r>
                <w:rPr>
                  <w:rFonts w:ascii="Cambria Math" w:eastAsiaTheme="minorEastAsia" w:hAnsi="Cambria Math" w:cs="Arial"/>
                  <w:sz w:val="24"/>
                  <w:szCs w:val="24"/>
                </w:rPr>
                <m:t xml:space="preserve"> g</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e>
              </m:d>
            </m:den>
          </m:f>
          <m:r>
            <w:rPr>
              <w:rFonts w:ascii="Cambria Math" w:eastAsiaTheme="minorEastAsia" w:cs="Arial"/>
              <w:sz w:val="24"/>
              <w:szCs w:val="24"/>
            </w:rPr>
            <m:t xml:space="preserve"> </m:t>
          </m:r>
          <m:f>
            <m:fPr>
              <m:ctrlPr>
                <w:rPr>
                  <w:rFonts w:ascii="Cambria Math" w:eastAsiaTheme="minorEastAsia" w:hAnsi="Cambria Math" w:cs="Arial"/>
                  <w:i/>
                  <w:sz w:val="24"/>
                  <w:szCs w:val="24"/>
                </w:rPr>
              </m:ctrlPr>
            </m:fPr>
            <m:num>
              <w:bookmarkStart w:id="304" w:name="OLE_LINK288"/>
              <w:bookmarkStart w:id="305" w:name="OLE_LINK289"/>
              <w:bookmarkStart w:id="306" w:name="OLE_LINK290"/>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w:bookmarkEnd w:id="304"/>
              <w:bookmarkEnd w:id="305"/>
              <w:bookmarkEnd w:id="306"/>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f</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sp</m:t>
                  </m:r>
                </m:sub>
                <m:sup>
                  <m:r>
                    <w:rPr>
                      <w:rFonts w:ascii="Cambria Math" w:eastAsiaTheme="minorEastAsia" w:hAnsi="Cambria Math" w:cs="Arial"/>
                      <w:sz w:val="24"/>
                      <w:szCs w:val="24"/>
                    </w:rPr>
                    <m:t>max</m:t>
                  </m:r>
                </m:sup>
              </m:sSub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sp</m:t>
                  </m:r>
                </m:sub>
              </m:sSub>
            </m:den>
          </m:f>
          <m:r>
            <w:rPr>
              <w:rFonts w:ascii="Cambria Math" w:eastAsiaTheme="minorEastAsia" w:cs="Arial"/>
              <w:sz w:val="24"/>
              <w:szCs w:val="24"/>
            </w:rPr>
            <m:t xml:space="preserve"> </m:t>
          </m:r>
        </m:oMath>
      </m:oMathPara>
    </w:p>
    <w:p w:rsidR="00C40210" w:rsidRDefault="00C40210" w:rsidP="00755BCB">
      <w:pPr>
        <w:jc w:val="both"/>
        <w:rPr>
          <w:rFonts w:eastAsiaTheme="minorEastAsia" w:cs="Arial"/>
          <w:sz w:val="24"/>
          <w:szCs w:val="24"/>
        </w:rPr>
      </w:pPr>
      <w:r>
        <w:rPr>
          <w:rFonts w:eastAsiaTheme="minorEastAsia" w:cs="Arial"/>
          <w:sz w:val="24"/>
          <w:szCs w:val="24"/>
        </w:rPr>
        <w:t>Where the subscripts ‘</w:t>
      </w:r>
      <w:proofErr w:type="spellStart"/>
      <w:r>
        <w:rPr>
          <w:rFonts w:eastAsiaTheme="minorEastAsia" w:cs="Arial"/>
          <w:sz w:val="24"/>
          <w:szCs w:val="24"/>
        </w:rPr>
        <w:t>agg</w:t>
      </w:r>
      <w:proofErr w:type="spellEnd"/>
      <w:r>
        <w:rPr>
          <w:rFonts w:eastAsiaTheme="minorEastAsia" w:cs="Arial"/>
          <w:sz w:val="24"/>
          <w:szCs w:val="24"/>
        </w:rPr>
        <w:t>’ and ‘</w:t>
      </w:r>
      <w:proofErr w:type="spellStart"/>
      <w:r>
        <w:rPr>
          <w:rFonts w:eastAsiaTheme="minorEastAsia" w:cs="Arial"/>
          <w:sz w:val="24"/>
          <w:szCs w:val="24"/>
        </w:rPr>
        <w:t>sp</w:t>
      </w:r>
      <w:proofErr w:type="spellEnd"/>
      <w:r>
        <w:rPr>
          <w:rFonts w:eastAsiaTheme="minorEastAsia" w:cs="Arial"/>
          <w:sz w:val="24"/>
          <w:szCs w:val="24"/>
        </w:rPr>
        <w:t>’ represent the properties of the aggregate and of single particles, respectively.</w:t>
      </w:r>
    </w:p>
    <w:p w:rsidR="00C40210" w:rsidRPr="003832D3" w:rsidRDefault="00C40210" w:rsidP="00755BCB">
      <w:pPr>
        <w:jc w:val="both"/>
        <w:rPr>
          <w:rFonts w:eastAsiaTheme="minorEastAsia" w:cs="Arial"/>
          <w:sz w:val="24"/>
          <w:szCs w:val="24"/>
        </w:rPr>
      </w:pPr>
      <w:bookmarkStart w:id="307" w:name="OLE_LINK293"/>
      <w:bookmarkStart w:id="308" w:name="OLE_LINK294"/>
      <w:bookmarkStart w:id="309" w:name="OLE_LINK295"/>
      <w:r>
        <w:rPr>
          <w:rFonts w:eastAsiaTheme="minorEastAsia" w:cs="Arial"/>
          <w:sz w:val="24"/>
          <w:szCs w:val="24"/>
        </w:rPr>
        <w:t xml:space="preserve">For the purpose of experiments using SERS, localised hotspots are of paramount importance for increasing the quantum yield of the weak Raman scattering processes, as the fluctuations </w:t>
      </w:r>
      <w:bookmarkEnd w:id="307"/>
      <w:bookmarkEnd w:id="308"/>
      <w:bookmarkEnd w:id="309"/>
      <w:r>
        <w:rPr>
          <w:rFonts w:eastAsiaTheme="minorEastAsia" w:cs="Arial"/>
          <w:sz w:val="24"/>
          <w:szCs w:val="24"/>
        </w:rPr>
        <w:t>of the surface charge density of the substrate enhance the local electrical field strength experienced by analyte</w:t>
      </w:r>
      <w:r w:rsidR="00843972">
        <w:rPr>
          <w:rFonts w:eastAsiaTheme="minorEastAsia" w:cs="Arial"/>
          <w:sz w:val="24"/>
          <w:szCs w:val="24"/>
        </w:rPr>
        <w:t>s within close proximity to the nanostructured surface</w:t>
      </w:r>
      <w:r>
        <w:rPr>
          <w:rFonts w:eastAsiaTheme="minorEastAsia" w:cs="Arial"/>
          <w:sz w:val="24"/>
          <w:szCs w:val="24"/>
        </w:rPr>
        <w:t>.</w:t>
      </w:r>
      <w:r w:rsidR="00843972">
        <w:rPr>
          <w:rFonts w:eastAsiaTheme="minorEastAsia" w:cs="Arial"/>
          <w:sz w:val="24"/>
          <w:szCs w:val="24"/>
        </w:rPr>
        <w:t xml:space="preserve"> The mechanisms underpinning this process are discussed in the coming section.</w:t>
      </w:r>
    </w:p>
    <w:p w:rsidR="00ED6DAD" w:rsidRPr="00EE2AED" w:rsidRDefault="001143D3" w:rsidP="00FC3989">
      <w:pPr>
        <w:pStyle w:val="ListParagraph"/>
        <w:numPr>
          <w:ilvl w:val="2"/>
          <w:numId w:val="3"/>
        </w:numPr>
        <w:rPr>
          <w:b/>
          <w:sz w:val="28"/>
          <w:szCs w:val="28"/>
        </w:rPr>
      </w:pPr>
      <w:r>
        <w:rPr>
          <w:b/>
          <w:sz w:val="28"/>
          <w:szCs w:val="28"/>
        </w:rPr>
        <w:t>Mechanisms of SERS enhancement</w:t>
      </w:r>
    </w:p>
    <w:bookmarkEnd w:id="225"/>
    <w:bookmarkEnd w:id="226"/>
    <w:p w:rsidR="001143D3" w:rsidRDefault="001143D3" w:rsidP="001143D3">
      <w:pPr>
        <w:jc w:val="both"/>
        <w:rPr>
          <w:rFonts w:eastAsiaTheme="minorEastAsia" w:cs="Arial"/>
          <w:sz w:val="24"/>
          <w:szCs w:val="24"/>
        </w:rPr>
      </w:pPr>
      <w:r>
        <w:rPr>
          <w:rFonts w:eastAsiaTheme="minorEastAsia" w:cs="Arial"/>
          <w:sz w:val="24"/>
          <w:szCs w:val="24"/>
        </w:rPr>
        <w:t>The details of the mechanisms of SERS enhancement are not certain, but two predominant theories are thought to contribute to the phenomenon. The predominant theory is that of electromagnetic enhancement; the second is chemical enhancement. This section will discuss both mechanisms in turn, but will begin with a discussion of the electromagnetic theory.</w:t>
      </w:r>
    </w:p>
    <w:p w:rsidR="001143D3" w:rsidRDefault="001143D3" w:rsidP="001143D3">
      <w:pPr>
        <w:jc w:val="both"/>
        <w:rPr>
          <w:rFonts w:eastAsiaTheme="minorEastAsia" w:cs="Arial"/>
          <w:sz w:val="24"/>
          <w:szCs w:val="24"/>
        </w:rPr>
      </w:pPr>
      <w:r>
        <w:rPr>
          <w:rFonts w:eastAsiaTheme="minorEastAsia" w:cs="Arial"/>
          <w:sz w:val="24"/>
          <w:szCs w:val="24"/>
        </w:rPr>
        <w:t>As demonstrated above, an increase in the electric field experienced by a molecule is key to increasing the degree of inelastic scattering that it produces. If the interaction between the local surface plasmon resonances of neighbouring particles is ignored, it is possible to model the electric field enhancement</w:t>
      </w:r>
      <w:r w:rsidR="00024171">
        <w:rPr>
          <w:rFonts w:eastAsiaTheme="minorEastAsia" w:cs="Arial"/>
          <w:sz w:val="24"/>
          <w:szCs w:val="24"/>
        </w:rPr>
        <w:t xml:space="preserve"> by a simplification of electric field strength at distance </w:t>
      </w:r>
      <w:r w:rsidR="00024171">
        <w:rPr>
          <w:rFonts w:eastAsiaTheme="minorEastAsia" w:cs="Arial"/>
          <w:i/>
          <w:sz w:val="24"/>
          <w:szCs w:val="24"/>
        </w:rPr>
        <w:t>r</w:t>
      </w:r>
      <w:r w:rsidR="00024171">
        <w:rPr>
          <w:rFonts w:eastAsiaTheme="minorEastAsia" w:cs="Arial"/>
          <w:sz w:val="24"/>
          <w:szCs w:val="24"/>
        </w:rPr>
        <w:t xml:space="preserve"> (</w:t>
      </w:r>
      <w:proofErr w:type="spellStart"/>
      <w:r w:rsidR="00024171">
        <w:rPr>
          <w:rFonts w:eastAsiaTheme="minorEastAsia" w:cs="Arial"/>
          <w:sz w:val="24"/>
          <w:szCs w:val="24"/>
        </w:rPr>
        <w:t>E</w:t>
      </w:r>
      <w:r w:rsidR="00024171" w:rsidRPr="00024171">
        <w:rPr>
          <w:rFonts w:eastAsiaTheme="minorEastAsia" w:cs="Arial"/>
          <w:i/>
          <w:sz w:val="24"/>
          <w:szCs w:val="24"/>
        </w:rPr>
        <w:t>r</w:t>
      </w:r>
      <w:proofErr w:type="spellEnd"/>
      <w:r w:rsidR="00024171">
        <w:rPr>
          <w:rFonts w:eastAsiaTheme="minorEastAsia" w:cs="Arial"/>
          <w:sz w:val="24"/>
          <w:szCs w:val="24"/>
        </w:rPr>
        <w:t xml:space="preserve">) </w:t>
      </w:r>
      <w:r w:rsidR="00024171">
        <w:rPr>
          <w:rFonts w:eastAsiaTheme="minorEastAsia" w:cs="Arial"/>
          <w:sz w:val="24"/>
          <w:szCs w:val="24"/>
        </w:rPr>
        <w:lastRenderedPageBreak/>
        <w:t>caused by a single particle’s local surface plasmon resonance’s with an incident field of strength E</w:t>
      </w:r>
      <w:r w:rsidR="00024171" w:rsidRPr="00024171">
        <w:rPr>
          <w:rFonts w:eastAsiaTheme="minorEastAsia" w:cs="Arial"/>
          <w:sz w:val="24"/>
          <w:szCs w:val="24"/>
          <w:vertAlign w:val="subscript"/>
        </w:rPr>
        <w:t>0</w:t>
      </w:r>
      <w:r w:rsidR="00024171">
        <w:rPr>
          <w:rFonts w:eastAsiaTheme="minorEastAsia" w:cs="Arial"/>
          <w:sz w:val="24"/>
          <w:szCs w:val="24"/>
        </w:rPr>
        <w:t>.</w:t>
      </w:r>
    </w:p>
    <w:p w:rsidR="00024171" w:rsidRDefault="00F3226A" w:rsidP="00024171">
      <w:pPr>
        <w:jc w:val="center"/>
        <w:rPr>
          <w:rFonts w:eastAsiaTheme="minorEastAsia"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w:bookmarkStart w:id="310" w:name="OLE_LINK296"/>
            <w:bookmarkStart w:id="311" w:name="OLE_LINK297"/>
            <w:bookmarkStart w:id="312" w:name="OLE_LINK298"/>
            <m:r>
              <w:rPr>
                <w:rFonts w:ascii="Cambria Math" w:eastAsiaTheme="minorEastAsia" w:hAnsi="Cambria Math" w:cs="Arial"/>
                <w:sz w:val="24"/>
                <w:szCs w:val="24"/>
              </w:rPr>
              <m:t>θ</m:t>
            </m:r>
            <w:bookmarkEnd w:id="310"/>
            <w:bookmarkEnd w:id="311"/>
            <w:bookmarkEnd w:id="312"/>
          </m:e>
        </m:func>
        <m:r>
          <w:rPr>
            <w:rFonts w:ascii="Cambria Math" w:eastAsiaTheme="minorEastAsia" w:hAnsi="Cambria Math" w:cs="Arial"/>
            <w:sz w:val="24"/>
            <w:szCs w:val="24"/>
          </w:rPr>
          <m:t>+g</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a</m:t>
                    </m:r>
                  </m:e>
                  <m:sup>
                    <m:r>
                      <w:rPr>
                        <w:rFonts w:ascii="Cambria Math" w:eastAsiaTheme="minorEastAsia" w:hAnsi="Cambria Math" w:cs="Arial"/>
                        <w:sz w:val="24"/>
                        <w:szCs w:val="24"/>
                      </w:rPr>
                      <m:t>3</m:t>
                    </m:r>
                  </m:sup>
                </m:sSup>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r</m:t>
                    </m:r>
                  </m:e>
                  <m:sup>
                    <m:r>
                      <w:rPr>
                        <w:rFonts w:ascii="Cambria Math" w:eastAsiaTheme="minorEastAsia" w:hAnsi="Cambria Math" w:cs="Arial"/>
                        <w:sz w:val="24"/>
                        <w:szCs w:val="24"/>
                      </w:rPr>
                      <m:t>3</m:t>
                    </m:r>
                  </m:sup>
                </m:sSup>
              </m:den>
            </m:f>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r>
              <w:rPr>
                <w:rFonts w:ascii="Cambria Math" w:eastAsiaTheme="minorEastAsia" w:hAnsi="Cambria Math" w:cs="Arial"/>
                <w:sz w:val="24"/>
                <w:szCs w:val="24"/>
              </w:rPr>
              <m:t>θ</m:t>
            </m:r>
          </m:e>
        </m:func>
      </m:oMath>
      <w:r w:rsidR="00024171">
        <w:rPr>
          <w:rFonts w:eastAsiaTheme="minorEastAsia" w:cs="Arial"/>
          <w:sz w:val="24"/>
          <w:szCs w:val="24"/>
        </w:rPr>
        <w:t xml:space="preserve"> </w:t>
      </w:r>
      <w:proofErr w:type="gramStart"/>
      <w:r w:rsidR="00024171">
        <w:rPr>
          <w:rFonts w:eastAsiaTheme="minorEastAsia" w:cs="Arial"/>
          <w:sz w:val="24"/>
          <w:szCs w:val="24"/>
        </w:rPr>
        <w:t>where</w:t>
      </w:r>
      <w:proofErr w:type="gramEnd"/>
      <w:r w:rsidR="00024171">
        <w:rPr>
          <w:rFonts w:eastAsiaTheme="minorEastAsia" w:cs="Arial"/>
          <w:sz w:val="24"/>
          <w:szCs w:val="24"/>
        </w:rPr>
        <w:t xml:space="preserve">  </w:t>
      </w:r>
      <m:oMath>
        <m:r>
          <w:rPr>
            <w:rFonts w:ascii="Cambria Math" w:eastAsiaTheme="minorEastAsia" w:hAnsi="Cambria Math" w:cs="Arial"/>
            <w:sz w:val="24"/>
            <w:szCs w:val="24"/>
          </w:rPr>
          <m:t xml:space="preserve">g= </m:t>
        </m:r>
        <m:f>
          <m:fPr>
            <m:ctrlPr>
              <w:rPr>
                <w:rFonts w:ascii="Cambria Math" w:eastAsiaTheme="minorEastAsia" w:hAnsi="Cambria Math" w:cs="Arial"/>
                <w:i/>
                <w:sz w:val="24"/>
                <w:szCs w:val="24"/>
              </w:rPr>
            </m:ctrlPr>
          </m:fPr>
          <m:num>
            <w:bookmarkStart w:id="313" w:name="OLE_LINK299"/>
            <w:bookmarkStart w:id="314" w:name="OLE_LINK300"/>
            <w:bookmarkStart w:id="315" w:name="OLE_LINK301"/>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w:bookmarkEnd w:id="313"/>
            <w:bookmarkEnd w:id="314"/>
            <w:bookmarkEnd w:id="315"/>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den>
        </m:f>
      </m:oMath>
      <w:r w:rsidR="00024171">
        <w:rPr>
          <w:rFonts w:eastAsiaTheme="minorEastAsia" w:cs="Arial"/>
          <w:sz w:val="24"/>
          <w:szCs w:val="24"/>
        </w:rPr>
        <w:t xml:space="preserve"> </w:t>
      </w:r>
    </w:p>
    <w:p w:rsidR="00FC3989" w:rsidRDefault="00024171" w:rsidP="006557F6">
      <w:pPr>
        <w:jc w:val="both"/>
        <w:rPr>
          <w:rFonts w:eastAsiaTheme="minorEastAsia" w:cs="Arial"/>
          <w:sz w:val="24"/>
          <w:szCs w:val="24"/>
        </w:rPr>
      </w:pPr>
      <w:proofErr w:type="gramStart"/>
      <w:r>
        <w:rPr>
          <w:rFonts w:eastAsiaTheme="minorEastAsia" w:cs="Arial"/>
          <w:sz w:val="24"/>
          <w:szCs w:val="24"/>
        </w:rPr>
        <w:t>From this, it can be seen that the local field strength is dependent on the energy of the incident radiation</w:t>
      </w:r>
      <w:r w:rsidR="00A67CF8">
        <w:rPr>
          <w:rFonts w:eastAsiaTheme="minorEastAsia" w:cs="Arial"/>
          <w:sz w:val="24"/>
          <w:szCs w:val="24"/>
        </w:rPr>
        <w:t>, ν</w:t>
      </w:r>
      <w:r w:rsidR="00A67CF8" w:rsidRPr="00A67CF8">
        <w:rPr>
          <w:rFonts w:eastAsiaTheme="minorEastAsia" w:cs="Arial"/>
          <w:sz w:val="24"/>
          <w:szCs w:val="24"/>
          <w:vertAlign w:val="subscript"/>
        </w:rPr>
        <w:t>0</w:t>
      </w:r>
      <w:r>
        <w:rPr>
          <w:rFonts w:eastAsiaTheme="minorEastAsia" w:cs="Arial"/>
          <w:sz w:val="24"/>
          <w:szCs w:val="24"/>
        </w:rPr>
        <w:t>,</w:t>
      </w:r>
      <w:r w:rsidR="00A67CF8">
        <w:rPr>
          <w:rFonts w:eastAsiaTheme="minorEastAsia" w:cs="Arial"/>
          <w:sz w:val="24"/>
          <w:szCs w:val="24"/>
        </w:rPr>
        <w:t xml:space="preserve"> the relative angle of the radiation and polarisation of the nanoparticle (θ represents the transverse or longitudinal modes), the radius of the nanoparticle, </w:t>
      </w:r>
      <w:r w:rsidR="00A67CF8" w:rsidRPr="00A67CF8">
        <w:rPr>
          <w:rFonts w:eastAsiaTheme="minorEastAsia" w:cs="Arial"/>
          <w:i/>
          <w:sz w:val="24"/>
          <w:szCs w:val="24"/>
        </w:rPr>
        <w:t>a</w:t>
      </w:r>
      <w:r w:rsidR="00A67CF8">
        <w:rPr>
          <w:rFonts w:eastAsiaTheme="minorEastAsia" w:cs="Arial"/>
          <w:sz w:val="24"/>
          <w:szCs w:val="24"/>
        </w:rPr>
        <w:t>, distance from the particle, 1/r</w:t>
      </w:r>
      <w:r w:rsidR="00A67CF8" w:rsidRPr="00A67CF8">
        <w:rPr>
          <w:rFonts w:eastAsiaTheme="minorEastAsia" w:cs="Arial"/>
          <w:sz w:val="24"/>
          <w:szCs w:val="24"/>
          <w:vertAlign w:val="superscript"/>
        </w:rPr>
        <w:t>3</w:t>
      </w:r>
      <w:r w:rsidR="00A67CF8">
        <w:rPr>
          <w:rFonts w:eastAsiaTheme="minorEastAsia" w:cs="Arial"/>
          <w:sz w:val="24"/>
          <w:szCs w:val="24"/>
        </w:rPr>
        <w:t>, and a match between the dielectric constants for the metal and medium to the resonance condition discussed earlier (ϵ</w:t>
      </w:r>
      <w:r w:rsidR="00A67CF8" w:rsidRPr="00A67CF8">
        <w:rPr>
          <w:rFonts w:eastAsiaTheme="minorEastAsia" w:cs="Arial"/>
          <w:sz w:val="24"/>
          <w:szCs w:val="24"/>
          <w:vertAlign w:val="subscript"/>
        </w:rPr>
        <w:t>NP</w:t>
      </w:r>
      <w:r w:rsidR="00A67CF8">
        <w:rPr>
          <w:rFonts w:eastAsiaTheme="minorEastAsia" w:cs="Arial"/>
          <w:sz w:val="24"/>
          <w:szCs w:val="24"/>
        </w:rPr>
        <w:t xml:space="preserve"> = -2ϵ</w:t>
      </w:r>
      <w:r w:rsidR="00A67CF8" w:rsidRPr="00A67CF8">
        <w:rPr>
          <w:rFonts w:eastAsiaTheme="minorEastAsia" w:cs="Arial"/>
          <w:sz w:val="24"/>
          <w:szCs w:val="24"/>
          <w:vertAlign w:val="subscript"/>
        </w:rPr>
        <w:t>m</w:t>
      </w:r>
      <w:r w:rsidR="00A67CF8">
        <w:rPr>
          <w:rFonts w:eastAsiaTheme="minorEastAsia" w:cs="Arial"/>
          <w:sz w:val="24"/>
          <w:szCs w:val="24"/>
        </w:rPr>
        <w:t>).</w:t>
      </w:r>
      <w:proofErr w:type="gramEnd"/>
      <w:r w:rsidR="00A67CF8">
        <w:rPr>
          <w:rFonts w:eastAsiaTheme="minorEastAsia" w:cs="Arial"/>
          <w:sz w:val="24"/>
          <w:szCs w:val="24"/>
        </w:rPr>
        <w:t xml:space="preserve"> If these parameters are properly optimised for the experiment being undertaken, the enhancements can be sizeable. T</w:t>
      </w:r>
      <w:bookmarkStart w:id="316" w:name="OLE_LINK302"/>
      <w:bookmarkStart w:id="317" w:name="OLE_LINK303"/>
      <w:bookmarkStart w:id="318" w:name="OLE_LINK304"/>
      <w:r w:rsidR="00A67CF8">
        <w:rPr>
          <w:rFonts w:eastAsiaTheme="minorEastAsia" w:cs="Arial"/>
          <w:sz w:val="24"/>
          <w:szCs w:val="24"/>
        </w:rPr>
        <w:t>h</w:t>
      </w:r>
      <w:bookmarkEnd w:id="316"/>
      <w:bookmarkEnd w:id="317"/>
      <w:bookmarkEnd w:id="318"/>
      <w:r w:rsidR="00A67CF8">
        <w:rPr>
          <w:rFonts w:eastAsiaTheme="minorEastAsia" w:cs="Arial"/>
          <w:sz w:val="24"/>
          <w:szCs w:val="24"/>
        </w:rPr>
        <w:t xml:space="preserve">is is particularly true when the analyte is localised in a </w:t>
      </w:r>
      <w:proofErr w:type="spellStart"/>
      <w:r w:rsidR="00A67CF8">
        <w:rPr>
          <w:rFonts w:eastAsiaTheme="minorEastAsia" w:cs="Arial"/>
          <w:sz w:val="24"/>
          <w:szCs w:val="24"/>
        </w:rPr>
        <w:t>plasmonic</w:t>
      </w:r>
      <w:proofErr w:type="spellEnd"/>
      <w:r w:rsidR="00A67CF8">
        <w:rPr>
          <w:rFonts w:eastAsiaTheme="minorEastAsia" w:cs="Arial"/>
          <w:sz w:val="24"/>
          <w:szCs w:val="24"/>
        </w:rPr>
        <w:t xml:space="preserve"> hotspot.</w:t>
      </w:r>
      <w:r w:rsidR="00B24E1F">
        <w:rPr>
          <w:rFonts w:eastAsiaTheme="minorEastAsia" w:cs="Arial"/>
          <w:sz w:val="24"/>
          <w:szCs w:val="24"/>
        </w:rPr>
        <w:t xml:space="preserve"> Here, the enhancement of electric fields around a nanoparticle in response to incident and inelastically scattered radiation, as described by </w:t>
      </w:r>
      <w:proofErr w:type="spellStart"/>
      <w:r w:rsidR="00B24E1F">
        <w:rPr>
          <w:rFonts w:eastAsiaTheme="minorEastAsia" w:cs="Arial"/>
          <w:sz w:val="24"/>
          <w:szCs w:val="24"/>
        </w:rPr>
        <w:t>Moskovits</w:t>
      </w:r>
      <w:proofErr w:type="spellEnd"/>
      <w:r w:rsidR="00B24E1F">
        <w:rPr>
          <w:rFonts w:eastAsiaTheme="minorEastAsia" w:cs="Arial"/>
          <w:sz w:val="24"/>
          <w:szCs w:val="24"/>
        </w:rPr>
        <w:t>, is explained</w:t>
      </w:r>
      <w:hyperlink w:anchor="_ENREF_28" w:tooltip="Moskovits, 2005 #213"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&lt;EndNote&gt;&lt;Cite&gt;&lt;Author&gt;Moskovits&lt;/Author&gt;&lt;Year&gt;2005&lt;/Year&gt;&lt;RecNum&gt;213&lt;/RecNum&gt;&lt;DisplayText&gt;&lt;style face="superscript"&gt;28&lt;/style&gt;&lt;/DisplayText&gt;&lt;record&gt;&lt;rec-number&gt;213&lt;/rec-number&gt;&lt;foreign-keys&gt;&lt;key app="EN" db-id="zpxrt9exkf9xaoeaf28p9p0z9vwe5wzsp9es" timestamp="1526731133"&gt;213&lt;/key&gt;&lt;/foreign-keys&gt;&lt;ref-type name="Journal Article"&gt;17&lt;/ref-type&gt;&lt;contributors&gt;&lt;authors&gt;&lt;author&gt;Moskovits, Martin&lt;/author&gt;&lt;/authors&gt;&lt;/contributors&gt;&lt;titles&gt;&lt;title&gt;Surface‐enhanced Raman spectroscopy: a brief retrospective&lt;/title&gt;&lt;secondary-title&gt;Journal of Raman Spectroscopy&lt;/secondary-title&gt;&lt;/titles&gt;&lt;periodical&gt;&lt;full-title&gt;Journal of Raman Spectroscopy&lt;/full-title&gt;&lt;/periodical&gt;&lt;pages&gt;485-496&lt;/pages&gt;&lt;volume&gt;36&lt;/volume&gt;&lt;number&gt;6‐7&lt;/number&gt;&lt;keywords&gt;&lt;keyword&gt;surface‐enhanced Raman&lt;/keyword&gt;&lt;keyword&gt;nanostructured metal&lt;/keyword&gt;&lt;keyword&gt;SERS&lt;/keyword&gt;&lt;keyword&gt;surface spectroscopy&lt;/keyword&gt;&lt;/keywords&gt;&lt;dates&gt;&lt;year&gt;2005&lt;/year&gt;&lt;pub-dates&gt;&lt;date&gt;2005/06/01&lt;/date&gt;&lt;/pub-dates&gt;&lt;/dates&gt;&lt;publisher&gt;Wiley-Blackwell&lt;/publisher&gt;&lt;isbn&gt;0377-0486&lt;/isbn&gt;&lt;urls&gt;&lt;related-urls&gt;&lt;url&gt;https://doi.org/10.1002/jrs.1362&lt;/url&gt;&lt;/related-urls&gt;&lt;/urls&gt;&lt;electronic-resource-num&gt;10.1002/jrs.1362&lt;/electronic-resource-num&gt;&lt;access-date&gt;2018/05/19&lt;/access-date&gt;&lt;/record&gt;&lt;/Cite&gt;&lt;/EndNote&gt;</w:instrText>
        </w:r>
        <w:r w:rsidR="00F3226A">
          <w:rPr>
            <w:rFonts w:eastAsiaTheme="minorEastAsia" w:cs="Arial"/>
            <w:sz w:val="24"/>
            <w:szCs w:val="24"/>
          </w:rPr>
          <w:fldChar w:fldCharType="separate"/>
        </w:r>
        <w:r w:rsidR="00F3226A" w:rsidRPr="00B24E1F">
          <w:rPr>
            <w:rFonts w:eastAsiaTheme="minorEastAsia" w:cs="Arial"/>
            <w:noProof/>
            <w:sz w:val="24"/>
            <w:szCs w:val="24"/>
            <w:vertAlign w:val="superscript"/>
          </w:rPr>
          <w:t>28</w:t>
        </w:r>
        <w:r w:rsidR="00F3226A">
          <w:rPr>
            <w:rFonts w:eastAsiaTheme="minorEastAsia" w:cs="Arial"/>
            <w:sz w:val="24"/>
            <w:szCs w:val="24"/>
          </w:rPr>
          <w:fldChar w:fldCharType="end"/>
        </w:r>
      </w:hyperlink>
      <w:r w:rsidR="00B24E1F">
        <w:rPr>
          <w:rFonts w:eastAsiaTheme="minorEastAsia" w:cs="Arial"/>
          <w:sz w:val="24"/>
          <w:szCs w:val="24"/>
        </w:rPr>
        <w:t>.</w:t>
      </w:r>
    </w:p>
    <w:p w:rsidR="00F545F7" w:rsidRDefault="00F545F7" w:rsidP="006557F6">
      <w:pPr>
        <w:jc w:val="both"/>
        <w:rPr>
          <w:rFonts w:cs="Arial"/>
          <w:color w:val="5B9BD5" w:themeColor="accent1"/>
          <w:sz w:val="24"/>
          <w:szCs w:val="24"/>
          <w:shd w:val="clear" w:color="auto" w:fill="FFFFFF"/>
        </w:rPr>
      </w:pPr>
      <w:r>
        <w:rPr>
          <w:rFonts w:eastAsiaTheme="minorEastAsia" w:cs="Arial"/>
          <w:sz w:val="24"/>
          <w:szCs w:val="24"/>
        </w:rPr>
        <w:t xml:space="preserve">When incident laser light is resonant with a dipolar plasmon on a metal particle, the particle radiates light that is characteristic of dipolar radiation. This radiation is a coherent process with </w:t>
      </w:r>
      <w:proofErr w:type="gramStart"/>
      <w:r>
        <w:rPr>
          <w:rFonts w:eastAsiaTheme="minorEastAsia" w:cs="Arial"/>
          <w:sz w:val="24"/>
          <w:szCs w:val="24"/>
        </w:rPr>
        <w:t xml:space="preserve">the incident field, and which can be described as a spatial distribution of electric field magnitudes that reach a steady state a few femtoseconds after the incident radiation is switched </w:t>
      </w:r>
      <w:bookmarkStart w:id="319" w:name="OLE_LINK305"/>
      <w:bookmarkStart w:id="320" w:name="OLE_LINK306"/>
      <w:r>
        <w:rPr>
          <w:rFonts w:eastAsiaTheme="minorEastAsia" w:cs="Arial"/>
          <w:sz w:val="24"/>
          <w:szCs w:val="24"/>
        </w:rPr>
        <w:t>on</w:t>
      </w:r>
      <w:proofErr w:type="gramEnd"/>
      <w:r>
        <w:rPr>
          <w:rFonts w:eastAsiaTheme="minorEastAsia" w:cs="Arial"/>
          <w:sz w:val="24"/>
          <w:szCs w:val="24"/>
        </w:rPr>
        <w:t>.</w:t>
      </w:r>
    </w:p>
    <w:p w:rsidR="00F545F7" w:rsidRDefault="00F545F7" w:rsidP="00F545F7">
      <w:pPr>
        <w:jc w:val="both"/>
        <w:rPr>
          <w:rFonts w:eastAsiaTheme="minorEastAsia" w:cs="Arial"/>
          <w:sz w:val="24"/>
          <w:szCs w:val="24"/>
        </w:rPr>
      </w:pPr>
      <w:bookmarkStart w:id="321" w:name="OLE_LINK307"/>
      <w:bookmarkStart w:id="322" w:name="OLE_LINK308"/>
      <w:bookmarkStart w:id="323" w:name="OLE_LINK309"/>
      <w:bookmarkEnd w:id="319"/>
      <w:bookmarkEnd w:id="320"/>
      <w:r>
        <w:rPr>
          <w:rFonts w:eastAsiaTheme="minorEastAsia" w:cs="Arial"/>
          <w:sz w:val="24"/>
          <w:szCs w:val="24"/>
        </w:rPr>
        <w:t>Ca</w:t>
      </w:r>
      <w:bookmarkEnd w:id="321"/>
      <w:bookmarkEnd w:id="322"/>
      <w:bookmarkEnd w:id="323"/>
      <w:r>
        <w:rPr>
          <w:rFonts w:eastAsiaTheme="minorEastAsia" w:cs="Arial"/>
          <w:sz w:val="24"/>
          <w:szCs w:val="24"/>
        </w:rPr>
        <w:t xml:space="preserve">lling the average field enhancement across the particle </w:t>
      </w:r>
      <w:r w:rsidRPr="00F545F7">
        <w:rPr>
          <w:rFonts w:eastAsiaTheme="minorEastAsia" w:cs="Arial"/>
          <w:i/>
          <w:sz w:val="24"/>
          <w:szCs w:val="24"/>
        </w:rPr>
        <w:t>g</w:t>
      </w:r>
      <w:r>
        <w:rPr>
          <w:rFonts w:eastAsiaTheme="minorEastAsia" w:cs="Arial"/>
          <w:sz w:val="24"/>
          <w:szCs w:val="24"/>
        </w:rPr>
        <w:t>, and the magnitude of the incident field E</w:t>
      </w:r>
      <w:r w:rsidRPr="00F545F7">
        <w:rPr>
          <w:rFonts w:eastAsiaTheme="minorEastAsia" w:cs="Arial"/>
          <w:sz w:val="24"/>
          <w:szCs w:val="24"/>
          <w:vertAlign w:val="subscript"/>
        </w:rPr>
        <w:t>0</w:t>
      </w:r>
      <w:r>
        <w:rPr>
          <w:rFonts w:eastAsiaTheme="minorEastAsia" w:cs="Arial"/>
          <w:sz w:val="24"/>
          <w:szCs w:val="24"/>
        </w:rPr>
        <w:t xml:space="preserve">, it is possible to determine the average magnitude of the </w:t>
      </w:r>
      <w:r w:rsidR="00051ADF">
        <w:rPr>
          <w:rFonts w:eastAsiaTheme="minorEastAsia" w:cs="Arial"/>
          <w:sz w:val="24"/>
          <w:szCs w:val="24"/>
        </w:rPr>
        <w:t xml:space="preserve">local </w:t>
      </w:r>
      <w:r>
        <w:rPr>
          <w:rFonts w:eastAsiaTheme="minorEastAsia" w:cs="Arial"/>
          <w:sz w:val="24"/>
          <w:szCs w:val="24"/>
        </w:rPr>
        <w:t>near f</w:t>
      </w:r>
      <w:r w:rsidR="00051ADF">
        <w:rPr>
          <w:rFonts w:eastAsiaTheme="minorEastAsia" w:cs="Arial"/>
          <w:sz w:val="24"/>
          <w:szCs w:val="24"/>
        </w:rPr>
        <w:t>ield</w:t>
      </w:r>
      <w:r>
        <w:rPr>
          <w:rFonts w:eastAsiaTheme="minorEastAsia" w:cs="Arial"/>
          <w:sz w:val="24"/>
          <w:szCs w:val="24"/>
        </w:rPr>
        <w:t xml:space="preserve"> radiated by the particle, </w:t>
      </w:r>
      <w:proofErr w:type="spellStart"/>
      <w:r>
        <w:rPr>
          <w:rFonts w:eastAsiaTheme="minorEastAsia" w:cs="Arial"/>
          <w:sz w:val="24"/>
          <w:szCs w:val="24"/>
        </w:rPr>
        <w:t>E</w:t>
      </w:r>
      <w:r w:rsidRPr="00F545F7">
        <w:rPr>
          <w:rFonts w:eastAsiaTheme="minorEastAsia" w:cs="Arial"/>
          <w:sz w:val="24"/>
          <w:szCs w:val="24"/>
          <w:vertAlign w:val="subscript"/>
        </w:rPr>
        <w:t>s</w:t>
      </w:r>
      <w:proofErr w:type="spellEnd"/>
      <w:r>
        <w:rPr>
          <w:rFonts w:eastAsiaTheme="minorEastAsia" w:cs="Arial"/>
          <w:sz w:val="24"/>
          <w:szCs w:val="24"/>
        </w:rPr>
        <w:t>, by the formula</w:t>
      </w:r>
      <w:proofErr w:type="gramStart"/>
      <w:r>
        <w:rPr>
          <w:rFonts w:eastAsiaTheme="minorEastAsia" w:cs="Arial"/>
          <w:sz w:val="24"/>
          <w:szCs w:val="24"/>
        </w:rPr>
        <w:t xml:space="preserve">: </w:t>
      </w:r>
      <w:proofErr w:type="gramEnd"/>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m:t>
            </m:r>
          </m:sub>
        </m:sSub>
        <m:r>
          <w:rPr>
            <w:rFonts w:ascii="Cambria Math" w:eastAsiaTheme="minorEastAsia" w:hAnsi="Cambria Math" w:cs="Arial"/>
            <w:sz w:val="24"/>
            <w:szCs w:val="24"/>
          </w:rPr>
          <m:t>=g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oMath>
      <w:r>
        <w:rPr>
          <w:rFonts w:eastAsiaTheme="minorEastAsia" w:cs="Arial"/>
          <w:sz w:val="24"/>
          <w:szCs w:val="24"/>
        </w:rPr>
        <w:t>.</w:t>
      </w:r>
      <w:r w:rsidR="00051ADF">
        <w:rPr>
          <w:rFonts w:eastAsiaTheme="minorEastAsia" w:cs="Arial"/>
          <w:sz w:val="24"/>
          <w:szCs w:val="24"/>
        </w:rPr>
        <w:t xml:space="preserve"> The average molecule adsorbed at the surface of the particle will therefore experience an electric field of magnitude </w:t>
      </w:r>
      <w:proofErr w:type="spellStart"/>
      <w:r w:rsidR="00051ADF">
        <w:rPr>
          <w:rFonts w:eastAsiaTheme="minorEastAsia" w:cs="Arial"/>
          <w:sz w:val="24"/>
          <w:szCs w:val="24"/>
        </w:rPr>
        <w:t>E</w:t>
      </w:r>
      <w:r w:rsidR="00051ADF" w:rsidRPr="00051ADF">
        <w:rPr>
          <w:rFonts w:eastAsiaTheme="minorEastAsia" w:cs="Arial"/>
          <w:sz w:val="24"/>
          <w:szCs w:val="24"/>
          <w:vertAlign w:val="subscript"/>
        </w:rPr>
        <w:t>s</w:t>
      </w:r>
      <w:proofErr w:type="spellEnd"/>
      <w:r w:rsidR="00051ADF" w:rsidRPr="00051ADF">
        <w:rPr>
          <w:rFonts w:eastAsiaTheme="minorEastAsia" w:cs="Arial"/>
          <w:sz w:val="24"/>
          <w:szCs w:val="24"/>
        </w:rPr>
        <w:t>,</w:t>
      </w:r>
      <w:r w:rsidR="00051ADF">
        <w:rPr>
          <w:rFonts w:eastAsiaTheme="minorEastAsia" w:cs="Arial"/>
          <w:sz w:val="24"/>
          <w:szCs w:val="24"/>
        </w:rPr>
        <w:t xml:space="preserve"> and the Raman scattered light will have a field strength (E</w:t>
      </w:r>
      <w:r w:rsidR="00051ADF" w:rsidRPr="00051ADF">
        <w:rPr>
          <w:rFonts w:eastAsiaTheme="minorEastAsia" w:cs="Arial"/>
          <w:sz w:val="24"/>
          <w:szCs w:val="24"/>
          <w:vertAlign w:val="subscript"/>
        </w:rPr>
        <w:t>R</w:t>
      </w:r>
      <w:r w:rsidR="00051ADF">
        <w:rPr>
          <w:rFonts w:eastAsiaTheme="minorEastAsia" w:cs="Arial"/>
          <w:sz w:val="24"/>
          <w:szCs w:val="24"/>
        </w:rPr>
        <w:t>) such that:</w:t>
      </w:r>
    </w:p>
    <w:p w:rsidR="00051ADF" w:rsidRDefault="00F3226A" w:rsidP="00F545F7">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r>
            <w:rPr>
              <w:rFonts w:ascii="Cambria Math" w:eastAsiaTheme="minorEastAsia" w:hAnsi="Cambria Math" w:cs="Arial"/>
              <w:sz w:val="24"/>
              <w:szCs w:val="24"/>
            </w:rPr>
            <m:t>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m:t>
              </m:r>
            </m:sub>
          </m:sSub>
        </m:oMath>
      </m:oMathPara>
    </w:p>
    <w:p w:rsidR="00051ADF" w:rsidRDefault="00051ADF" w:rsidP="00F545F7">
      <w:pPr>
        <w:jc w:val="both"/>
        <w:rPr>
          <w:rFonts w:eastAsiaTheme="minorEastAsia" w:cs="Arial"/>
          <w:sz w:val="24"/>
          <w:szCs w:val="24"/>
        </w:rPr>
      </w:pPr>
      <w:r>
        <w:rPr>
          <w:rFonts w:eastAsiaTheme="minorEastAsia" w:cs="Arial"/>
          <w:sz w:val="24"/>
          <w:szCs w:val="24"/>
        </w:rPr>
        <w:t>Where α</w:t>
      </w:r>
      <w:r w:rsidRPr="00051ADF">
        <w:rPr>
          <w:rFonts w:eastAsiaTheme="minorEastAsia" w:cs="Arial"/>
          <w:sz w:val="24"/>
          <w:szCs w:val="24"/>
          <w:vertAlign w:val="subscript"/>
        </w:rPr>
        <w:t>R</w:t>
      </w:r>
      <w:r>
        <w:rPr>
          <w:rFonts w:eastAsiaTheme="minorEastAsia" w:cs="Arial"/>
          <w:sz w:val="24"/>
          <w:szCs w:val="24"/>
        </w:rPr>
        <w:t xml:space="preserve"> is a Raman tensor of the scattering material. From this, it can be seen that the field strength of the Raman scattered light varies with the field strength of the incident radiation and average field enhancement. The Raman scattered fields, like the incident field, can also be enhanced by the metal particle, meaning the metal particle can scatter light at a Raman shifted wavelength with an enhancement factor of </w:t>
      </w:r>
      <w:r w:rsidRPr="00051ADF">
        <w:rPr>
          <w:rFonts w:eastAsiaTheme="minorEastAsia" w:cs="Arial"/>
          <w:i/>
          <w:sz w:val="24"/>
          <w:szCs w:val="24"/>
        </w:rPr>
        <w:t>g’</w:t>
      </w:r>
      <w:r>
        <w:rPr>
          <w:rFonts w:eastAsiaTheme="minorEastAsia" w:cs="Arial"/>
          <w:sz w:val="24"/>
          <w:szCs w:val="24"/>
        </w:rPr>
        <w:t>. The amplitude of this SERS-scattered field, E</w:t>
      </w:r>
      <w:r w:rsidRPr="00051ADF">
        <w:rPr>
          <w:rFonts w:eastAsiaTheme="minorEastAsia" w:cs="Arial"/>
          <w:sz w:val="24"/>
          <w:szCs w:val="24"/>
          <w:vertAlign w:val="subscript"/>
        </w:rPr>
        <w:t>SERS</w:t>
      </w:r>
      <w:r>
        <w:rPr>
          <w:rFonts w:eastAsiaTheme="minorEastAsia" w:cs="Arial"/>
          <w:sz w:val="24"/>
          <w:szCs w:val="24"/>
        </w:rPr>
        <w:t xml:space="preserve">, </w:t>
      </w:r>
      <w:proofErr w:type="gramStart"/>
      <w:r>
        <w:rPr>
          <w:rFonts w:eastAsiaTheme="minorEastAsia" w:cs="Arial"/>
          <w:sz w:val="24"/>
          <w:szCs w:val="24"/>
        </w:rPr>
        <w:t>is:</w:t>
      </w:r>
      <w:proofErr w:type="gramEnd"/>
      <w:r>
        <w:rPr>
          <w:rFonts w:eastAsiaTheme="minorEastAsia"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SERS</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r>
          <w:rPr>
            <w:rFonts w:ascii="Cambria Math" w:eastAsiaTheme="minorEastAsia" w:hAnsi="Cambria Math" w:cs="Arial"/>
            <w:sz w:val="24"/>
            <w:szCs w:val="24"/>
          </w:rPr>
          <m:t>gg'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oMath>
      <w:r>
        <w:rPr>
          <w:rFonts w:eastAsiaTheme="minorEastAsia" w:cs="Arial"/>
          <w:sz w:val="24"/>
          <w:szCs w:val="24"/>
        </w:rPr>
        <w:t xml:space="preserve"> and the avera</w:t>
      </w:r>
      <w:proofErr w:type="spellStart"/>
      <w:r>
        <w:rPr>
          <w:rFonts w:eastAsiaTheme="minorEastAsia" w:cs="Arial"/>
          <w:sz w:val="24"/>
          <w:szCs w:val="24"/>
        </w:rPr>
        <w:t>ge</w:t>
      </w:r>
      <w:proofErr w:type="spellEnd"/>
      <w:r>
        <w:rPr>
          <w:rFonts w:eastAsiaTheme="minorEastAsia" w:cs="Arial"/>
          <w:sz w:val="24"/>
          <w:szCs w:val="24"/>
        </w:rPr>
        <w:t xml:space="preserve"> SERS intensity</w:t>
      </w:r>
      <w:r w:rsidR="00B35167">
        <w:rPr>
          <w:rFonts w:eastAsiaTheme="minorEastAsia" w:cs="Arial"/>
          <w:sz w:val="24"/>
          <w:szCs w:val="24"/>
        </w:rPr>
        <w:t xml:space="preserve"> </w:t>
      </w:r>
      <w:r>
        <w:rPr>
          <w:rFonts w:eastAsiaTheme="minorEastAsia" w:cs="Arial"/>
          <w:sz w:val="24"/>
          <w:szCs w:val="24"/>
        </w:rPr>
        <w:t>is proportional to the absolute value of the square of the SERS scattered field.</w:t>
      </w:r>
    </w:p>
    <w:p w:rsidR="00051ADF" w:rsidRDefault="00F3226A" w:rsidP="00F545F7">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SERS</m:t>
              </m:r>
            </m:sub>
          </m:sSub>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α</m:t>
              </m:r>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e>
                <m:sup>
                  <m:r>
                    <w:rPr>
                      <w:rFonts w:ascii="Cambria Math" w:eastAsiaTheme="minorEastAsia" w:hAnsi="Cambria Math" w:cs="Arial"/>
                      <w:sz w:val="24"/>
                      <w:szCs w:val="24"/>
                    </w:rPr>
                    <m:t>'</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0</m:t>
              </m:r>
            </m:sub>
          </m:sSub>
        </m:oMath>
      </m:oMathPara>
    </w:p>
    <w:p w:rsidR="00051ADF" w:rsidRDefault="00B35167" w:rsidP="00F545F7">
      <w:pPr>
        <w:jc w:val="both"/>
        <w:rPr>
          <w:rFonts w:eastAsiaTheme="minorEastAsia" w:cs="Arial"/>
          <w:sz w:val="24"/>
          <w:szCs w:val="24"/>
        </w:rPr>
      </w:pPr>
      <w:r>
        <w:rPr>
          <w:rFonts w:eastAsiaTheme="minorEastAsia" w:cs="Arial"/>
          <w:sz w:val="24"/>
          <w:szCs w:val="24"/>
        </w:rPr>
        <w:t>Where I</w:t>
      </w:r>
      <w:r w:rsidRPr="00B35167">
        <w:rPr>
          <w:rFonts w:eastAsiaTheme="minorEastAsia" w:cs="Arial"/>
          <w:sz w:val="24"/>
          <w:szCs w:val="24"/>
          <w:vertAlign w:val="subscript"/>
        </w:rPr>
        <w:t>0</w:t>
      </w:r>
      <w:r>
        <w:rPr>
          <w:rFonts w:eastAsiaTheme="minorEastAsia" w:cs="Arial"/>
          <w:sz w:val="24"/>
          <w:szCs w:val="24"/>
        </w:rPr>
        <w:t xml:space="preserve"> and </w:t>
      </w:r>
      <w:r w:rsidRPr="00B35167">
        <w:rPr>
          <w:rFonts w:eastAsiaTheme="minorEastAsia" w:cs="Arial"/>
          <w:sz w:val="24"/>
          <w:szCs w:val="24"/>
        </w:rPr>
        <w:t>I</w:t>
      </w:r>
      <w:r w:rsidRPr="00B35167">
        <w:rPr>
          <w:rFonts w:eastAsiaTheme="minorEastAsia" w:cs="Arial"/>
          <w:sz w:val="24"/>
          <w:szCs w:val="24"/>
          <w:vertAlign w:val="subscript"/>
        </w:rPr>
        <w:t>SERS</w:t>
      </w:r>
      <w:r>
        <w:rPr>
          <w:rFonts w:eastAsiaTheme="minorEastAsia" w:cs="Arial"/>
          <w:sz w:val="24"/>
          <w:szCs w:val="24"/>
        </w:rPr>
        <w:t xml:space="preserve"> </w:t>
      </w:r>
      <w:r w:rsidRPr="00B35167">
        <w:rPr>
          <w:rFonts w:eastAsiaTheme="minorEastAsia" w:cs="Arial"/>
          <w:sz w:val="24"/>
          <w:szCs w:val="24"/>
        </w:rPr>
        <w:t>are</w:t>
      </w:r>
      <w:r>
        <w:rPr>
          <w:rFonts w:eastAsiaTheme="minorEastAsia" w:cs="Arial"/>
          <w:sz w:val="24"/>
          <w:szCs w:val="24"/>
        </w:rPr>
        <w:t xml:space="preserve"> the intensity of the incident and SERS-scattered fields, respectively.</w:t>
      </w:r>
    </w:p>
    <w:p w:rsidR="00B35167" w:rsidRDefault="00B35167" w:rsidP="00F545F7">
      <w:pPr>
        <w:jc w:val="both"/>
        <w:rPr>
          <w:rFonts w:eastAsiaTheme="minorEastAsia" w:cs="Arial"/>
          <w:sz w:val="24"/>
          <w:szCs w:val="24"/>
        </w:rPr>
      </w:pPr>
      <w:r>
        <w:rPr>
          <w:rFonts w:eastAsiaTheme="minorEastAsia" w:cs="Arial"/>
          <w:sz w:val="24"/>
          <w:szCs w:val="24"/>
        </w:rPr>
        <w:t>In the case of low wave numbers, g approximates g’ the, SERS intensity is enhanced by a factor with proportionality to the fourth power of the enhancement of the local near field of the particle, E</w:t>
      </w:r>
      <w:r w:rsidRPr="00B35167">
        <w:rPr>
          <w:rFonts w:eastAsiaTheme="minorEastAsia" w:cs="Arial"/>
          <w:sz w:val="24"/>
          <w:szCs w:val="24"/>
          <w:vertAlign w:val="subscript"/>
        </w:rPr>
        <w:t>L</w:t>
      </w:r>
      <w:r>
        <w:rPr>
          <w:rFonts w:eastAsiaTheme="minorEastAsia" w:cs="Arial"/>
          <w:sz w:val="24"/>
          <w:szCs w:val="24"/>
        </w:rPr>
        <w:t>, (i.e</w:t>
      </w:r>
      <w:proofErr w:type="gramStart"/>
      <w:r>
        <w:rPr>
          <w:rFonts w:eastAsiaTheme="minorEastAsia" w:cs="Arial"/>
          <w:sz w:val="24"/>
          <w:szCs w:val="24"/>
        </w:rPr>
        <w:t xml:space="preserve">. </w:t>
      </w:r>
      <w:proofErr w:type="gramEnd"/>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L</m:t>
                </m:r>
              </m:sub>
            </m:sSub>
            <m:r>
              <w:rPr>
                <w:rFonts w:ascii="Cambria Math" w:eastAsiaTheme="minorEastAsia" w:hAnsi="Cambria Math" w:cs="Arial"/>
                <w:sz w:val="24"/>
                <w:szCs w:val="24"/>
              </w:rPr>
              <m:t>|</m:t>
            </m:r>
          </m:e>
          <m:sup>
            <m:r>
              <w:rPr>
                <w:rFonts w:ascii="Cambria Math" w:eastAsiaTheme="minorEastAsia" w:hAnsi="Cambria Math" w:cs="Arial"/>
                <w:sz w:val="24"/>
                <w:szCs w:val="24"/>
              </w:rPr>
              <m:t>4</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e>
          <m:sup>
            <m:r>
              <w:rPr>
                <w:rFonts w:ascii="Cambria Math" w:eastAsiaTheme="minorEastAsia" w:hAnsi="Cambria Math" w:cs="Arial"/>
                <w:sz w:val="24"/>
                <w:szCs w:val="24"/>
              </w:rPr>
              <m:t>4</m:t>
            </m:r>
          </m:sup>
        </m:sSup>
      </m:oMath>
      <w:r>
        <w:rPr>
          <w:rFonts w:eastAsiaTheme="minorEastAsia" w:cs="Arial"/>
          <w:sz w:val="24"/>
          <w:szCs w:val="24"/>
        </w:rPr>
        <w:t>). This does not hold for higher wavenumber Raman modes, where the SERS in</w:t>
      </w:r>
      <w:proofErr w:type="spellStart"/>
      <w:r>
        <w:rPr>
          <w:rFonts w:eastAsiaTheme="minorEastAsia" w:cs="Arial"/>
          <w:sz w:val="24"/>
          <w:szCs w:val="24"/>
        </w:rPr>
        <w:t>tensity</w:t>
      </w:r>
      <w:proofErr w:type="spellEnd"/>
      <w:r>
        <w:rPr>
          <w:rFonts w:eastAsiaTheme="minorEastAsia" w:cs="Arial"/>
          <w:sz w:val="24"/>
          <w:szCs w:val="24"/>
        </w:rPr>
        <w:t xml:space="preserve"> is a more complex function with a dependence on plasmon resonance properties of the enhancing particle that vary with the wavelengths of the incident field and Raman scattered light.</w:t>
      </w:r>
    </w:p>
    <w:p w:rsidR="00B35167" w:rsidRDefault="00B35167" w:rsidP="00F545F7">
      <w:pPr>
        <w:jc w:val="both"/>
        <w:rPr>
          <w:rFonts w:eastAsiaTheme="minorEastAsia" w:cs="Arial"/>
          <w:sz w:val="24"/>
          <w:szCs w:val="24"/>
        </w:rPr>
      </w:pPr>
      <w:r>
        <w:rPr>
          <w:rFonts w:eastAsiaTheme="minorEastAsia" w:cs="Arial"/>
          <w:sz w:val="24"/>
          <w:szCs w:val="24"/>
        </w:rPr>
        <w:lastRenderedPageBreak/>
        <w:t>The SERS enhancement, G, is defined as the ratio of the intensity of Raman-scattered intensity in the presence of the particle to the intensity of its value when there is no enhancing particle present. As such:</w:t>
      </w:r>
    </w:p>
    <w:p w:rsidR="00B35167" w:rsidRDefault="00B35167" w:rsidP="00F545F7">
      <w:pPr>
        <w:jc w:val="both"/>
        <w:rPr>
          <w:rFonts w:eastAsiaTheme="minorEastAsia" w:cs="Arial"/>
          <w:sz w:val="24"/>
          <w:szCs w:val="24"/>
        </w:rPr>
      </w:pPr>
      <m:oMathPara>
        <m:oMath>
          <m:r>
            <w:rPr>
              <w:rFonts w:ascii="Cambria Math" w:eastAsiaTheme="minorEastAsia" w:hAnsi="Cambria Math" w:cs="Arial"/>
              <w:sz w:val="24"/>
              <w:szCs w:val="24"/>
            </w:rPr>
            <m:t xml:space="preserve">G= </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0</m:t>
                          </m:r>
                        </m:sub>
                      </m:sSub>
                    </m:sub>
                  </m:sSub>
                </m:den>
              </m:f>
            </m:e>
          </m:d>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e>
                <m:sup>
                  <m:r>
                    <w:rPr>
                      <w:rFonts w:ascii="Cambria Math" w:eastAsiaTheme="minorEastAsia" w:hAnsi="Cambria Math" w:cs="Arial"/>
                      <w:sz w:val="24"/>
                      <w:szCs w:val="24"/>
                    </w:rPr>
                    <m:t>'</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oMath>
      </m:oMathPara>
    </w:p>
    <w:p w:rsidR="00051ADF" w:rsidRPr="006A64BD" w:rsidRDefault="006A64BD" w:rsidP="00F545F7">
      <w:pPr>
        <w:jc w:val="both"/>
        <w:rPr>
          <w:rFonts w:eastAsiaTheme="minorEastAsia" w:cs="Arial"/>
          <w:sz w:val="24"/>
          <w:szCs w:val="24"/>
        </w:rPr>
      </w:pPr>
      <w:r>
        <w:rPr>
          <w:rFonts w:eastAsiaTheme="minorEastAsia" w:cs="Arial"/>
          <w:sz w:val="24"/>
          <w:szCs w:val="24"/>
        </w:rPr>
        <w:t xml:space="preserve">Where </w:t>
      </w:r>
      <w:bookmarkStart w:id="324" w:name="OLE_LINK310"/>
      <w:bookmarkStart w:id="325" w:name="OLE_LINK311"/>
      <w:bookmarkStart w:id="326" w:name="OLE_LINK312"/>
      <w:bookmarkStart w:id="327" w:name="OLE_LINK313"/>
      <w:r>
        <w:rPr>
          <w:rFonts w:eastAsiaTheme="minorEastAsia" w:cs="Arial"/>
          <w:sz w:val="24"/>
          <w:szCs w:val="24"/>
        </w:rPr>
        <w:t>α</w:t>
      </w:r>
      <w:r w:rsidRPr="006A64BD">
        <w:rPr>
          <w:rFonts w:eastAsiaTheme="minorEastAsia" w:cs="Arial"/>
          <w:sz w:val="24"/>
          <w:szCs w:val="24"/>
          <w:vertAlign w:val="subscript"/>
        </w:rPr>
        <w:t>R</w:t>
      </w:r>
      <w:bookmarkEnd w:id="324"/>
      <w:bookmarkEnd w:id="325"/>
      <w:bookmarkEnd w:id="326"/>
      <w:bookmarkEnd w:id="327"/>
      <w:r>
        <w:rPr>
          <w:rFonts w:eastAsiaTheme="minorEastAsia" w:cs="Arial"/>
          <w:sz w:val="24"/>
          <w:szCs w:val="24"/>
        </w:rPr>
        <w:t xml:space="preserve"> and α</w:t>
      </w:r>
      <w:r w:rsidRPr="006A64BD">
        <w:rPr>
          <w:rFonts w:eastAsiaTheme="minorEastAsia" w:cs="Arial"/>
          <w:sz w:val="24"/>
          <w:szCs w:val="24"/>
          <w:vertAlign w:val="subscript"/>
        </w:rPr>
        <w:t>R0</w:t>
      </w:r>
      <w:r>
        <w:rPr>
          <w:rFonts w:eastAsiaTheme="minorEastAsia" w:cs="Arial"/>
          <w:sz w:val="24"/>
          <w:szCs w:val="24"/>
        </w:rPr>
        <w:t xml:space="preserve"> are the Raman polarizabilities of the enhanced and isolated molecules, respectively. This shows that the majority of SERS scattering originates from the plasmons, and not from the molecules themselves.</w:t>
      </w:r>
    </w:p>
    <w:p w:rsidR="00051ADF" w:rsidRDefault="006A64BD" w:rsidP="00F545F7">
      <w:pPr>
        <w:jc w:val="both"/>
        <w:rPr>
          <w:rFonts w:eastAsiaTheme="minorEastAsia" w:cs="Arial"/>
          <w:sz w:val="24"/>
          <w:szCs w:val="24"/>
        </w:rPr>
      </w:pPr>
      <w:r>
        <w:rPr>
          <w:rFonts w:eastAsiaTheme="minorEastAsia" w:cs="Arial"/>
          <w:sz w:val="24"/>
          <w:szCs w:val="24"/>
        </w:rPr>
        <w:t>There are three other important things to note. The first is that, though SERS intensity for low wavenumber modes varies with the fourth power of the local near field, the effect is actually a linear optical effect with a dependence on the first power of I</w:t>
      </w:r>
      <w:r w:rsidRPr="006A64BD">
        <w:rPr>
          <w:rFonts w:eastAsiaTheme="minorEastAsia" w:cs="Arial"/>
          <w:sz w:val="24"/>
          <w:szCs w:val="24"/>
          <w:vertAlign w:val="subscript"/>
        </w:rPr>
        <w:t>0</w:t>
      </w:r>
      <w:r>
        <w:rPr>
          <w:rFonts w:eastAsiaTheme="minorEastAsia" w:cs="Arial"/>
          <w:sz w:val="24"/>
          <w:szCs w:val="24"/>
        </w:rPr>
        <w:t>. Second, the term α</w:t>
      </w:r>
      <w:r w:rsidRPr="006A64BD">
        <w:rPr>
          <w:rFonts w:eastAsiaTheme="minorEastAsia" w:cs="Arial"/>
          <w:sz w:val="24"/>
          <w:szCs w:val="24"/>
          <w:vertAlign w:val="subscript"/>
        </w:rPr>
        <w:t>R</w:t>
      </w:r>
      <w:r>
        <w:rPr>
          <w:rFonts w:eastAsiaTheme="minorEastAsia" w:cs="Arial"/>
          <w:sz w:val="24"/>
          <w:szCs w:val="24"/>
        </w:rPr>
        <w:t xml:space="preserve"> is referred to as the Raman polarizability of the molecule, but it actually refers to the polarizability of the Raman </w:t>
      </w:r>
      <w:proofErr w:type="spellStart"/>
      <w:r>
        <w:rPr>
          <w:rFonts w:eastAsiaTheme="minorEastAsia" w:cs="Arial"/>
          <w:sz w:val="24"/>
          <w:szCs w:val="24"/>
        </w:rPr>
        <w:t>scatterer</w:t>
      </w:r>
      <w:proofErr w:type="spellEnd"/>
      <w:r>
        <w:rPr>
          <w:rFonts w:eastAsiaTheme="minorEastAsia" w:cs="Arial"/>
          <w:sz w:val="24"/>
          <w:szCs w:val="24"/>
        </w:rPr>
        <w:t xml:space="preserve">. In the case of a molecule adsorbed to a metal, this polarizability </w:t>
      </w:r>
      <w:r>
        <w:rPr>
          <w:rFonts w:eastAsiaTheme="minorEastAsia" w:cs="Arial"/>
          <w:i/>
          <w:sz w:val="24"/>
          <w:szCs w:val="24"/>
        </w:rPr>
        <w:t>includes</w:t>
      </w:r>
      <w:r>
        <w:rPr>
          <w:rFonts w:eastAsiaTheme="minorEastAsia" w:cs="Arial"/>
          <w:sz w:val="24"/>
          <w:szCs w:val="24"/>
        </w:rPr>
        <w:t xml:space="preserve"> the molecule, but also contributions from the metal. This can have significant effects on the magnitude, symmetry and resonance properties of the Raman polarizability when compared to the isolated molecule. This is particularly relevant in systems where charge transfers can occur between the molecule and the metal, and contributes to the chemical enhancements that will be discussed </w:t>
      </w:r>
      <w:r w:rsidR="001D2162">
        <w:rPr>
          <w:rFonts w:eastAsiaTheme="minorEastAsia" w:cs="Arial"/>
          <w:sz w:val="24"/>
          <w:szCs w:val="24"/>
        </w:rPr>
        <w:t>shortly</w:t>
      </w:r>
      <w:r>
        <w:rPr>
          <w:rFonts w:eastAsiaTheme="minorEastAsia" w:cs="Arial"/>
          <w:sz w:val="24"/>
          <w:szCs w:val="24"/>
        </w:rPr>
        <w:t>.</w:t>
      </w:r>
      <w:r w:rsidR="001D2162">
        <w:rPr>
          <w:rFonts w:eastAsiaTheme="minorEastAsia" w:cs="Arial"/>
          <w:sz w:val="24"/>
          <w:szCs w:val="24"/>
        </w:rPr>
        <w:t xml:space="preserve"> The third consideration is that SERS excitation is a near-field phenomenon. This near field has spatial components that decay more rapidly with distance than the special components of the far field. This can cause relaxations in the ordinary selection rules, and means that some vibrational modes that are normally forbidden can be observed in the SERS spectrum.</w:t>
      </w:r>
    </w:p>
    <w:p w:rsidR="00B02A10" w:rsidRDefault="00911155" w:rsidP="00F545F7">
      <w:pPr>
        <w:jc w:val="both"/>
        <w:rPr>
          <w:rFonts w:eastAsiaTheme="minorEastAsia" w:cs="Arial"/>
          <w:sz w:val="24"/>
          <w:szCs w:val="24"/>
        </w:rPr>
      </w:pPr>
      <w:r>
        <w:rPr>
          <w:rFonts w:cs="Arial"/>
          <w:noProof/>
          <w:color w:val="5B9BD5" w:themeColor="accent1"/>
          <w:sz w:val="24"/>
          <w:szCs w:val="24"/>
          <w:shd w:val="clear" w:color="auto" w:fill="FFFFFF"/>
          <w:lang w:eastAsia="en-GB"/>
        </w:rPr>
        <w:drawing>
          <wp:anchor distT="0" distB="0" distL="114300" distR="114300" simplePos="0" relativeHeight="251734016" behindDoc="0" locked="0" layoutInCell="1" allowOverlap="1">
            <wp:simplePos x="0" y="0"/>
            <wp:positionH relativeFrom="margin">
              <wp:align>left</wp:align>
            </wp:positionH>
            <wp:positionV relativeFrom="page">
              <wp:posOffset>6467475</wp:posOffset>
            </wp:positionV>
            <wp:extent cx="5730240" cy="261366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anchor>
        </w:drawing>
      </w:r>
      <w:r w:rsidRPr="00FC3989">
        <w:rPr>
          <w:noProof/>
          <w:sz w:val="24"/>
          <w:szCs w:val="24"/>
          <w:lang w:eastAsia="en-GB"/>
        </w:rPr>
        <mc:AlternateContent>
          <mc:Choice Requires="wps">
            <w:drawing>
              <wp:anchor distT="0" distB="0" distL="114300" distR="114300" simplePos="0" relativeHeight="251736064" behindDoc="0" locked="0" layoutInCell="1" allowOverlap="1" wp14:anchorId="043FD3AA" wp14:editId="1FA7C121">
                <wp:simplePos x="0" y="0"/>
                <wp:positionH relativeFrom="margin">
                  <wp:align>right</wp:align>
                </wp:positionH>
                <wp:positionV relativeFrom="margin">
                  <wp:posOffset>8237220</wp:posOffset>
                </wp:positionV>
                <wp:extent cx="5737860" cy="624840"/>
                <wp:effectExtent l="0" t="0" r="0" b="3810"/>
                <wp:wrapTopAndBottom/>
                <wp:docPr id="21" name="Text Box 21"/>
                <wp:cNvGraphicFramePr/>
                <a:graphic xmlns:a="http://schemas.openxmlformats.org/drawingml/2006/main">
                  <a:graphicData uri="http://schemas.microsoft.com/office/word/2010/wordprocessingShape">
                    <wps:wsp>
                      <wps:cNvSpPr txBox="1"/>
                      <wps:spPr>
                        <a:xfrm>
                          <a:off x="0" y="0"/>
                          <a:ext cx="5737860" cy="624840"/>
                        </a:xfrm>
                        <a:prstGeom prst="rect">
                          <a:avLst/>
                        </a:prstGeom>
                        <a:solidFill>
                          <a:prstClr val="white"/>
                        </a:solidFill>
                        <a:ln>
                          <a:noFill/>
                        </a:ln>
                      </wps:spPr>
                      <wps:txbx>
                        <w:txbxContent>
                          <w:p w:rsidR="00F3226A" w:rsidRPr="00C11E94" w:rsidRDefault="00F3226A" w:rsidP="00911155">
                            <w:pPr>
                              <w:pStyle w:val="Caption"/>
                              <w:jc w:val="both"/>
                              <w:rPr>
                                <w:noProof/>
                                <w:sz w:val="20"/>
                                <w:szCs w:val="20"/>
                              </w:rPr>
                            </w:pPr>
                            <w:bookmarkStart w:id="328" w:name="OLE_LINK314"/>
                            <w:bookmarkStart w:id="329" w:name="OLE_LINK315"/>
                            <w:bookmarkStart w:id="330" w:name="_Hlk514512415"/>
                            <w:r w:rsidRPr="007A10D4">
                              <w:rPr>
                                <w:b/>
                                <w:sz w:val="20"/>
                                <w:szCs w:val="20"/>
                              </w:rPr>
                              <w:t xml:space="preserve">Figure </w:t>
                            </w:r>
                            <w:proofErr w:type="gramStart"/>
                            <w:r>
                              <w:rPr>
                                <w:b/>
                                <w:sz w:val="20"/>
                                <w:szCs w:val="20"/>
                              </w:rPr>
                              <w:t>6</w:t>
                            </w:r>
                            <w:proofErr w:type="gramEnd"/>
                            <w:r w:rsidRPr="007A10D4">
                              <w:rPr>
                                <w:b/>
                                <w:sz w:val="20"/>
                                <w:szCs w:val="20"/>
                              </w:rPr>
                              <w:t xml:space="preserve"> </w:t>
                            </w:r>
                            <w:r>
                              <w:rPr>
                                <w:sz w:val="20"/>
                                <w:szCs w:val="20"/>
                              </w:rPr>
                              <w:t>Energy transitions between an analyte and a nanoparticle in the chemical enhancement mechanism of SERS enhancement. In this mechanism, the Fermi energy level of the metal, E</w:t>
                            </w:r>
                            <w:r w:rsidRPr="00911155">
                              <w:rPr>
                                <w:sz w:val="20"/>
                                <w:szCs w:val="20"/>
                                <w:vertAlign w:val="subscript"/>
                              </w:rPr>
                              <w:t>F</w:t>
                            </w:r>
                            <w:r>
                              <w:rPr>
                                <w:sz w:val="20"/>
                                <w:szCs w:val="20"/>
                              </w:rPr>
                              <w:t>, acts as an intermediate energy level between the HOMO and LUMO of the analyte, allowing HOMO-NP and NP-LUMO transitions to occur at lower energies than would otherwise be required for the HOMO-LUMO transition in the isolated analyte.</w:t>
                            </w:r>
                            <w:bookmarkEnd w:id="328"/>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FD3AA" id="Text Box 21" o:spid="_x0000_s1031" type="#_x0000_t202" style="position:absolute;left:0;text-align:left;margin-left:400.6pt;margin-top:648.6pt;width:451.8pt;height:49.2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" stroked="f">
                <v:textbox inset="0,0,0,0">
                  <w:txbxContent>
                    <w:p w:rsidR="00F3226A" w:rsidRPr="00C11E94" w:rsidRDefault="00F3226A" w:rsidP="00911155">
                      <w:pPr>
                        <w:pStyle w:val="Caption"/>
                        <w:jc w:val="both"/>
                        <w:rPr>
                          <w:noProof/>
                          <w:sz w:val="20"/>
                          <w:szCs w:val="20"/>
                        </w:rPr>
                      </w:pPr>
                      <w:bookmarkStart w:id="331" w:name="OLE_LINK314"/>
                      <w:bookmarkStart w:id="332" w:name="OLE_LINK315"/>
                      <w:bookmarkStart w:id="333" w:name="_Hlk514512415"/>
                      <w:r w:rsidRPr="007A10D4">
                        <w:rPr>
                          <w:b/>
                          <w:sz w:val="20"/>
                          <w:szCs w:val="20"/>
                        </w:rPr>
                        <w:t xml:space="preserve">Figure </w:t>
                      </w:r>
                      <w:proofErr w:type="gramStart"/>
                      <w:r>
                        <w:rPr>
                          <w:b/>
                          <w:sz w:val="20"/>
                          <w:szCs w:val="20"/>
                        </w:rPr>
                        <w:t>6</w:t>
                      </w:r>
                      <w:proofErr w:type="gramEnd"/>
                      <w:r w:rsidRPr="007A10D4">
                        <w:rPr>
                          <w:b/>
                          <w:sz w:val="20"/>
                          <w:szCs w:val="20"/>
                        </w:rPr>
                        <w:t xml:space="preserve"> </w:t>
                      </w:r>
                      <w:r>
                        <w:rPr>
                          <w:sz w:val="20"/>
                          <w:szCs w:val="20"/>
                        </w:rPr>
                        <w:t>Energy transitions between an analyte and a nanoparticle in the chemical enhancement mechanism of SERS enhancement. In this mechanism, the Fermi energy level of the metal, E</w:t>
                      </w:r>
                      <w:r w:rsidRPr="00911155">
                        <w:rPr>
                          <w:sz w:val="20"/>
                          <w:szCs w:val="20"/>
                          <w:vertAlign w:val="subscript"/>
                        </w:rPr>
                        <w:t>F</w:t>
                      </w:r>
                      <w:r>
                        <w:rPr>
                          <w:sz w:val="20"/>
                          <w:szCs w:val="20"/>
                        </w:rPr>
                        <w:t>, acts as an intermediate energy level between the HOMO and LUMO of the analyte, allowing HOMO-NP and NP-LUMO transitions to occur at lower energies than would otherwise be required for the HOMO-LUMO transition in the isolated analyte.</w:t>
                      </w:r>
                      <w:bookmarkEnd w:id="331"/>
                      <w:bookmarkEnd w:id="332"/>
                      <w:bookmarkEnd w:id="333"/>
                    </w:p>
                  </w:txbxContent>
                </v:textbox>
                <w10:wrap type="topAndBottom" anchorx="margin" anchory="margin"/>
              </v:shape>
            </w:pict>
          </mc:Fallback>
        </mc:AlternateContent>
      </w:r>
      <w:r w:rsidR="00B02A10">
        <w:rPr>
          <w:rFonts w:eastAsiaTheme="minorEastAsia" w:cs="Arial"/>
          <w:sz w:val="24"/>
          <w:szCs w:val="24"/>
        </w:rPr>
        <w:t>Whilst electromagnetic enhancement by surface plasmons provides a large and non-discriminatory enhancement to local fields, it is also observed that some vibrational modes are always selectively enhanced</w:t>
      </w:r>
      <w:hyperlink w:anchor="_ENREF_29" w:tooltip="Campion, 1998 #214"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&lt;EndNote&gt;&lt;Cite&gt;&lt;Author&gt;Campion&lt;/Author&gt;&lt;Year&gt;1998&lt;/Year&gt;&lt;RecNum&gt;214&lt;/RecNum&gt;&lt;DisplayText&gt;&lt;style face="superscript"&gt;29&lt;/style&gt;&lt;/DisplayText&gt;&lt;record&gt;&lt;rec-number&gt;214&lt;/rec-number&gt;&lt;foreign-keys&gt;&lt;key app="EN" db-id="zpxrt9exkf9xaoeaf28p9p0z9vwe5wzsp9es" timestamp="1526741675"&gt;214&lt;/key&gt;&lt;/foreign-keys&gt;&lt;ref-type name="Journal Article"&gt;17&lt;/ref-type&gt;&lt;contributors&gt;&lt;authors&gt;&lt;author&gt;Campion, Alan&lt;/author&gt;&lt;author&gt;Kambhampati, Patanjali&lt;/author&gt;&lt;/authors&gt;&lt;/contributors&gt;&lt;titles&gt;&lt;title&gt;Surface-enhanced Raman scattering&lt;/title&gt;&lt;secondary-title&gt;Chemical Society Reviews&lt;/secondary-title&gt;&lt;/titles&gt;&lt;periodical&gt;&lt;full-title&gt;Chemical Society Reviews&lt;/full-title&gt;&lt;/periodical&gt;&lt;pages&gt;241-250&lt;/pages&gt;&lt;volume&gt;27&lt;/volume&gt;&lt;number&gt;4&lt;/number&gt;&lt;dates&gt;&lt;year&gt;1998&lt;/year&gt;&lt;/dates&gt;&lt;publisher&gt;The Royal Society of Chemistry&lt;/publisher&gt;&lt;isbn&gt;0306-0012&lt;/isbn&gt;&lt;work-type&gt;10.1039/A827241Z&lt;/work-type&gt;&lt;urls&gt;&lt;related-urls&gt;&lt;url&gt;http://dx.doi.org/10.1039/A827241Z&lt;/url&gt;&lt;/related-urls&gt;&lt;/urls&gt;&lt;electronic-resource-num&gt;10.1039/A827241Z&lt;/electronic-resource-num&gt;&lt;/record&gt;&lt;/Cite&gt;&lt;/EndNote&gt;</w:instrText>
        </w:r>
        <w:r w:rsidR="00F3226A">
          <w:rPr>
            <w:rFonts w:eastAsiaTheme="minorEastAsia" w:cs="Arial"/>
            <w:sz w:val="24"/>
            <w:szCs w:val="24"/>
          </w:rPr>
          <w:fldChar w:fldCharType="separate"/>
        </w:r>
        <w:r w:rsidR="00F3226A" w:rsidRPr="0068104D">
          <w:rPr>
            <w:rFonts w:eastAsiaTheme="minorEastAsia" w:cs="Arial"/>
            <w:noProof/>
            <w:sz w:val="24"/>
            <w:szCs w:val="24"/>
            <w:vertAlign w:val="superscript"/>
          </w:rPr>
          <w:t>29</w:t>
        </w:r>
        <w:r w:rsidR="00F3226A">
          <w:rPr>
            <w:rFonts w:eastAsiaTheme="minorEastAsia" w:cs="Arial"/>
            <w:sz w:val="24"/>
            <w:szCs w:val="24"/>
          </w:rPr>
          <w:fldChar w:fldCharType="end"/>
        </w:r>
      </w:hyperlink>
      <w:r w:rsidR="00B02A10">
        <w:rPr>
          <w:rFonts w:eastAsiaTheme="minorEastAsia" w:cs="Arial"/>
          <w:sz w:val="24"/>
          <w:szCs w:val="24"/>
        </w:rPr>
        <w:t>.</w:t>
      </w:r>
      <w:r w:rsidR="0068104D">
        <w:rPr>
          <w:rFonts w:eastAsiaTheme="minorEastAsia" w:cs="Arial"/>
          <w:sz w:val="24"/>
          <w:szCs w:val="24"/>
        </w:rPr>
        <w:t xml:space="preserve"> Chemical enhancement occurs because of an interaction </w:t>
      </w:r>
      <w:r w:rsidR="0068104D">
        <w:rPr>
          <w:rFonts w:eastAsiaTheme="minorEastAsia" w:cs="Arial"/>
          <w:sz w:val="24"/>
          <w:szCs w:val="24"/>
        </w:rPr>
        <w:lastRenderedPageBreak/>
        <w:t>between the analyte and the surface of the metal particle, which is said to be weak chemisorption (weak covalent bonding). The charge transfer enhancement is regarded as being a new resonan</w:t>
      </w:r>
      <w:r>
        <w:rPr>
          <w:rFonts w:eastAsiaTheme="minorEastAsia" w:cs="Arial"/>
          <w:sz w:val="24"/>
          <w:szCs w:val="24"/>
        </w:rPr>
        <w:t>ce Raman process between the electronic ground state and excited energy levels of the complex</w:t>
      </w:r>
      <w:r w:rsidR="0068104D">
        <w:rPr>
          <w:rFonts w:eastAsiaTheme="minorEastAsia" w:cs="Arial"/>
          <w:sz w:val="24"/>
          <w:szCs w:val="24"/>
        </w:rPr>
        <w:t>.</w:t>
      </w:r>
      <w:r>
        <w:rPr>
          <w:rFonts w:eastAsiaTheme="minorEastAsia" w:cs="Arial"/>
          <w:sz w:val="24"/>
          <w:szCs w:val="24"/>
        </w:rPr>
        <w:t xml:space="preserve"> These processes are attainable in cases where the highest occupied and lowest unoccupied molecular orbitals are symmetrical around the Fermi energy of the electrons in the metal, forming intermediate levels that facilitate electronic transitions at lower energies that would be possible in the isolated molecule (Figure </w:t>
      </w:r>
      <w:r w:rsidRPr="00911155">
        <w:rPr>
          <w:rFonts w:eastAsiaTheme="minorEastAsia" w:cs="Arial"/>
          <w:b/>
          <w:sz w:val="24"/>
          <w:szCs w:val="24"/>
        </w:rPr>
        <w:t>6</w:t>
      </w:r>
      <w:r>
        <w:rPr>
          <w:rFonts w:eastAsiaTheme="minorEastAsia" w:cs="Arial"/>
          <w:sz w:val="24"/>
          <w:szCs w:val="24"/>
        </w:rPr>
        <w:t>).</w:t>
      </w:r>
      <w:r w:rsidR="00BF7232">
        <w:rPr>
          <w:rFonts w:eastAsiaTheme="minorEastAsia" w:cs="Arial"/>
          <w:sz w:val="24"/>
          <w:szCs w:val="24"/>
        </w:rPr>
        <w:t xml:space="preserve"> These transfers of charge can occur between the metal and the molecule, or vice versa. </w:t>
      </w:r>
    </w:p>
    <w:p w:rsidR="00BF7232" w:rsidRPr="006A64BD" w:rsidRDefault="00BF7232" w:rsidP="00F545F7">
      <w:pPr>
        <w:jc w:val="both"/>
        <w:rPr>
          <w:rFonts w:eastAsiaTheme="minorEastAsia" w:cs="Arial"/>
          <w:sz w:val="24"/>
          <w:szCs w:val="24"/>
        </w:rPr>
      </w:pPr>
      <w:r>
        <w:rPr>
          <w:rFonts w:eastAsiaTheme="minorEastAsia" w:cs="Arial"/>
          <w:sz w:val="24"/>
          <w:szCs w:val="24"/>
        </w:rPr>
        <w:t>It is thought that both of the mechanisms of enhancement discussed above operate independently of one another, it is difficult to observe one without the other. Often, a charge to the experiments has repercussions for both mechanisms, making their isolated study a complex matter</w:t>
      </w:r>
      <w:hyperlink w:anchor="_ENREF_29" w:tooltip="Campion, 1998 #214" w:history="1">
        <w:r w:rsidR="00F3226A">
          <w:rPr>
            <w:rFonts w:eastAsiaTheme="minorEastAsia" w:cs="Arial"/>
            <w:sz w:val="24"/>
            <w:szCs w:val="24"/>
          </w:rPr>
          <w:fldChar w:fldCharType="begin"/>
        </w:r>
        <w:r w:rsidR="00F3226A">
          <w:rPr>
            <w:rFonts w:eastAsiaTheme="minorEastAsia" w:cs="Arial"/>
            <w:sz w:val="24"/>
            <w:szCs w:val="24"/>
          </w:rPr>
          <w:instrText xml:space="preserve"> ADDIN EN.CITE &lt;EndNote&gt;&lt;Cite&gt;&lt;Author&gt;Campion&lt;/Author&gt;&lt;Year&gt;1998&lt;/Year&gt;&lt;RecNum&gt;214&lt;/RecNum&gt;&lt;DisplayText&gt;&lt;style face="superscript"&gt;29&lt;/style&gt;&lt;/DisplayText&gt;&lt;record&gt;&lt;rec-number&gt;214&lt;/rec-number&gt;&lt;foreign-keys&gt;&lt;key app="EN" db-id="zpxrt9exkf9xaoeaf28p9p0z9vwe5wzsp9es" timestamp="1526741675"&gt;214&lt;/key&gt;&lt;/foreign-keys&gt;&lt;ref-type name="Journal Article"&gt;17&lt;/ref-type&gt;&lt;contributors&gt;&lt;authors&gt;&lt;author&gt;Campion, Alan&lt;/author&gt;&lt;author&gt;Kambhampati, Patanjali&lt;/author&gt;&lt;/authors&gt;&lt;/contributors&gt;&lt;titles&gt;&lt;title&gt;Surface-enhanced Raman scattering&lt;/title&gt;&lt;secondary-title&gt;Chemical Society Reviews&lt;/secondary-title&gt;&lt;/titles&gt;&lt;periodical&gt;&lt;full-title&gt;Chemical Society Reviews&lt;/full-title&gt;&lt;/periodical&gt;&lt;pages&gt;241-250&lt;/pages&gt;&lt;volume&gt;27&lt;/volume&gt;&lt;number&gt;4&lt;/number&gt;&lt;dates&gt;&lt;year&gt;1998&lt;/year&gt;&lt;/dates&gt;&lt;publisher&gt;The Royal Society of Chemistry&lt;/publisher&gt;&lt;isbn&gt;0306-0012&lt;/isbn&gt;&lt;work-type&gt;10.1039/A827241Z&lt;/work-type&gt;&lt;urls&gt;&lt;related-urls&gt;&lt;url&gt;http://dx.doi.org/10.1039/A827241Z&lt;/url&gt;&lt;/related-urls&gt;&lt;/urls&gt;&lt;electronic-resource-num&gt;10.1039/A827241Z&lt;/electronic-resource-num&gt;&lt;/record&gt;&lt;/Cite&gt;&lt;/EndNote&gt;</w:instrText>
        </w:r>
        <w:r w:rsidR="00F3226A">
          <w:rPr>
            <w:rFonts w:eastAsiaTheme="minorEastAsia" w:cs="Arial"/>
            <w:sz w:val="24"/>
            <w:szCs w:val="24"/>
          </w:rPr>
          <w:fldChar w:fldCharType="separate"/>
        </w:r>
        <w:r w:rsidR="00F3226A" w:rsidRPr="00BF7232">
          <w:rPr>
            <w:rFonts w:eastAsiaTheme="minorEastAsia" w:cs="Arial"/>
            <w:noProof/>
            <w:sz w:val="24"/>
            <w:szCs w:val="24"/>
            <w:vertAlign w:val="superscript"/>
          </w:rPr>
          <w:t>29</w:t>
        </w:r>
        <w:r w:rsidR="00F3226A">
          <w:rPr>
            <w:rFonts w:eastAsiaTheme="minorEastAsia" w:cs="Arial"/>
            <w:sz w:val="24"/>
            <w:szCs w:val="24"/>
          </w:rPr>
          <w:fldChar w:fldCharType="end"/>
        </w:r>
      </w:hyperlink>
      <w:r>
        <w:rPr>
          <w:rFonts w:eastAsiaTheme="minorEastAsia" w:cs="Arial"/>
          <w:sz w:val="24"/>
          <w:szCs w:val="24"/>
        </w:rPr>
        <w:t>.</w:t>
      </w:r>
    </w:p>
    <w:p w:rsidR="00051ADF" w:rsidRDefault="00051ADF" w:rsidP="00F545F7">
      <w:pPr>
        <w:jc w:val="both"/>
        <w:rPr>
          <w:rFonts w:cs="Arial"/>
          <w:color w:val="5B9BD5" w:themeColor="accent1"/>
          <w:sz w:val="24"/>
          <w:szCs w:val="24"/>
          <w:shd w:val="clear" w:color="auto" w:fill="FFFFFF"/>
        </w:rPr>
      </w:pPr>
    </w:p>
    <w:p w:rsidR="00FC3989" w:rsidRDefault="00FC3989">
      <w:pPr>
        <w:rPr>
          <w:rFonts w:cs="Arial"/>
          <w:color w:val="5B9BD5" w:themeColor="accent1"/>
          <w:sz w:val="24"/>
          <w:szCs w:val="24"/>
          <w:shd w:val="clear" w:color="auto" w:fill="FFFFFF"/>
        </w:rPr>
      </w:pPr>
      <w:r>
        <w:rPr>
          <w:rFonts w:cs="Arial"/>
          <w:color w:val="5B9BD5" w:themeColor="accent1"/>
          <w:sz w:val="24"/>
          <w:szCs w:val="24"/>
          <w:shd w:val="clear" w:color="auto" w:fill="FFFFFF"/>
        </w:rPr>
        <w:br w:type="page"/>
      </w:r>
    </w:p>
    <w:p w:rsidR="002A4606" w:rsidRPr="00FC3989" w:rsidRDefault="00FC3989" w:rsidP="00FC3989">
      <w:pPr>
        <w:pStyle w:val="ListParagraph"/>
        <w:numPr>
          <w:ilvl w:val="1"/>
          <w:numId w:val="3"/>
        </w:numPr>
        <w:rPr>
          <w:b/>
          <w:sz w:val="28"/>
          <w:szCs w:val="28"/>
        </w:rPr>
      </w:pPr>
      <w:r>
        <w:rPr>
          <w:b/>
          <w:sz w:val="28"/>
          <w:szCs w:val="28"/>
        </w:rPr>
        <w:lastRenderedPageBreak/>
        <w:t xml:space="preserve"> Raman Scattering Techniques for Homeland Security Applications</w:t>
      </w:r>
    </w:p>
    <w:p w:rsidR="002A4606" w:rsidRPr="00FC3989" w:rsidRDefault="002A4606" w:rsidP="00FC3989">
      <w:pPr>
        <w:pStyle w:val="Heading1"/>
        <w:numPr>
          <w:ilvl w:val="2"/>
          <w:numId w:val="3"/>
        </w:numPr>
        <w:spacing w:line="360" w:lineRule="auto"/>
        <w:jc w:val="both"/>
        <w:rPr>
          <w:rFonts w:asciiTheme="minorHAnsi" w:hAnsiTheme="minorHAnsi"/>
          <w:sz w:val="28"/>
          <w:szCs w:val="28"/>
        </w:rPr>
      </w:pPr>
      <w:r w:rsidRPr="00FC3989">
        <w:rPr>
          <w:rFonts w:asciiTheme="minorHAnsi" w:hAnsiTheme="minorHAnsi"/>
          <w:sz w:val="28"/>
          <w:szCs w:val="28"/>
        </w:rPr>
        <w:t>Introduction</w:t>
      </w:r>
    </w:p>
    <w:p w:rsidR="002A4606" w:rsidRPr="00FC3989" w:rsidRDefault="00FC3989" w:rsidP="00A92205">
      <w:pPr>
        <w:spacing w:line="360" w:lineRule="auto"/>
        <w:jc w:val="both"/>
        <w:rPr>
          <w:rFonts w:cs="Arial"/>
          <w:b/>
          <w:sz w:val="24"/>
          <w:szCs w:val="24"/>
        </w:rPr>
      </w:pPr>
      <w:r w:rsidRPr="00FC3989">
        <w:rPr>
          <w:rFonts w:cs="Arial"/>
          <w:b/>
          <w:sz w:val="24"/>
          <w:szCs w:val="24"/>
        </w:rPr>
        <w:t xml:space="preserve">1.4.1.1 </w:t>
      </w:r>
      <w:r w:rsidR="002A4606" w:rsidRPr="00FC3989">
        <w:rPr>
          <w:rFonts w:cs="Arial"/>
          <w:b/>
          <w:sz w:val="24"/>
          <w:szCs w:val="24"/>
        </w:rPr>
        <w:t>Introduction to threat agent detection.</w:t>
      </w:r>
    </w:p>
    <w:p w:rsidR="002A4606" w:rsidRPr="00FC3989" w:rsidRDefault="002A4606" w:rsidP="00A92205">
      <w:pPr>
        <w:spacing w:line="360" w:lineRule="auto"/>
        <w:ind w:firstLine="170"/>
        <w:jc w:val="both"/>
        <w:rPr>
          <w:rFonts w:cs="Arial"/>
          <w:sz w:val="24"/>
          <w:szCs w:val="24"/>
        </w:rPr>
      </w:pPr>
      <w:bookmarkStart w:id="334" w:name="OLE_LINK95"/>
      <w:bookmarkStart w:id="335" w:name="OLE_LINK96"/>
      <w:bookmarkStart w:id="336" w:name="OLE_LINK97"/>
      <w:r w:rsidRPr="00FC3989">
        <w:rPr>
          <w:rFonts w:cs="Arial"/>
          <w:sz w:val="24"/>
          <w:szCs w:val="24"/>
        </w:rPr>
        <w:t>In</w:t>
      </w:r>
      <w:bookmarkEnd w:id="334"/>
      <w:bookmarkEnd w:id="335"/>
      <w:bookmarkEnd w:id="336"/>
      <w:r w:rsidRPr="00FC3989">
        <w:rPr>
          <w:rFonts w:cs="Arial"/>
          <w:sz w:val="24"/>
          <w:szCs w:val="24"/>
        </w:rPr>
        <w:t xml:space="preserve"> the last twenty years, the world has seen a reminder that the way we think about war and threats to our nations can take many forms. Incidents like the 1995 sarin gas attack on the Tokyo subway, or the ricin-containing letters from April 2003 have shown that individuals and groups are capable of securing these agents and are willing to deploy them against civilians and important figures to further their agendas. It is perhaps fair to say that the attack on the World Trade Centre in 2001 catalysed a renewed global vigilance against terrorism on the homeland, whilst the use of Sarin gas in Syria (2013) once again provided a stark reminder that explosives are not the only substances against which nations must remain vigilant.</w:t>
      </w:r>
    </w:p>
    <w:p w:rsidR="00FC3989" w:rsidRPr="00FC3989" w:rsidRDefault="002A4606" w:rsidP="00752002">
      <w:pPr>
        <w:spacing w:line="360" w:lineRule="auto"/>
        <w:ind w:firstLine="170"/>
        <w:jc w:val="both"/>
        <w:rPr>
          <w:rFonts w:cs="Arial"/>
          <w:sz w:val="24"/>
          <w:szCs w:val="24"/>
        </w:rPr>
      </w:pPr>
      <w:r w:rsidRPr="00FC3989">
        <w:rPr>
          <w:rFonts w:cs="Arial"/>
          <w:sz w:val="24"/>
          <w:szCs w:val="24"/>
        </w:rPr>
        <w:t xml:space="preserve">In response to these threats, there has been a surge of interest from governments, universities and private sector defence companies into ways of detecting these threats before they can be deployed or in recognising the nature of a threat agent after it has been released. This has included techniques such as vibrational spectroscopy, fluorescence and UV-Visible absorption spectroscopy, turn off and turn on detectors, as well as techniques such as ion mobility spectrometry and gas chromatography. Many of these techniques suffer from issues, however. For example, low specificity can be a problem, leading </w:t>
      </w:r>
      <w:r w:rsidR="00FC3989" w:rsidRPr="00FC3989">
        <w:rPr>
          <w:rFonts w:cs="Arial"/>
          <w:sz w:val="24"/>
          <w:szCs w:val="24"/>
        </w:rPr>
        <w:t xml:space="preserve">to false positive results for threat agents, whilst other techniques can require lengthy analysis times, which is clearly undesirable when dealing with potential exposure to chemicals and biological </w:t>
      </w:r>
      <w:r w:rsidR="00B35167" w:rsidRPr="00FC3989">
        <w:rPr>
          <w:rFonts w:cs="Arial"/>
          <w:sz w:val="24"/>
          <w:szCs w:val="24"/>
        </w:rPr>
        <w:t>materials that</w:t>
      </w:r>
      <w:r w:rsidR="00FC3989" w:rsidRPr="00FC3989">
        <w:rPr>
          <w:rFonts w:cs="Arial"/>
          <w:sz w:val="24"/>
          <w:szCs w:val="24"/>
        </w:rPr>
        <w:t xml:space="preserve"> are toxic in minute quantities. Examples of the kinds of agents with which research groups are particularly interested in detecting at included in Table </w:t>
      </w:r>
      <w:r w:rsidR="00FC3989" w:rsidRPr="00FC3989">
        <w:rPr>
          <w:rFonts w:cs="Arial"/>
          <w:b/>
          <w:sz w:val="24"/>
          <w:szCs w:val="24"/>
        </w:rPr>
        <w:t>1</w:t>
      </w:r>
      <w:r w:rsidR="00FC3989" w:rsidRPr="00FC3989">
        <w:rPr>
          <w:rFonts w:cs="Arial"/>
          <w:sz w:val="24"/>
          <w:szCs w:val="24"/>
        </w:rPr>
        <w:t>.</w:t>
      </w:r>
    </w:p>
    <w:p w:rsidR="00FC3989" w:rsidRPr="00FC3989" w:rsidRDefault="00FC3989" w:rsidP="00FC3989">
      <w:pPr>
        <w:spacing w:line="360" w:lineRule="auto"/>
        <w:ind w:firstLine="170"/>
        <w:jc w:val="both"/>
        <w:rPr>
          <w:rFonts w:cs="Arial"/>
          <w:sz w:val="24"/>
          <w:szCs w:val="24"/>
        </w:rPr>
      </w:pPr>
      <w:r w:rsidRPr="00FC3989">
        <w:rPr>
          <w:rFonts w:cs="Arial"/>
          <w:sz w:val="24"/>
          <w:szCs w:val="24"/>
        </w:rPr>
        <w:t xml:space="preserve">In the following sections, this article will discuss the application of Raman spectroscopy to the detection of biological and chemical threat agents, including a description of the science that underpins the technique, and a discussion of the strengths and weaknesses of the techniques. Additionally, techniques that have been developed from spontaneous Raman spectroscopy are discussed, including discussion of the applications of those techniques in the literature. </w:t>
      </w:r>
    </w:p>
    <w:p w:rsidR="00291830" w:rsidRDefault="00291830" w:rsidP="00FC3989">
      <w:pPr>
        <w:rPr>
          <w:rFonts w:ascii="Arial" w:hAnsi="Arial" w:cs="Arial"/>
          <w:sz w:val="20"/>
          <w:szCs w:val="20"/>
        </w:rPr>
      </w:pPr>
    </w:p>
    <w:tbl>
      <w:tblPr>
        <w:tblStyle w:val="TableGrid"/>
        <w:tblpPr w:leftFromText="180" w:rightFromText="180" w:vertAnchor="text" w:horzAnchor="margin" w:tblpY="13"/>
        <w:tblOverlap w:val="never"/>
        <w:tblW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843"/>
        <w:gridCol w:w="2141"/>
        <w:gridCol w:w="2486"/>
      </w:tblGrid>
      <w:tr w:rsidR="00291830" w:rsidRPr="001935B8" w:rsidTr="00291830">
        <w:trPr>
          <w:trHeight w:val="174"/>
        </w:trPr>
        <w:tc>
          <w:tcPr>
            <w:tcW w:w="9022" w:type="dxa"/>
            <w:gridSpan w:val="4"/>
          </w:tcPr>
          <w:p w:rsidR="00291830" w:rsidRPr="001935B8" w:rsidRDefault="00291830" w:rsidP="00F3226A">
            <w:pPr>
              <w:spacing w:line="360" w:lineRule="auto"/>
            </w:pPr>
            <w:r w:rsidRPr="00270657">
              <w:rPr>
                <w:b/>
                <w:i/>
              </w:rPr>
              <w:lastRenderedPageBreak/>
              <w:t>Table 1:</w:t>
            </w:r>
            <w:r w:rsidRPr="001935B8">
              <w:t xml:space="preserve"> List of the </w:t>
            </w:r>
            <w:r>
              <w:t xml:space="preserve">CDC’s </w:t>
            </w:r>
            <w:r w:rsidRPr="001935B8">
              <w:t>’Dirty Dozen’ biological agents</w:t>
            </w:r>
            <w:r>
              <w:t>,</w:t>
            </w:r>
            <w:r w:rsidRPr="001935B8">
              <w:t xml:space="preserve"> and</w:t>
            </w:r>
            <w:r>
              <w:t xml:space="preserve"> chemical agents of </w:t>
            </w:r>
            <w:r w:rsidRPr="001935B8">
              <w:t>importance</w:t>
            </w:r>
            <w:r w:rsidRPr="00EB2FA2">
              <w:rPr>
                <w:vertAlign w:val="superscript"/>
              </w:rPr>
              <w:t>[</w:t>
            </w:r>
            <w:hyperlink w:anchor="_ENREF_30" w:tooltip="Talbot, 2011 #43" w:history="1">
              <w:r w:rsidR="00F3226A" w:rsidRPr="00EB2FA2">
                <w:rPr>
                  <w:vertAlign w:val="superscript"/>
                </w:rPr>
                <w:fldChar w:fldCharType="begin"/>
              </w:r>
              <w:r w:rsidR="00F3226A">
                <w:rPr>
                  <w:vertAlign w:val="superscript"/>
                </w:rPr>
                <w:instrText xml:space="preserve"> ADDIN EN.CITE &lt;EndNote&gt;&lt;Cite&gt;&lt;Author&gt;Talbot&lt;/Author&gt;&lt;Year&gt;2011&lt;/Year&gt;&lt;RecNum&gt;43&lt;/RecNum&gt;&lt;DisplayText&gt;&lt;style face="superscript"&gt;30&lt;/style&gt;&lt;/DisplayText&gt;&lt;record&gt;&lt;rec-number&gt;43&lt;/rec-number&gt;&lt;foreign-keys&gt;&lt;key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F3226A" w:rsidRPr="00EB2FA2">
                <w:rPr>
                  <w:vertAlign w:val="superscript"/>
                </w:rPr>
                <w:fldChar w:fldCharType="separate"/>
              </w:r>
              <w:r w:rsidR="00F3226A">
                <w:rPr>
                  <w:noProof/>
                  <w:vertAlign w:val="superscript"/>
                </w:rPr>
                <w:t>30</w:t>
              </w:r>
              <w:r w:rsidR="00F3226A" w:rsidRPr="00EB2FA2">
                <w:rPr>
                  <w:vertAlign w:val="superscript"/>
                </w:rPr>
                <w:fldChar w:fldCharType="end"/>
              </w:r>
            </w:hyperlink>
            <w:r w:rsidRPr="00EB2FA2">
              <w:rPr>
                <w:vertAlign w:val="superscript"/>
              </w:rPr>
              <w:t>]</w:t>
            </w:r>
            <w:r>
              <w:t>.</w:t>
            </w:r>
          </w:p>
        </w:tc>
      </w:tr>
      <w:tr w:rsidR="00291830" w:rsidTr="00291830">
        <w:trPr>
          <w:trHeight w:val="176"/>
        </w:trPr>
        <w:tc>
          <w:tcPr>
            <w:tcW w:w="2552" w:type="dxa"/>
          </w:tcPr>
          <w:p w:rsidR="00291830" w:rsidRPr="00D37E9C" w:rsidRDefault="00291830" w:rsidP="00291830">
            <w:pPr>
              <w:spacing w:line="360" w:lineRule="auto"/>
              <w:ind w:firstLine="170"/>
              <w:jc w:val="center"/>
              <w:rPr>
                <w:b/>
                <w:lang w:val="sv-SE"/>
              </w:rPr>
            </w:pPr>
            <w:r w:rsidRPr="00D37E9C">
              <w:rPr>
                <w:b/>
                <w:lang w:val="sv-SE"/>
              </w:rPr>
              <w:t>Chemical</w:t>
            </w:r>
          </w:p>
        </w:tc>
        <w:tc>
          <w:tcPr>
            <w:tcW w:w="1843" w:type="dxa"/>
          </w:tcPr>
          <w:p w:rsidR="00291830" w:rsidRPr="00D37E9C" w:rsidRDefault="00291830" w:rsidP="00291830">
            <w:pPr>
              <w:spacing w:line="360" w:lineRule="auto"/>
              <w:ind w:firstLine="170"/>
              <w:jc w:val="center"/>
              <w:rPr>
                <w:b/>
                <w:lang w:val="sv-SE"/>
              </w:rPr>
            </w:pPr>
            <w:r w:rsidRPr="00D37E9C">
              <w:rPr>
                <w:b/>
                <w:lang w:val="sv-SE"/>
              </w:rPr>
              <w:t>Biological toxin</w:t>
            </w:r>
          </w:p>
        </w:tc>
        <w:tc>
          <w:tcPr>
            <w:tcW w:w="2141" w:type="dxa"/>
          </w:tcPr>
          <w:p w:rsidR="00291830" w:rsidRPr="00D37E9C" w:rsidRDefault="00291830" w:rsidP="00291830">
            <w:pPr>
              <w:spacing w:line="360" w:lineRule="auto"/>
              <w:ind w:firstLine="170"/>
              <w:jc w:val="center"/>
              <w:rPr>
                <w:b/>
                <w:lang w:val="sv-SE"/>
              </w:rPr>
            </w:pPr>
            <w:r w:rsidRPr="00D37E9C">
              <w:rPr>
                <w:b/>
                <w:lang w:val="sv-SE"/>
              </w:rPr>
              <w:t>Bacteria</w:t>
            </w:r>
          </w:p>
        </w:tc>
        <w:tc>
          <w:tcPr>
            <w:tcW w:w="2486" w:type="dxa"/>
          </w:tcPr>
          <w:p w:rsidR="00291830" w:rsidRPr="00D37E9C" w:rsidRDefault="00291830" w:rsidP="00291830">
            <w:pPr>
              <w:spacing w:line="360" w:lineRule="auto"/>
              <w:ind w:firstLine="170"/>
              <w:jc w:val="center"/>
              <w:rPr>
                <w:b/>
                <w:lang w:val="sv-SE"/>
              </w:rPr>
            </w:pPr>
            <w:r w:rsidRPr="00D37E9C">
              <w:rPr>
                <w:b/>
                <w:lang w:val="sv-SE"/>
              </w:rPr>
              <w:t>Virus</w:t>
            </w:r>
          </w:p>
        </w:tc>
      </w:tr>
      <w:tr w:rsidR="00291830" w:rsidTr="00291830">
        <w:trPr>
          <w:trHeight w:val="20"/>
        </w:trPr>
        <w:tc>
          <w:tcPr>
            <w:tcW w:w="2552" w:type="dxa"/>
          </w:tcPr>
          <w:p w:rsidR="00291830" w:rsidRPr="001935B8" w:rsidRDefault="00291830" w:rsidP="00291830">
            <w:pPr>
              <w:spacing w:line="360" w:lineRule="auto"/>
              <w:ind w:firstLine="170"/>
              <w:jc w:val="center"/>
            </w:pPr>
            <w:r>
              <w:rPr>
                <w:lang w:val="sv-SE"/>
              </w:rPr>
              <w:t xml:space="preserve">Nerve agents </w:t>
            </w:r>
            <w:r>
              <w:t>(Sarin, VX)</w:t>
            </w:r>
          </w:p>
        </w:tc>
        <w:tc>
          <w:tcPr>
            <w:tcW w:w="1843" w:type="dxa"/>
          </w:tcPr>
          <w:p w:rsidR="00291830" w:rsidRDefault="00291830" w:rsidP="00291830">
            <w:pPr>
              <w:spacing w:line="360" w:lineRule="auto"/>
              <w:ind w:firstLine="170"/>
              <w:jc w:val="center"/>
              <w:rPr>
                <w:lang w:val="sv-SE"/>
              </w:rPr>
            </w:pPr>
            <w:r>
              <w:rPr>
                <w:lang w:val="sv-SE"/>
              </w:rPr>
              <w:t>Botulinum toxin</w:t>
            </w:r>
          </w:p>
        </w:tc>
        <w:tc>
          <w:tcPr>
            <w:tcW w:w="2141" w:type="dxa"/>
          </w:tcPr>
          <w:p w:rsidR="00291830" w:rsidRPr="001935B8" w:rsidRDefault="00291830" w:rsidP="00291830">
            <w:pPr>
              <w:spacing w:line="360" w:lineRule="auto"/>
              <w:ind w:firstLine="170"/>
              <w:jc w:val="center"/>
              <w:rPr>
                <w:i/>
                <w:lang w:val="sv-SE"/>
              </w:rPr>
            </w:pPr>
            <w:r w:rsidRPr="001935B8">
              <w:rPr>
                <w:i/>
                <w:lang w:val="sv-SE"/>
              </w:rPr>
              <w:t>Bacillus anthracis</w:t>
            </w:r>
          </w:p>
        </w:tc>
        <w:tc>
          <w:tcPr>
            <w:tcW w:w="2486" w:type="dxa"/>
          </w:tcPr>
          <w:p w:rsidR="00291830" w:rsidRDefault="00291830" w:rsidP="00291830">
            <w:pPr>
              <w:spacing w:line="360" w:lineRule="auto"/>
              <w:ind w:firstLine="170"/>
              <w:jc w:val="center"/>
              <w:rPr>
                <w:lang w:val="sv-SE"/>
              </w:rPr>
            </w:pPr>
            <w:r>
              <w:rPr>
                <w:lang w:val="sv-SE"/>
              </w:rPr>
              <w:t>Variola Major (Smallpox)</w:t>
            </w:r>
          </w:p>
        </w:tc>
      </w:tr>
      <w:tr w:rsidR="00291830" w:rsidTr="00291830">
        <w:trPr>
          <w:trHeight w:val="20"/>
        </w:trPr>
        <w:tc>
          <w:tcPr>
            <w:tcW w:w="2552" w:type="dxa"/>
          </w:tcPr>
          <w:p w:rsidR="00291830" w:rsidRDefault="00291830" w:rsidP="00291830">
            <w:pPr>
              <w:spacing w:line="360" w:lineRule="auto"/>
              <w:ind w:firstLine="170"/>
              <w:jc w:val="center"/>
              <w:rPr>
                <w:lang w:val="sv-SE"/>
              </w:rPr>
            </w:pPr>
            <w:r>
              <w:rPr>
                <w:lang w:val="sv-SE"/>
              </w:rPr>
              <w:t>Blood agents (Cyanide)</w:t>
            </w:r>
          </w:p>
        </w:tc>
        <w:tc>
          <w:tcPr>
            <w:tcW w:w="1843" w:type="dxa"/>
          </w:tcPr>
          <w:p w:rsidR="00291830" w:rsidRDefault="00291830" w:rsidP="00291830">
            <w:pPr>
              <w:spacing w:line="360" w:lineRule="auto"/>
              <w:ind w:firstLine="170"/>
              <w:jc w:val="center"/>
              <w:rPr>
                <w:lang w:val="sv-SE"/>
              </w:rPr>
            </w:pPr>
            <w:r>
              <w:rPr>
                <w:lang w:val="sv-SE"/>
              </w:rPr>
              <w:t>Staphylococcus enterotoxin B</w:t>
            </w:r>
          </w:p>
        </w:tc>
        <w:tc>
          <w:tcPr>
            <w:tcW w:w="2141" w:type="dxa"/>
          </w:tcPr>
          <w:p w:rsidR="00291830" w:rsidRPr="001935B8" w:rsidRDefault="00291830" w:rsidP="00291830">
            <w:pPr>
              <w:spacing w:line="360" w:lineRule="auto"/>
              <w:ind w:firstLine="170"/>
              <w:jc w:val="center"/>
              <w:rPr>
                <w:i/>
                <w:lang w:val="sv-SE"/>
              </w:rPr>
            </w:pPr>
            <w:r>
              <w:rPr>
                <w:i/>
                <w:lang w:val="sv-SE"/>
              </w:rPr>
              <w:t>Francisella tularensis</w:t>
            </w:r>
          </w:p>
        </w:tc>
        <w:tc>
          <w:tcPr>
            <w:tcW w:w="2486" w:type="dxa"/>
          </w:tcPr>
          <w:p w:rsidR="00291830" w:rsidRDefault="00291830" w:rsidP="00291830">
            <w:pPr>
              <w:spacing w:line="360" w:lineRule="auto"/>
              <w:ind w:firstLine="170"/>
              <w:jc w:val="center"/>
              <w:rPr>
                <w:lang w:val="sv-SE"/>
              </w:rPr>
            </w:pPr>
            <w:r>
              <w:rPr>
                <w:lang w:val="sv-SE"/>
              </w:rPr>
              <w:t>Haemhorrhagic fevers (Ebola, Marburg)</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rsidRPr="001935B8">
              <w:t>Choking agents (Chlorine gas, phosgene)</w:t>
            </w:r>
          </w:p>
        </w:tc>
        <w:tc>
          <w:tcPr>
            <w:tcW w:w="1843" w:type="dxa"/>
          </w:tcPr>
          <w:p w:rsidR="00291830" w:rsidRPr="001935B8" w:rsidRDefault="00291830" w:rsidP="00291830">
            <w:pPr>
              <w:spacing w:line="360" w:lineRule="auto"/>
              <w:ind w:firstLine="170"/>
              <w:jc w:val="center"/>
            </w:pPr>
            <w:r>
              <w:t>Ricin</w:t>
            </w:r>
          </w:p>
        </w:tc>
        <w:tc>
          <w:tcPr>
            <w:tcW w:w="2141" w:type="dxa"/>
          </w:tcPr>
          <w:p w:rsidR="00291830" w:rsidRPr="001935B8" w:rsidRDefault="00291830" w:rsidP="00291830">
            <w:pPr>
              <w:spacing w:line="360" w:lineRule="auto"/>
              <w:ind w:firstLine="170"/>
              <w:jc w:val="center"/>
              <w:rPr>
                <w:i/>
              </w:rPr>
            </w:pPr>
            <w:r>
              <w:rPr>
                <w:i/>
              </w:rPr>
              <w:t xml:space="preserve">Yersinia </w:t>
            </w:r>
            <w:proofErr w:type="spellStart"/>
            <w:r>
              <w:rPr>
                <w:i/>
              </w:rPr>
              <w:t>Pestis</w:t>
            </w:r>
            <w:proofErr w:type="spellEnd"/>
          </w:p>
        </w:tc>
        <w:tc>
          <w:tcPr>
            <w:tcW w:w="2486" w:type="dxa"/>
          </w:tcPr>
          <w:p w:rsidR="00291830" w:rsidRPr="001935B8" w:rsidRDefault="00291830" w:rsidP="00291830">
            <w:pPr>
              <w:spacing w:line="360" w:lineRule="auto"/>
              <w:ind w:firstLine="170"/>
              <w:jc w:val="center"/>
            </w:pPr>
            <w:r>
              <w:t>Viral encephalitis (VEE)</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t>Vesicants (Sulphur mustard)</w:t>
            </w: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w:t>
            </w:r>
            <w:proofErr w:type="spellStart"/>
            <w:r>
              <w:rPr>
                <w:i/>
              </w:rPr>
              <w:t>pseudomallei</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melitensis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abortus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Default="00291830" w:rsidP="00291830">
            <w:pPr>
              <w:spacing w:line="360" w:lineRule="auto"/>
              <w:ind w:firstLine="170"/>
              <w:jc w:val="center"/>
              <w:rPr>
                <w:i/>
              </w:rPr>
            </w:pPr>
            <w:proofErr w:type="spellStart"/>
            <w:r>
              <w:rPr>
                <w:i/>
              </w:rPr>
              <w:t>Coxiella</w:t>
            </w:r>
            <w:proofErr w:type="spellEnd"/>
            <w:r>
              <w:rPr>
                <w:i/>
              </w:rPr>
              <w:t xml:space="preserve"> </w:t>
            </w:r>
            <w:proofErr w:type="spellStart"/>
            <w:r>
              <w:rPr>
                <w:i/>
              </w:rPr>
              <w:t>burnetii</w:t>
            </w:r>
            <w:proofErr w:type="spellEnd"/>
          </w:p>
          <w:p w:rsidR="00291830" w:rsidRPr="001935B8" w:rsidRDefault="00291830" w:rsidP="00291830">
            <w:pPr>
              <w:spacing w:line="360" w:lineRule="auto"/>
              <w:ind w:firstLine="170"/>
              <w:jc w:val="center"/>
            </w:pPr>
          </w:p>
        </w:tc>
        <w:tc>
          <w:tcPr>
            <w:tcW w:w="2486" w:type="dxa"/>
          </w:tcPr>
          <w:p w:rsidR="00291830" w:rsidRPr="001935B8" w:rsidRDefault="00291830" w:rsidP="00291830">
            <w:pPr>
              <w:spacing w:line="360" w:lineRule="auto"/>
              <w:ind w:firstLine="170"/>
              <w:jc w:val="center"/>
            </w:pPr>
          </w:p>
        </w:tc>
      </w:tr>
    </w:tbl>
    <w:p w:rsidR="00937E5B" w:rsidRDefault="00937E5B" w:rsidP="00A92205">
      <w:pPr>
        <w:spacing w:line="360" w:lineRule="auto"/>
        <w:ind w:firstLine="170"/>
        <w:jc w:val="both"/>
        <w:rPr>
          <w:rFonts w:ascii="Arial" w:hAnsi="Arial" w:cs="Arial"/>
          <w:sz w:val="20"/>
          <w:szCs w:val="20"/>
        </w:rPr>
      </w:pPr>
    </w:p>
    <w:p w:rsidR="00270657" w:rsidRPr="00FC3989" w:rsidRDefault="00C2690A" w:rsidP="00C2690A">
      <w:pPr>
        <w:pStyle w:val="Heading1"/>
        <w:spacing w:line="360" w:lineRule="auto"/>
        <w:jc w:val="both"/>
        <w:rPr>
          <w:rFonts w:asciiTheme="minorHAnsi" w:hAnsiTheme="minorHAnsi"/>
        </w:rPr>
      </w:pPr>
      <w:r>
        <w:rPr>
          <w:rFonts w:asciiTheme="minorHAnsi" w:hAnsiTheme="minorHAnsi"/>
        </w:rPr>
        <w:t>1.4.2</w:t>
      </w:r>
      <w:r w:rsidR="00FC3989" w:rsidRPr="00FC3989">
        <w:rPr>
          <w:rFonts w:asciiTheme="minorHAnsi" w:hAnsiTheme="minorHAnsi"/>
        </w:rPr>
        <w:t xml:space="preserve"> </w:t>
      </w:r>
      <w:r w:rsidR="00937E5B" w:rsidRPr="00FC3989">
        <w:rPr>
          <w:rFonts w:asciiTheme="minorHAnsi" w:hAnsiTheme="minorHAnsi"/>
        </w:rPr>
        <w:t>Theory of Raman spectroscopy</w:t>
      </w:r>
    </w:p>
    <w:p w:rsidR="00937E5B" w:rsidRPr="00FC3989" w:rsidRDefault="00FC3989" w:rsidP="00A92205">
      <w:pPr>
        <w:pStyle w:val="Heading1"/>
        <w:spacing w:line="360" w:lineRule="auto"/>
        <w:jc w:val="both"/>
        <w:rPr>
          <w:rFonts w:asciiTheme="minorHAnsi" w:hAnsiTheme="minorHAnsi"/>
        </w:rPr>
      </w:pPr>
      <w:r w:rsidRPr="00FC3989">
        <w:rPr>
          <w:rFonts w:asciiTheme="minorHAnsi" w:hAnsiTheme="minorHAnsi"/>
        </w:rPr>
        <w:t>1.4.</w:t>
      </w:r>
      <w:r w:rsidR="00C2690A">
        <w:rPr>
          <w:rFonts w:asciiTheme="minorHAnsi" w:hAnsiTheme="minorHAnsi"/>
        </w:rPr>
        <w:t>1</w:t>
      </w:r>
      <w:r w:rsidRPr="00FC3989">
        <w:rPr>
          <w:rFonts w:asciiTheme="minorHAnsi" w:hAnsiTheme="minorHAnsi"/>
        </w:rPr>
        <w:t>.</w:t>
      </w:r>
      <w:r w:rsidR="00C2690A">
        <w:rPr>
          <w:rFonts w:asciiTheme="minorHAnsi" w:hAnsiTheme="minorHAnsi"/>
        </w:rPr>
        <w:t>2</w:t>
      </w:r>
      <w:r w:rsidRPr="00FC3989">
        <w:rPr>
          <w:rFonts w:asciiTheme="minorHAnsi" w:hAnsiTheme="minorHAnsi"/>
        </w:rPr>
        <w:t xml:space="preserve"> </w:t>
      </w:r>
      <w:r w:rsidR="00937E5B" w:rsidRPr="00FC3989">
        <w:rPr>
          <w:rFonts w:asciiTheme="minorHAnsi" w:hAnsiTheme="minorHAnsi"/>
        </w:rPr>
        <w:t>Raman spectroscopy</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Raman spectroscopy (RS) is a technique that relies on the scattering of light from the molecules of a sample. In this article, </w:t>
      </w:r>
      <w:r w:rsidR="0020418F" w:rsidRPr="00FC3989">
        <w:rPr>
          <w:rFonts w:cs="Arial"/>
          <w:sz w:val="24"/>
          <w:szCs w:val="24"/>
        </w:rPr>
        <w:t>spontaneous</w:t>
      </w:r>
      <w:r w:rsidRPr="00FC3989">
        <w:rPr>
          <w:rFonts w:cs="Arial"/>
          <w:sz w:val="24"/>
          <w:szCs w:val="24"/>
        </w:rPr>
        <w:t xml:space="preserve"> RS is regarded as being the collection of laser light that has been inelastically scattered from a sample without any modification to the sample, incident beam of laser light, or the signal from the scattered light.  When light interacts with matter, the photons can either be absorbed or scattered back from the sample. For absorption to occur, the energy of the incident photon must match the difference in energy levels between its current state, which is often the ground state, </w:t>
      </w:r>
      <w:r w:rsidRPr="00FC3989">
        <w:rPr>
          <w:rFonts w:cs="Arial"/>
          <w:i/>
          <w:sz w:val="24"/>
          <w:szCs w:val="24"/>
        </w:rPr>
        <w:t>S</w:t>
      </w:r>
      <w:r w:rsidRPr="00FC3989">
        <w:rPr>
          <w:rFonts w:cs="Arial"/>
          <w:i/>
          <w:sz w:val="24"/>
          <w:szCs w:val="24"/>
          <w:vertAlign w:val="subscript"/>
        </w:rPr>
        <w:t>0</w:t>
      </w:r>
      <w:r w:rsidRPr="00FC3989">
        <w:rPr>
          <w:rFonts w:cs="Arial"/>
          <w:sz w:val="24"/>
          <w:szCs w:val="24"/>
        </w:rPr>
        <w:t>, and an excited electronic level (</w:t>
      </w:r>
      <w:r w:rsidRPr="00FC3989">
        <w:rPr>
          <w:rFonts w:cs="Arial"/>
          <w:i/>
          <w:sz w:val="24"/>
          <w:szCs w:val="24"/>
        </w:rPr>
        <w:t>S</w:t>
      </w:r>
      <w:r w:rsidRPr="00FC3989">
        <w:rPr>
          <w:rFonts w:cs="Arial"/>
          <w:i/>
          <w:sz w:val="24"/>
          <w:szCs w:val="24"/>
          <w:vertAlign w:val="subscript"/>
        </w:rPr>
        <w:t>1</w:t>
      </w:r>
      <w:r w:rsidRPr="00FC3989">
        <w:rPr>
          <w:rFonts w:cs="Arial"/>
          <w:sz w:val="24"/>
          <w:szCs w:val="24"/>
        </w:rPr>
        <w:t xml:space="preserve">, </w:t>
      </w:r>
      <w:r w:rsidRPr="00FC3989">
        <w:rPr>
          <w:rFonts w:cs="Arial"/>
          <w:i/>
          <w:sz w:val="24"/>
          <w:szCs w:val="24"/>
        </w:rPr>
        <w:t>S</w:t>
      </w:r>
      <w:r w:rsidRPr="00FC3989">
        <w:rPr>
          <w:rFonts w:cs="Arial"/>
          <w:i/>
          <w:sz w:val="24"/>
          <w:szCs w:val="24"/>
          <w:vertAlign w:val="subscript"/>
        </w:rPr>
        <w:t>2</w:t>
      </w:r>
      <w:r w:rsidRPr="00FC3989">
        <w:rPr>
          <w:rFonts w:cs="Arial"/>
          <w:sz w:val="24"/>
          <w:szCs w:val="24"/>
        </w:rPr>
        <w:t>, …) or excited vibrational level (v</w:t>
      </w:r>
      <w:r w:rsidRPr="00FC3989">
        <w:rPr>
          <w:rFonts w:cs="Arial"/>
          <w:i/>
          <w:sz w:val="24"/>
          <w:szCs w:val="24"/>
          <w:vertAlign w:val="subscript"/>
        </w:rPr>
        <w:t>1</w:t>
      </w:r>
      <w:r w:rsidRPr="00FC3989">
        <w:rPr>
          <w:rFonts w:cs="Arial"/>
          <w:sz w:val="24"/>
          <w:szCs w:val="24"/>
        </w:rPr>
        <w:t>, v</w:t>
      </w:r>
      <w:r w:rsidRPr="00FC3989">
        <w:rPr>
          <w:rFonts w:cs="Arial"/>
          <w:i/>
          <w:sz w:val="24"/>
          <w:szCs w:val="24"/>
          <w:vertAlign w:val="subscript"/>
        </w:rPr>
        <w:t>2</w:t>
      </w:r>
      <w:r w:rsidRPr="00FC3989">
        <w:rPr>
          <w:rFonts w:cs="Arial"/>
          <w:sz w:val="24"/>
          <w:szCs w:val="24"/>
        </w:rPr>
        <w:t xml:space="preserve">, …). Should the photon match the energy of one of these transitions, it will transfer its energy to the molecule. This energy can later be lost as the molecule relaxes to a lower energy state (possibly involving multiple intermediate states). The process of energy loss that results in the generation of a photon is called emission. Absorption of light is used as the underpinning principle of infrared (IR) </w:t>
      </w:r>
      <w:r w:rsidRPr="00FC3989">
        <w:rPr>
          <w:rFonts w:cs="Arial"/>
          <w:sz w:val="24"/>
          <w:szCs w:val="24"/>
        </w:rPr>
        <w:lastRenderedPageBreak/>
        <w:t xml:space="preserve">spectroscopy, and is represented in a Jablonski diagram below (Figure </w:t>
      </w:r>
      <w:r w:rsidR="00762F77">
        <w:rPr>
          <w:rFonts w:cs="Arial"/>
          <w:b/>
          <w:sz w:val="24"/>
          <w:szCs w:val="24"/>
        </w:rPr>
        <w:t>7</w:t>
      </w:r>
      <w:r w:rsidRPr="00FC3989">
        <w:rPr>
          <w:rFonts w:cs="Arial"/>
          <w:b/>
          <w:sz w:val="24"/>
          <w:szCs w:val="24"/>
        </w:rPr>
        <w:t>A</w:t>
      </w:r>
      <w:r w:rsidRPr="00FC3989">
        <w:rPr>
          <w:rFonts w:cs="Arial"/>
          <w:sz w:val="24"/>
          <w:szCs w:val="24"/>
        </w:rPr>
        <w:t>) but is dealt with no further in this article.</w:t>
      </w:r>
    </w:p>
    <w:p w:rsidR="00937E5B" w:rsidRPr="00FC3989" w:rsidRDefault="00937E5B" w:rsidP="00A92205">
      <w:pPr>
        <w:spacing w:line="360" w:lineRule="auto"/>
        <w:jc w:val="both"/>
        <w:rPr>
          <w:rFonts w:cs="Arial"/>
          <w:sz w:val="24"/>
          <w:szCs w:val="24"/>
        </w:rPr>
      </w:pPr>
      <w:r w:rsidRPr="00FC3989">
        <w:rPr>
          <w:rFonts w:cs="Arial"/>
          <w:sz w:val="24"/>
          <w:szCs w:val="24"/>
        </w:rPr>
        <w:t xml:space="preserve">Scattering is a different process, and is the near-simultaneous absorption and emission of a photon of light. There are two distinct types of scattering that may occur: elastic and inelastic. These types of scattering are depicted as a Jablonski diagram below (Figure </w:t>
      </w:r>
      <w:r w:rsidR="00762F77">
        <w:rPr>
          <w:rFonts w:cs="Arial"/>
          <w:b/>
          <w:sz w:val="24"/>
          <w:szCs w:val="24"/>
        </w:rPr>
        <w:t>7</w:t>
      </w:r>
      <w:r w:rsidRPr="00FC3989">
        <w:rPr>
          <w:rFonts w:cs="Arial"/>
          <w:b/>
          <w:sz w:val="24"/>
          <w:szCs w:val="24"/>
        </w:rPr>
        <w:t>B</w:t>
      </w:r>
      <w:r w:rsidRPr="00FC3989">
        <w:rPr>
          <w:rFonts w:cs="Arial"/>
          <w:sz w:val="24"/>
          <w:szCs w:val="24"/>
        </w:rPr>
        <w:t>).</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Rayleigh, also known as elastic, scattering is the scattering process by which a photon of light is scattered from the molecule, leaving with the same energy as the incident photon, and the molecule remains in the same energetic state. By contrast, Raman spectroscopy is one of many processes by which the emitted photon leaves the molecule with an energy that is measurably different from the incident photon. </w:t>
      </w:r>
    </w:p>
    <w:p w:rsidR="003800B5" w:rsidRPr="00FC3989" w:rsidRDefault="00FC3989" w:rsidP="00FC3989">
      <w:pPr>
        <w:spacing w:line="360" w:lineRule="auto"/>
        <w:ind w:firstLine="170"/>
        <w:jc w:val="both"/>
        <w:rPr>
          <w:rFonts w:cs="Arial"/>
          <w:sz w:val="24"/>
          <w:szCs w:val="24"/>
        </w:rPr>
      </w:pPr>
      <w:r w:rsidRPr="00FC3989">
        <w:rPr>
          <w:rFonts w:cs="Arial"/>
          <w:noProof/>
          <w:sz w:val="20"/>
          <w:szCs w:val="20"/>
          <w:lang w:eastAsia="en-GB"/>
        </w:rPr>
        <w:drawing>
          <wp:anchor distT="0" distB="0" distL="114300" distR="114300" simplePos="0" relativeHeight="251706368" behindDoc="0" locked="0" layoutInCell="1" allowOverlap="1">
            <wp:simplePos x="0" y="0"/>
            <wp:positionH relativeFrom="margin">
              <wp:align>right</wp:align>
            </wp:positionH>
            <wp:positionV relativeFrom="paragraph">
              <wp:posOffset>2276475</wp:posOffset>
            </wp:positionV>
            <wp:extent cx="5730240" cy="189420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an and Rayleigh Scattering Diagram Curly Arrow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0240" cy="1894205"/>
                    </a:xfrm>
                    <a:prstGeom prst="rect">
                      <a:avLst/>
                    </a:prstGeom>
                  </pic:spPr>
                </pic:pic>
              </a:graphicData>
            </a:graphic>
          </wp:anchor>
        </w:drawing>
      </w:r>
      <w:r w:rsidR="00762F77" w:rsidRPr="00FC3989">
        <w:rPr>
          <w:noProof/>
          <w:sz w:val="24"/>
          <w:szCs w:val="24"/>
          <w:lang w:eastAsia="en-GB"/>
        </w:rPr>
        <mc:AlternateContent>
          <mc:Choice Requires="wps">
            <w:drawing>
              <wp:anchor distT="0" distB="0" distL="114300" distR="114300" simplePos="0" relativeHeight="251661312" behindDoc="0" locked="0" layoutInCell="1" allowOverlap="1" wp14:anchorId="05DB2523" wp14:editId="432C5687">
                <wp:simplePos x="0" y="0"/>
                <wp:positionH relativeFrom="margin">
                  <wp:posOffset>0</wp:posOffset>
                </wp:positionH>
                <wp:positionV relativeFrom="page">
                  <wp:posOffset>8229600</wp:posOffset>
                </wp:positionV>
                <wp:extent cx="5730240" cy="1535430"/>
                <wp:effectExtent l="0" t="0" r="3810" b="7620"/>
                <wp:wrapTopAndBottom/>
                <wp:docPr id="1" name="Text Box 1"/>
                <wp:cNvGraphicFramePr/>
                <a:graphic xmlns:a="http://schemas.openxmlformats.org/drawingml/2006/main">
                  <a:graphicData uri="http://schemas.microsoft.com/office/word/2010/wordprocessingShape">
                    <wps:wsp>
                      <wps:cNvSpPr txBox="1"/>
                      <wps:spPr>
                        <a:xfrm>
                          <a:off x="0" y="0"/>
                          <a:ext cx="5730240" cy="1535430"/>
                        </a:xfrm>
                        <a:prstGeom prst="rect">
                          <a:avLst/>
                        </a:prstGeom>
                        <a:solidFill>
                          <a:prstClr val="white"/>
                        </a:solidFill>
                        <a:ln>
                          <a:noFill/>
                        </a:ln>
                      </wps:spPr>
                      <wps:txbx>
                        <w:txbxContent>
                          <w:p w:rsidR="00F3226A" w:rsidRPr="00977C0F" w:rsidRDefault="00F3226A" w:rsidP="00ED7F2D">
                            <w:pPr>
                              <w:pStyle w:val="Caption"/>
                              <w:jc w:val="both"/>
                              <w:rPr>
                                <w:i w:val="0"/>
                                <w:noProof/>
                                <w:color w:val="000000" w:themeColor="text1"/>
                                <w:sz w:val="20"/>
                                <w:szCs w:val="20"/>
                              </w:rPr>
                            </w:pPr>
                            <w:bookmarkStart w:id="337" w:name="OLE_LINK329"/>
                            <w:bookmarkStart w:id="338" w:name="OLE_LINK330"/>
                            <w:bookmarkStart w:id="339" w:name="OLE_LINK331"/>
                            <w:r w:rsidRPr="00270657">
                              <w:rPr>
                                <w:b/>
                                <w:color w:val="auto"/>
                              </w:rPr>
                              <w:t>Figure</w:t>
                            </w:r>
                            <w:r>
                              <w:rPr>
                                <w:b/>
                                <w:color w:val="auto"/>
                              </w:rPr>
                              <w:t xml:space="preserve"> </w:t>
                            </w:r>
                            <w:proofErr w:type="gramStart"/>
                            <w:r>
                              <w:rPr>
                                <w:b/>
                                <w:color w:val="auto"/>
                              </w:rPr>
                              <w:t>7</w:t>
                            </w:r>
                            <w:proofErr w:type="gramEnd"/>
                            <w:r w:rsidRPr="00270657">
                              <w:rPr>
                                <w:b/>
                                <w:color w:val="auto"/>
                                <w:sz w:val="20"/>
                                <w:szCs w:val="20"/>
                              </w:rPr>
                              <w:t xml:space="preserve"> </w:t>
                            </w:r>
                            <w:bookmarkStart w:id="340" w:name="OLE_LINK89"/>
                            <w:bookmarkStart w:id="341" w:name="OLE_LINK90"/>
                            <w:bookmarkStart w:id="342"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340"/>
                            <w:bookmarkEnd w:id="341"/>
                            <w:bookmarkEnd w:id="342"/>
                            <w:proofErr w:type="gramEnd"/>
                            <w:r>
                              <w:rPr>
                                <w:i w:val="0"/>
                                <w:color w:val="000000" w:themeColor="text1"/>
                                <w:sz w:val="20"/>
                                <w:szCs w:val="20"/>
                              </w:rPr>
                              <w:t>.</w:t>
                            </w:r>
                          </w:p>
                          <w:bookmarkEnd w:id="337"/>
                          <w:bookmarkEnd w:id="338"/>
                          <w:bookmarkEnd w:id="339"/>
                          <w:p w:rsidR="00F3226A" w:rsidRPr="007D7068" w:rsidRDefault="00F3226A" w:rsidP="00ED7F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DB2523" id="Text Box 1" o:spid="_x0000_s1032" type="#_x0000_t202" style="position:absolute;left:0;text-align:left;margin-left:0;margin-top:9in;width:451.2pt;height:120.9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" stroked="f">
                <v:textbox inset="0,0,0,0">
                  <w:txbxContent>
                    <w:p w:rsidR="00F3226A" w:rsidRPr="00977C0F" w:rsidRDefault="00F3226A" w:rsidP="00ED7F2D">
                      <w:pPr>
                        <w:pStyle w:val="Caption"/>
                        <w:jc w:val="both"/>
                        <w:rPr>
                          <w:i w:val="0"/>
                          <w:noProof/>
                          <w:color w:val="000000" w:themeColor="text1"/>
                          <w:sz w:val="20"/>
                          <w:szCs w:val="20"/>
                        </w:rPr>
                      </w:pPr>
                      <w:bookmarkStart w:id="343" w:name="OLE_LINK329"/>
                      <w:bookmarkStart w:id="344" w:name="OLE_LINK330"/>
                      <w:bookmarkStart w:id="345" w:name="OLE_LINK331"/>
                      <w:r w:rsidRPr="00270657">
                        <w:rPr>
                          <w:b/>
                          <w:color w:val="auto"/>
                        </w:rPr>
                        <w:t>Figure</w:t>
                      </w:r>
                      <w:r>
                        <w:rPr>
                          <w:b/>
                          <w:color w:val="auto"/>
                        </w:rPr>
                        <w:t xml:space="preserve"> </w:t>
                      </w:r>
                      <w:proofErr w:type="gramStart"/>
                      <w:r>
                        <w:rPr>
                          <w:b/>
                          <w:color w:val="auto"/>
                        </w:rPr>
                        <w:t>7</w:t>
                      </w:r>
                      <w:proofErr w:type="gramEnd"/>
                      <w:r w:rsidRPr="00270657">
                        <w:rPr>
                          <w:b/>
                          <w:color w:val="auto"/>
                          <w:sz w:val="20"/>
                          <w:szCs w:val="20"/>
                        </w:rPr>
                        <w:t xml:space="preserve"> </w:t>
                      </w:r>
                      <w:bookmarkStart w:id="346" w:name="OLE_LINK89"/>
                      <w:bookmarkStart w:id="347" w:name="OLE_LINK90"/>
                      <w:bookmarkStart w:id="348"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346"/>
                      <w:bookmarkEnd w:id="347"/>
                      <w:bookmarkEnd w:id="348"/>
                      <w:proofErr w:type="gramEnd"/>
                      <w:r>
                        <w:rPr>
                          <w:i w:val="0"/>
                          <w:color w:val="000000" w:themeColor="text1"/>
                          <w:sz w:val="20"/>
                          <w:szCs w:val="20"/>
                        </w:rPr>
                        <w:t>.</w:t>
                      </w:r>
                    </w:p>
                    <w:bookmarkEnd w:id="343"/>
                    <w:bookmarkEnd w:id="344"/>
                    <w:bookmarkEnd w:id="345"/>
                    <w:p w:rsidR="00F3226A" w:rsidRPr="007D7068" w:rsidRDefault="00F3226A" w:rsidP="00ED7F2D">
                      <w:pPr>
                        <w:pStyle w:val="Caption"/>
                        <w:rPr>
                          <w:noProof/>
                        </w:rPr>
                      </w:pPr>
                    </w:p>
                  </w:txbxContent>
                </v:textbox>
                <w10:wrap type="topAndBottom" anchorx="margin" anchory="page"/>
              </v:shape>
            </w:pict>
          </mc:Fallback>
        </mc:AlternateContent>
      </w:r>
      <w:r w:rsidR="00ED7F2D" w:rsidRPr="00FC3989">
        <w:rPr>
          <w:rFonts w:cs="Arial"/>
          <w:sz w:val="24"/>
          <w:szCs w:val="24"/>
        </w:rPr>
        <w:t xml:space="preserve">Raman scattering can then be divided into two types: Stokes and anti-Stokes scattering. These types correspond to scattered photon leaving the molecule with lower energy than the incident photon (Stokes scattering), or a higher energy than the incident photon (anti-Stokes scattering). This effect was first theorised by the Austrian physicist </w:t>
      </w:r>
      <w:proofErr w:type="spellStart"/>
      <w:r w:rsidR="00ED7F2D" w:rsidRPr="00FC3989">
        <w:rPr>
          <w:rFonts w:cs="Arial"/>
          <w:sz w:val="24"/>
          <w:szCs w:val="24"/>
        </w:rPr>
        <w:t>Smekal</w:t>
      </w:r>
      <w:proofErr w:type="spellEnd"/>
      <w:r w:rsidR="00ED7F2D" w:rsidRPr="00FC3989">
        <w:rPr>
          <w:rFonts w:cs="Arial"/>
          <w:sz w:val="24"/>
          <w:szCs w:val="24"/>
        </w:rPr>
        <w:t xml:space="preserve"> in 1923</w:t>
      </w:r>
      <w:r w:rsidR="00ED7F2D" w:rsidRPr="00FC3989">
        <w:rPr>
          <w:rFonts w:cs="Arial"/>
          <w:sz w:val="24"/>
          <w:szCs w:val="24"/>
          <w:vertAlign w:val="superscript"/>
        </w:rPr>
        <w:t>[</w:t>
      </w:r>
      <w:hyperlink w:anchor="_ENREF_31" w:tooltip="Smekal, 1923 #9"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&lt;EndNote&gt;&lt;Cite&gt;&lt;Author&gt;Smekal&lt;/Author&gt;&lt;Year&gt;1923&lt;/Year&gt;&lt;RecNum&gt;9&lt;/RecNum&gt;&lt;DisplayText&gt;&lt;style face="superscript"&gt;31&lt;/style&gt;&lt;/DisplayText&gt;&lt;record&gt;&lt;rec-number&gt;9&lt;/rec-number&gt;&lt;foreign-keys&gt;&lt;key app="EN" db-id="zpxrt9exkf9xaoeaf28p9p0z9vwe5wzsp9es" timestamp="1476358436"&gt;9&lt;/key&gt;&lt;/foreign-keys&gt;&lt;ref-type name="Journal Article"&gt;17&lt;/ref-type&gt;&lt;contributors&gt;&lt;authors&gt;&lt;author&gt;Smekal, Adolf&lt;/author&gt;&lt;/authors&gt;&lt;/contributors&gt;&lt;titles&gt;&lt;title&gt;Zur Quantentheorie der Dispersion&lt;/title&gt;&lt;secondary-title&gt;Naturwissenschaften&lt;/secondary-title&gt;&lt;/titles&gt;&lt;periodical&gt;&lt;full-title&gt;Naturwissenschaften&lt;/full-title&gt;&lt;/periodical&gt;&lt;pages&gt;873-875&lt;/pages&gt;&lt;volume&gt;11&lt;/volume&gt;&lt;number&gt;43&lt;/number&gt;&lt;dates&gt;&lt;year&gt;1923&lt;/year&gt;&lt;pub-dates&gt;&lt;date&gt;1923//&lt;/date&gt;&lt;/pub-dates&gt;&lt;/dates&gt;&lt;isbn&gt;1432-1904&lt;/isbn&gt;&lt;urls&gt;&lt;related-urls&gt;&lt;url&gt;http://dx.doi.org/10.1007/BF01576902&lt;/url&gt;&lt;/related-urls&gt;&lt;/urls&gt;&lt;electronic-resource-num&gt;10.1007/BF01576902&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31</w:t>
        </w:r>
        <w:r w:rsidR="00F3226A" w:rsidRPr="00FC3989">
          <w:rPr>
            <w:rFonts w:cs="Arial"/>
            <w:sz w:val="24"/>
            <w:szCs w:val="24"/>
            <w:vertAlign w:val="superscript"/>
          </w:rPr>
          <w:fldChar w:fldCharType="end"/>
        </w:r>
      </w:hyperlink>
      <w:r w:rsidR="00ED7F2D" w:rsidRPr="00FC3989">
        <w:rPr>
          <w:rFonts w:cs="Arial"/>
          <w:sz w:val="24"/>
          <w:szCs w:val="24"/>
          <w:vertAlign w:val="superscript"/>
        </w:rPr>
        <w:t>]</w:t>
      </w:r>
      <w:r w:rsidR="00ED7F2D" w:rsidRPr="00FC3989">
        <w:rPr>
          <w:rFonts w:cs="Arial"/>
          <w:sz w:val="24"/>
          <w:szCs w:val="24"/>
        </w:rPr>
        <w:t>, but it was not until the work of C. V. Raman in 1928 that the first experimental observations of the phenomenon were made</w:t>
      </w:r>
      <w:r w:rsidR="00ED7F2D" w:rsidRPr="00FC3989">
        <w:rPr>
          <w:rFonts w:cs="Arial"/>
          <w:sz w:val="24"/>
          <w:szCs w:val="24"/>
          <w:vertAlign w:val="superscript"/>
        </w:rPr>
        <w:t>[</w:t>
      </w:r>
      <w:hyperlink w:anchor="_ENREF_32" w:tooltip="Raman, 1998 #10" w:history="1">
        <w:r w:rsidR="00F3226A" w:rsidRPr="00FC3989">
          <w:rPr>
            <w:rFonts w:cs="Arial"/>
            <w:sz w:val="24"/>
            <w:szCs w:val="24"/>
          </w:rPr>
          <w:fldChar w:fldCharType="begin"/>
        </w:r>
        <w:r w:rsidR="00F3226A">
          <w:rPr>
            <w:rFonts w:cs="Arial"/>
            <w:sz w:val="24"/>
            <w:szCs w:val="24"/>
          </w:rPr>
          <w:instrText xml:space="preserve"> ADDIN EN.CITE &lt;EndNote&gt;&lt;Cite&gt;&lt;Author&gt;Raman&lt;/Author&gt;&lt;Year&gt;1998&lt;/Year&gt;&lt;RecNum&gt;10&lt;/RecNum&gt;&lt;DisplayText&gt;&lt;style face="superscript"&gt;32&lt;/style&gt;&lt;/DisplayText&gt;&lt;record&gt;&lt;rec-number&gt;10&lt;/rec-number&gt;&lt;foreign-keys&gt;&lt;key app="EN" db-id="zpxrt9exkf9xaoeaf28p9p0z9vwe5wzsp9es" timestamp="1476358640"&gt;10&lt;/key&gt;&lt;/foreign-keys&gt;&lt;ref-type name="Journal Article"&gt;17&lt;/ref-type&gt;&lt;contributors&gt;&lt;authors&gt;&lt;author&gt;Raman, C. V.&lt;/author&gt;&lt;author&gt;Krishnan, K. S.&lt;/author&gt;&lt;/authors&gt;&lt;/contributors&gt;&lt;titles&gt;&lt;title&gt;A new type of secondary radiation (Reprinted from Nature, vol 121, pg 501-502, 1928)&lt;/title&gt;&lt;secondary-title&gt;Current Science&lt;/secondary-title&gt;&lt;alt-title&gt;Curr. Sci.&lt;/alt-title&gt;&lt;/titles&gt;&lt;periodical&gt;&lt;full-title&gt;Current Science&lt;/full-title&gt;&lt;abbr-1&gt;Curr. Sci.&lt;/abbr-1&gt;&lt;/periodical&gt;&lt;alt-periodical&gt;&lt;full-title&gt;Current Science&lt;/full-title&gt;&lt;abbr-1&gt;Curr. Sci.&lt;/abbr-1&gt;&lt;/alt-periodical&gt;&lt;pages&gt;381-381&lt;/pages&gt;&lt;volume&gt;74&lt;/volume&gt;&lt;number&gt;4&lt;/number&gt;&lt;keywords&gt;&lt;keyword&gt;Science &amp;amp; Technology - Other Topics&lt;/keyword&gt;&lt;/keywords&gt;&lt;dates&gt;&lt;year&gt;1998&lt;/year&gt;&lt;pub-dates&gt;&lt;date&gt;Feb&lt;/date&gt;&lt;/pub-dates&gt;&lt;/dates&gt;&lt;isbn&gt;0011-3891&lt;/isbn&gt;&lt;accession-num&gt;WOS:000072610000024&lt;/accession-num&gt;&lt;work-type&gt;Reprint&lt;/work-type&gt;&lt;urls&gt;&lt;related-urls&gt;&lt;url&gt;&amp;lt;Go to ISI&amp;gt;://WOS:000072610000024&lt;/url&gt;&lt;/related-urls&gt;&lt;/urls&gt;&lt;language&gt;English&lt;/language&gt;&lt;/record&gt;&lt;/Cite&gt;&lt;/EndNote&gt;</w:instrText>
        </w:r>
        <w:r w:rsidR="00F3226A" w:rsidRPr="00FC3989">
          <w:rPr>
            <w:rFonts w:cs="Arial"/>
            <w:sz w:val="24"/>
            <w:szCs w:val="24"/>
          </w:rPr>
          <w:fldChar w:fldCharType="separate"/>
        </w:r>
        <w:r w:rsidR="00F3226A" w:rsidRPr="0068104D">
          <w:rPr>
            <w:rFonts w:cs="Arial"/>
            <w:noProof/>
            <w:sz w:val="24"/>
            <w:szCs w:val="24"/>
            <w:vertAlign w:val="superscript"/>
          </w:rPr>
          <w:t>32</w:t>
        </w:r>
        <w:r w:rsidR="00F3226A" w:rsidRPr="00FC3989">
          <w:rPr>
            <w:rFonts w:cs="Arial"/>
            <w:sz w:val="24"/>
            <w:szCs w:val="24"/>
          </w:rPr>
          <w:fldChar w:fldCharType="end"/>
        </w:r>
      </w:hyperlink>
      <w:r w:rsidR="00ED7F2D" w:rsidRPr="00FC3989">
        <w:rPr>
          <w:rFonts w:cs="Arial"/>
          <w:sz w:val="24"/>
          <w:szCs w:val="24"/>
          <w:vertAlign w:val="superscript"/>
        </w:rPr>
        <w:t>]</w:t>
      </w:r>
      <w:r w:rsidR="00ED7F2D" w:rsidRPr="00FC3989">
        <w:rPr>
          <w:rFonts w:cs="Arial"/>
          <w:sz w:val="24"/>
          <w:szCs w:val="24"/>
        </w:rPr>
        <w:t xml:space="preserve">. In his early work, Raman had to generate his monochromatic light source from sunlight using a mirror, filters and lenses, but the invention of the laser has allowed scientists to generate highly monochromatic light in between the near ultraviolet </w:t>
      </w:r>
      <w:r w:rsidRPr="00FC3989">
        <w:rPr>
          <w:noProof/>
          <w:lang w:eastAsia="en-GB"/>
        </w:rPr>
        <w:lastRenderedPageBreak/>
        <mc:AlternateContent>
          <mc:Choice Requires="wps">
            <w:drawing>
              <wp:anchor distT="0" distB="0" distL="114300" distR="114300" simplePos="0" relativeHeight="251665408" behindDoc="1" locked="0" layoutInCell="1" allowOverlap="1" wp14:anchorId="635BB162" wp14:editId="4FB0EAE5">
                <wp:simplePos x="0" y="0"/>
                <wp:positionH relativeFrom="margin">
                  <wp:align>left</wp:align>
                </wp:positionH>
                <wp:positionV relativeFrom="paragraph">
                  <wp:posOffset>2818130</wp:posOffset>
                </wp:positionV>
                <wp:extent cx="5775960" cy="747395"/>
                <wp:effectExtent l="0" t="0" r="0" b="0"/>
                <wp:wrapTight wrapText="bothSides">
                  <wp:wrapPolygon edited="0">
                    <wp:start x="0" y="0"/>
                    <wp:lineTo x="0" y="20858"/>
                    <wp:lineTo x="21515" y="20858"/>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75960" cy="747395"/>
                        </a:xfrm>
                        <a:prstGeom prst="rect">
                          <a:avLst/>
                        </a:prstGeom>
                        <a:solidFill>
                          <a:prstClr val="white"/>
                        </a:solidFill>
                        <a:ln>
                          <a:noFill/>
                        </a:ln>
                      </wps:spPr>
                      <wps:txbx>
                        <w:txbxContent>
                          <w:p w:rsidR="00F3226A" w:rsidRPr="00D62D8F" w:rsidRDefault="00F3226A" w:rsidP="00B543F9">
                            <w:pPr>
                              <w:pStyle w:val="Caption"/>
                              <w:jc w:val="both"/>
                              <w:rPr>
                                <w:rFonts w:ascii="Arial" w:hAnsi="Arial" w:cs="Arial"/>
                                <w:i w:val="0"/>
                                <w:noProof/>
                                <w:color w:val="auto"/>
                                <w:sz w:val="20"/>
                                <w:szCs w:val="20"/>
                              </w:rPr>
                            </w:pPr>
                            <w:bookmarkStart w:id="349" w:name="OLE_LINK332"/>
                            <w:bookmarkStart w:id="350" w:name="OLE_LINK333"/>
                            <w:bookmarkStart w:id="351" w:name="_Hlk514605937"/>
                            <w:bookmarkStart w:id="352" w:name="OLE_LINK334"/>
                            <w:bookmarkStart w:id="353" w:name="OLE_LINK335"/>
                            <w:bookmarkStart w:id="354" w:name="_Hlk514605938"/>
                            <w:bookmarkStart w:id="355" w:name="OLE_LINK336"/>
                            <w:bookmarkStart w:id="356" w:name="OLE_LINK337"/>
                            <w:bookmarkStart w:id="357" w:name="_Hlk514605946"/>
                            <w:r w:rsidRPr="00270657">
                              <w:rPr>
                                <w:b/>
                                <w:color w:val="auto"/>
                              </w:rPr>
                              <w:t xml:space="preserve">Figure </w:t>
                            </w:r>
                            <w:proofErr w:type="gramStart"/>
                            <w:r>
                              <w:rPr>
                                <w:b/>
                                <w:color w:val="auto"/>
                              </w:rPr>
                              <w:t>8</w:t>
                            </w:r>
                            <w:proofErr w:type="gramEnd"/>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358"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349"/>
                            <w:bookmarkEnd w:id="350"/>
                            <w:bookmarkEnd w:id="351"/>
                            <w:bookmarkEnd w:id="352"/>
                            <w:bookmarkEnd w:id="353"/>
                            <w:bookmarkEnd w:id="354"/>
                            <w:bookmarkEnd w:id="355"/>
                            <w:bookmarkEnd w:id="356"/>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B162" id="Text Box 3" o:spid="_x0000_s1033" type="#_x0000_t202" style="position:absolute;left:0;text-align:left;margin-left:0;margin-top:221.9pt;width:454.8pt;height:58.8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" stroked="f">
                <v:textbox style="mso-fit-shape-to-text:t" inset="0,0,0,0">
                  <w:txbxContent>
                    <w:p w:rsidR="00F3226A" w:rsidRPr="00D62D8F" w:rsidRDefault="00F3226A" w:rsidP="00B543F9">
                      <w:pPr>
                        <w:pStyle w:val="Caption"/>
                        <w:jc w:val="both"/>
                        <w:rPr>
                          <w:rFonts w:ascii="Arial" w:hAnsi="Arial" w:cs="Arial"/>
                          <w:i w:val="0"/>
                          <w:noProof/>
                          <w:color w:val="auto"/>
                          <w:sz w:val="20"/>
                          <w:szCs w:val="20"/>
                        </w:rPr>
                      </w:pPr>
                      <w:bookmarkStart w:id="359" w:name="OLE_LINK332"/>
                      <w:bookmarkStart w:id="360" w:name="OLE_LINK333"/>
                      <w:bookmarkStart w:id="361" w:name="_Hlk514605937"/>
                      <w:bookmarkStart w:id="362" w:name="OLE_LINK334"/>
                      <w:bookmarkStart w:id="363" w:name="OLE_LINK335"/>
                      <w:bookmarkStart w:id="364" w:name="_Hlk514605938"/>
                      <w:bookmarkStart w:id="365" w:name="OLE_LINK336"/>
                      <w:bookmarkStart w:id="366" w:name="OLE_LINK337"/>
                      <w:bookmarkStart w:id="367" w:name="_Hlk514605946"/>
                      <w:r w:rsidRPr="00270657">
                        <w:rPr>
                          <w:b/>
                          <w:color w:val="auto"/>
                        </w:rPr>
                        <w:t xml:space="preserve">Figure </w:t>
                      </w:r>
                      <w:proofErr w:type="gramStart"/>
                      <w:r>
                        <w:rPr>
                          <w:b/>
                          <w:color w:val="auto"/>
                        </w:rPr>
                        <w:t>8</w:t>
                      </w:r>
                      <w:proofErr w:type="gramEnd"/>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368"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359"/>
                      <w:bookmarkEnd w:id="360"/>
                      <w:bookmarkEnd w:id="361"/>
                      <w:bookmarkEnd w:id="362"/>
                      <w:bookmarkEnd w:id="363"/>
                      <w:bookmarkEnd w:id="364"/>
                      <w:bookmarkEnd w:id="365"/>
                      <w:bookmarkEnd w:id="366"/>
                      <w:bookmarkEnd w:id="367"/>
                      <w:bookmarkEnd w:id="368"/>
                    </w:p>
                  </w:txbxContent>
                </v:textbox>
                <w10:wrap type="tight" anchorx="margin"/>
              </v:shape>
            </w:pict>
          </mc:Fallback>
        </mc:AlternateContent>
      </w:r>
      <w:r w:rsidRPr="00FC3989">
        <w:rPr>
          <w:rFonts w:cs="Arial"/>
          <w:noProof/>
          <w:sz w:val="20"/>
          <w:szCs w:val="20"/>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140200" cy="280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2D" w:rsidRPr="00FC3989">
        <w:rPr>
          <w:rFonts w:cs="Arial"/>
          <w:sz w:val="24"/>
          <w:szCs w:val="24"/>
        </w:rPr>
        <w:t xml:space="preserve">(UV) and near infrared (NIR) regions. Since then, the field has expanded rapidly into a powerful analytical technique for probing the vibrational states of a molecule. </w:t>
      </w:r>
      <w:proofErr w:type="gramStart"/>
      <w:r w:rsidR="00ED7F2D" w:rsidRPr="00FC3989">
        <w:rPr>
          <w:rFonts w:cs="Arial"/>
          <w:sz w:val="24"/>
          <w:szCs w:val="24"/>
        </w:rPr>
        <w:t xml:space="preserve">As such, it can act as </w:t>
      </w:r>
      <w:r w:rsidR="00752002" w:rsidRPr="00FC3989">
        <w:rPr>
          <w:rFonts w:cs="Arial"/>
          <w:sz w:val="24"/>
          <w:szCs w:val="24"/>
        </w:rPr>
        <w:t>a</w:t>
      </w:r>
      <w:r w:rsidR="00752002" w:rsidRPr="00FC3989">
        <w:rPr>
          <w:noProof/>
          <w:sz w:val="24"/>
          <w:szCs w:val="24"/>
          <w:lang w:eastAsia="en-GB"/>
        </w:rPr>
        <w:t xml:space="preserve"> </w:t>
      </w:r>
      <w:r w:rsidR="00752002" w:rsidRPr="00FC3989">
        <w:rPr>
          <w:rFonts w:cs="Arial"/>
          <w:sz w:val="24"/>
          <w:szCs w:val="24"/>
        </w:rPr>
        <w:t>“</w:t>
      </w:r>
      <w:r w:rsidR="00ED7F2D" w:rsidRPr="00FC3989">
        <w:rPr>
          <w:rFonts w:cs="Arial"/>
          <w:sz w:val="24"/>
          <w:szCs w:val="24"/>
        </w:rPr>
        <w:t>fingerprint” for the molecule, and has been used in the detection and identification of materials in a variety of applications.</w:t>
      </w:r>
      <w:proofErr w:type="gramEnd"/>
      <w:r w:rsidR="00ED7F2D" w:rsidRPr="00FC3989">
        <w:rPr>
          <w:rFonts w:cs="Arial"/>
          <w:sz w:val="24"/>
          <w:szCs w:val="24"/>
        </w:rPr>
        <w:t xml:space="preserve"> A typical setup for spontaneous Raman spectroscopy is shown in Figure </w:t>
      </w:r>
      <w:r w:rsidR="00AD1C32">
        <w:rPr>
          <w:rFonts w:cs="Arial"/>
          <w:b/>
          <w:sz w:val="24"/>
          <w:szCs w:val="24"/>
        </w:rPr>
        <w:t>8</w:t>
      </w:r>
      <w:r w:rsidR="00ED7F2D" w:rsidRPr="00FC3989">
        <w:rPr>
          <w:rFonts w:cs="Arial"/>
          <w:sz w:val="24"/>
          <w:szCs w:val="24"/>
        </w:rPr>
        <w:t>.</w:t>
      </w:r>
    </w:p>
    <w:p w:rsidR="00D62D8F" w:rsidRPr="00FC3989" w:rsidRDefault="0020418F" w:rsidP="00A92205">
      <w:pPr>
        <w:spacing w:line="360" w:lineRule="auto"/>
        <w:ind w:firstLine="170"/>
        <w:jc w:val="both"/>
        <w:rPr>
          <w:rFonts w:cs="Arial"/>
          <w:sz w:val="24"/>
          <w:szCs w:val="24"/>
        </w:rPr>
      </w:pPr>
      <w:r w:rsidRPr="00FC3989">
        <w:rPr>
          <w:rFonts w:cs="Arial"/>
          <w:sz w:val="24"/>
          <w:szCs w:val="24"/>
        </w:rPr>
        <w:t>Spontaneous</w:t>
      </w:r>
      <w:r w:rsidR="00D62D8F" w:rsidRPr="00FC3989">
        <w:rPr>
          <w:rFonts w:cs="Arial"/>
          <w:sz w:val="24"/>
          <w:szCs w:val="24"/>
        </w:rPr>
        <w:t xml:space="preserve"> RS has many advantages as a technique. One of these advantages that is particular useful in many applications is that Ram</w:t>
      </w:r>
      <w:r w:rsidR="00173912" w:rsidRPr="00FC3989">
        <w:rPr>
          <w:rFonts w:cs="Arial"/>
          <w:sz w:val="24"/>
          <w:szCs w:val="24"/>
        </w:rPr>
        <w:t>an spectroscopy requires little-to-</w:t>
      </w:r>
      <w:r w:rsidR="00D62D8F" w:rsidRPr="00FC3989">
        <w:rPr>
          <w:rFonts w:cs="Arial"/>
          <w:sz w:val="24"/>
          <w:szCs w:val="24"/>
        </w:rPr>
        <w:t>no sample preparation, whereas techniques will often require the labelling of biological or non-fluorescent samples with a fluorophore.</w:t>
      </w:r>
    </w:p>
    <w:p w:rsidR="00D62D8F" w:rsidRPr="00FC3989" w:rsidRDefault="00D62D8F" w:rsidP="00A92205">
      <w:pPr>
        <w:spacing w:line="360" w:lineRule="auto"/>
        <w:ind w:firstLine="170"/>
        <w:jc w:val="both"/>
        <w:rPr>
          <w:rFonts w:cs="Arial"/>
          <w:sz w:val="24"/>
          <w:szCs w:val="24"/>
        </w:rPr>
      </w:pPr>
      <w:r w:rsidRPr="00FC3989">
        <w:rPr>
          <w:rFonts w:cs="Arial"/>
          <w:sz w:val="24"/>
          <w:szCs w:val="24"/>
        </w:rPr>
        <w:t>The technique goes so far as to permit many samples to be analysed within glass or plastic containers, which is a considerable boon in forensics or hazardous material detection</w:t>
      </w:r>
      <w:r w:rsidRPr="00FC3989">
        <w:rPr>
          <w:rFonts w:cs="Arial"/>
          <w:sz w:val="24"/>
          <w:szCs w:val="24"/>
          <w:vertAlign w:val="superscript"/>
        </w:rPr>
        <w:t>[</w:t>
      </w:r>
      <w:hyperlink w:anchor="_ENREF_33" w:tooltip="Carron, 2010 #20"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&lt;EndNote&gt;&lt;Cite&gt;&lt;Author&gt;Carron&lt;/Author&gt;&lt;Year&gt;2010&lt;/Year&gt;&lt;RecNum&gt;20&lt;/RecNum&gt;&lt;DisplayText&gt;&lt;style face="superscript"&gt;33&lt;/style&gt;&lt;/DisplayText&gt;&lt;record&gt;&lt;rec-number&gt;20&lt;/rec-number&gt;&lt;foreign-keys&gt;&lt;key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33</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Further, RS can be used on samples in all states of matter (solid, liquid, and gas) </w:t>
      </w:r>
      <w:proofErr w:type="gramStart"/>
      <w:r w:rsidRPr="00FC3989">
        <w:rPr>
          <w:rFonts w:cs="Arial"/>
          <w:sz w:val="24"/>
          <w:szCs w:val="24"/>
        </w:rPr>
        <w:t>through the use of</w:t>
      </w:r>
      <w:proofErr w:type="gramEnd"/>
      <w:r w:rsidRPr="00FC3989">
        <w:rPr>
          <w:rFonts w:cs="Arial"/>
          <w:sz w:val="24"/>
          <w:szCs w:val="24"/>
        </w:rPr>
        <w:t xml:space="preserve"> specialised vessels that are designed to contain the analyte. Another considerable boon of Raman spectroscopy is that, unlike IR spectroscopy, it is water </w:t>
      </w:r>
      <w:proofErr w:type="gramStart"/>
      <w:r w:rsidRPr="00FC3989">
        <w:rPr>
          <w:rFonts w:cs="Arial"/>
          <w:sz w:val="24"/>
          <w:szCs w:val="24"/>
        </w:rPr>
        <w:t>insensitive</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PjM0LCAzNTwvc3R5bGU+PC9EaXNwbGF5VGV4dD48cmVjb3JkPjxyZWMtbnVtYmVyPjI8L3JlYy1u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PjM0LCAzNTwvc3R5bGU+PC9EaXNwbGF5VGV4dD48cmVjb3JkPjxyZWMtbnVtYmVyPjI8L3JlYy1u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34" w:tooltip="Matthäus, 2008 #2" w:history="1">
        <w:r w:rsidR="00F3226A">
          <w:rPr>
            <w:rFonts w:cs="Arial"/>
            <w:noProof/>
            <w:sz w:val="24"/>
            <w:szCs w:val="24"/>
            <w:vertAlign w:val="superscript"/>
          </w:rPr>
          <w:t>34</w:t>
        </w:r>
      </w:hyperlink>
      <w:r w:rsidR="0068104D">
        <w:rPr>
          <w:rFonts w:cs="Arial"/>
          <w:noProof/>
          <w:sz w:val="24"/>
          <w:szCs w:val="24"/>
          <w:vertAlign w:val="superscript"/>
        </w:rPr>
        <w:t xml:space="preserve">, </w:t>
      </w:r>
      <w:hyperlink w:anchor="_ENREF_35" w:tooltip="Chan, 2004 #14" w:history="1">
        <w:r w:rsidR="00F3226A">
          <w:rPr>
            <w:rFonts w:cs="Arial"/>
            <w:noProof/>
            <w:sz w:val="24"/>
            <w:szCs w:val="24"/>
            <w:vertAlign w:val="superscript"/>
          </w:rPr>
          <w:t>35</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property makes Raman spectroscopy very useful for biological detection applications and in water monitoring, where part per million levels of detection for Raman-active salts have been demonstrated</w:t>
      </w:r>
      <w:r w:rsidRPr="00FC3989">
        <w:rPr>
          <w:rFonts w:cs="Arial"/>
          <w:sz w:val="24"/>
          <w:szCs w:val="24"/>
          <w:vertAlign w:val="superscript"/>
        </w:rPr>
        <w:t>[</w:t>
      </w:r>
      <w:hyperlink w:anchor="_ENREF_36" w:tooltip="Dable, 2006 #3"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&lt;EndNote&gt;&lt;Cite&gt;&lt;Author&gt;Dable&lt;/Author&gt;&lt;Year&gt;2006&lt;/Year&gt;&lt;RecNum&gt;3&lt;/RecNum&gt;&lt;DisplayText&gt;&lt;style face="superscript"&gt;36&lt;/style&gt;&lt;/DisplayText&gt;&lt;record&gt;&lt;rec-number&gt;3&lt;/rec-number&gt;&lt;foreign-keys&gt;&lt;key app="EN" db-id="zpxrt9exkf9xaoeaf28p9p0z9vwe5wzsp9es" timestamp="1476268945"&gt;3&lt;/key&gt;&lt;/foreign-keys&gt;&lt;ref-type name="Journal Article"&gt;17&lt;/ref-type&gt;&lt;contributors&gt;&lt;authors&gt;&lt;author&gt;Dable, Brian K&lt;/author&gt;&lt;author&gt;Love, Brooke A&lt;/author&gt;&lt;author&gt;Battaglia, Tina M&lt;/author&gt;&lt;author&gt;Booksh, Karl S&lt;/author&gt;&lt;author&gt;Lilley, Marvin D&lt;/author&gt;&lt;author&gt;Marquardt, Brian J&lt;/author&gt;&lt;/authors&gt;&lt;/contributors&gt;&lt;titles&gt;&lt;title&gt;Characterization and quantitation of a tertiary mixture of salts by Raman spectroscopy in simulated hydrothermal vent fluid&lt;/title&gt;&lt;secondary-title&gt;Applied spectroscopy&lt;/secondary-title&gt;&lt;/titles&gt;&lt;periodical&gt;&lt;full-title&gt;Applied spectroscopy&lt;/full-title&gt;&lt;/periodical&gt;&lt;pages&gt;773-780&lt;/pages&gt;&lt;volume&gt;60&lt;/volume&gt;&lt;number&gt;7&lt;/number&gt;&lt;dates&gt;&lt;year&gt;2006&lt;/year&gt;&lt;/dates&gt;&lt;isbn&gt;0003-7028&lt;/isbn&gt;&lt;urls&gt;&lt;/urls&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36</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w:t>
      </w:r>
    </w:p>
    <w:p w:rsidR="00F32680" w:rsidRPr="00FC3989" w:rsidRDefault="00F32680" w:rsidP="00A92205">
      <w:pPr>
        <w:spacing w:line="360" w:lineRule="auto"/>
        <w:ind w:firstLine="170"/>
        <w:jc w:val="both"/>
        <w:rPr>
          <w:rFonts w:cs="Arial"/>
          <w:sz w:val="24"/>
          <w:szCs w:val="24"/>
        </w:rPr>
      </w:pPr>
      <w:r w:rsidRPr="00FC3989">
        <w:rPr>
          <w:rFonts w:cs="Arial"/>
          <w:sz w:val="24"/>
          <w:szCs w:val="24"/>
        </w:rPr>
        <w:lastRenderedPageBreak/>
        <w:t xml:space="preserve">Despite the positive attributes mentioned above, Raman is not without weaknesses. The primary downfall of </w:t>
      </w:r>
      <w:r w:rsidR="0020418F" w:rsidRPr="00FC3989">
        <w:rPr>
          <w:rFonts w:cs="Arial"/>
          <w:sz w:val="24"/>
          <w:szCs w:val="24"/>
        </w:rPr>
        <w:t>spontaneous</w:t>
      </w:r>
      <w:r w:rsidRPr="00FC3989">
        <w:rPr>
          <w:rFonts w:cs="Arial"/>
          <w:sz w:val="24"/>
          <w:szCs w:val="24"/>
        </w:rPr>
        <w:t xml:space="preserve"> RS is that the Raman scattering process is very weak. It is estimated that Raman scattering has a quantum yield of around 1 in every 10</w:t>
      </w:r>
      <w:r w:rsidRPr="00FC3989">
        <w:rPr>
          <w:rFonts w:cs="Arial"/>
          <w:sz w:val="24"/>
          <w:szCs w:val="24"/>
          <w:vertAlign w:val="superscript"/>
        </w:rPr>
        <w:t>6</w:t>
      </w:r>
      <w:r w:rsidRPr="00FC3989">
        <w:rPr>
          <w:rFonts w:cs="Arial"/>
          <w:sz w:val="24"/>
          <w:szCs w:val="24"/>
        </w:rPr>
        <w:t xml:space="preserve"> of the incident photons</w:t>
      </w:r>
      <w:r w:rsidRPr="00FC3989">
        <w:rPr>
          <w:rFonts w:cs="Arial"/>
          <w:sz w:val="24"/>
          <w:szCs w:val="24"/>
          <w:vertAlign w:val="superscript"/>
        </w:rPr>
        <w:t>[</w:t>
      </w:r>
      <w:hyperlink w:anchor="_ENREF_37" w:tooltip="Krafft, 2012 #4"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&lt;EndNote&gt;&lt;Cite&gt;&lt;Author&gt;Krafft&lt;/Author&gt;&lt;Year&gt;2012&lt;/Year&gt;&lt;RecNum&gt;4&lt;/RecNum&gt;&lt;DisplayText&gt;&lt;style face="superscript"&gt;37&lt;/style&gt;&lt;/DisplayText&gt;&lt;record&gt;&lt;rec-number&gt;4&lt;/rec-number&gt;&lt;foreign-keys&gt;&lt;key app="EN" db-id="zpxrt9exkf9xaoeaf28p9p0z9vwe5wzsp9es" timestamp="1476269591"&gt;4&lt;/key&gt;&lt;/foreign-keys&gt;&lt;ref-type name="Journal Article"&gt;17&lt;/ref-type&gt;&lt;contributors&gt;&lt;authors&gt;&lt;author&gt;Krafft, Christoph&lt;/author&gt;&lt;author&gt;Dietzek, Benjamin&lt;/author&gt;&lt;author&gt;Schmitt, Michael&lt;/author&gt;&lt;author&gt;Popp, Jürgen&lt;/author&gt;&lt;/authors&gt;&lt;/contributors&gt;&lt;titles&gt;&lt;title&gt;Raman and coherent anti-Stokes Raman scattering microspectroscopy for biomedical applications&lt;/title&gt;&lt;secondary-title&gt;Journal of Biomedical Optics&lt;/secondary-title&gt;&lt;alt-title&gt;BIOMEDO&lt;/alt-title&gt;&lt;/titles&gt;&lt;periodical&gt;&lt;full-title&gt;Journal of Biomedical Optics&lt;/full-title&gt;&lt;abbr-1&gt;BIOMEDO&lt;/abbr-1&gt;&lt;/periodical&gt;&lt;alt-periodical&gt;&lt;full-title&gt;Journal of Biomedical Optics&lt;/full-title&gt;&lt;abbr-1&gt;BIOMEDO&lt;/abbr-1&gt;&lt;/alt-periodical&gt;&lt;pages&gt;0408011-04080115&lt;/pages&gt;&lt;volume&gt;17&lt;/volume&gt;&lt;number&gt;4&lt;/number&gt;&lt;dates&gt;&lt;year&gt;2012&lt;/year&gt;&lt;/dates&gt;&lt;isbn&gt;1083-3668&lt;/isbn&gt;&lt;urls&gt;&lt;related-urls&gt;&lt;url&gt;http://dx.doi.org/10.1117/1.JBO.17.4.040801&lt;/url&gt;&lt;/related-urls&gt;&lt;/urls&gt;&lt;electronic-resource-num&gt;10.1117/1.JBO.17.4.040801&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37</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This poor cross section for </w:t>
      </w:r>
      <w:r w:rsidR="0020418F" w:rsidRPr="00FC3989">
        <w:rPr>
          <w:rFonts w:cs="Arial"/>
          <w:sz w:val="24"/>
          <w:szCs w:val="24"/>
        </w:rPr>
        <w:t>spontaneous</w:t>
      </w:r>
      <w:r w:rsidRPr="00FC3989">
        <w:rPr>
          <w:rFonts w:cs="Arial"/>
          <w:sz w:val="24"/>
          <w:szCs w:val="24"/>
        </w:rPr>
        <w:t xml:space="preserve"> RS leads to an inherent insensitivity unless modifications are made to the technique to enhance the degree of scattering. That said, modern optics, lasers and detectors have improved the detecting  power of Raman considerably, allowing the technique to move into the domain of portable applications instead of being confined to the laboratory bench</w:t>
      </w:r>
      <w:r w:rsidRPr="00FC3989">
        <w:rPr>
          <w:rFonts w:cs="Arial"/>
          <w:sz w:val="24"/>
          <w:szCs w:val="24"/>
          <w:vertAlign w:val="superscript"/>
        </w:rPr>
        <w:t>[</w:t>
      </w:r>
      <w:hyperlink w:anchor="_ENREF_33" w:tooltip="Carron, 2010 #20" w:history="1">
        <w:r w:rsidR="00F3226A" w:rsidRPr="00FC3989">
          <w:rPr>
            <w:rFonts w:cs="Arial"/>
            <w:sz w:val="24"/>
            <w:szCs w:val="24"/>
          </w:rPr>
          <w:fldChar w:fldCharType="begin"/>
        </w:r>
        <w:r w:rsidR="00F3226A">
          <w:rPr>
            <w:rFonts w:cs="Arial"/>
            <w:sz w:val="24"/>
            <w:szCs w:val="24"/>
          </w:rPr>
          <w:instrText xml:space="preserve"> ADDIN EN.CITE &lt;EndNote&gt;&lt;Cite&gt;&lt;Author&gt;Carron&lt;/Author&gt;&lt;Year&gt;2010&lt;/Year&gt;&lt;RecNum&gt;20&lt;/RecNum&gt;&lt;DisplayText&gt;&lt;style face="superscript"&gt;33&lt;/style&gt;&lt;/DisplayText&gt;&lt;record&gt;&lt;rec-number&gt;20&lt;/rec-number&gt;&lt;foreign-keys&gt;&lt;key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00F3226A" w:rsidRPr="00FC3989">
          <w:rPr>
            <w:rFonts w:cs="Arial"/>
            <w:sz w:val="24"/>
            <w:szCs w:val="24"/>
          </w:rPr>
          <w:fldChar w:fldCharType="separate"/>
        </w:r>
        <w:r w:rsidR="00F3226A" w:rsidRPr="0068104D">
          <w:rPr>
            <w:rFonts w:cs="Arial"/>
            <w:noProof/>
            <w:sz w:val="24"/>
            <w:szCs w:val="24"/>
            <w:vertAlign w:val="superscript"/>
          </w:rPr>
          <w:t>33</w:t>
        </w:r>
        <w:r w:rsidR="00F3226A"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w:t>
      </w:r>
    </w:p>
    <w:p w:rsidR="00F33E64" w:rsidRPr="00FC3989" w:rsidRDefault="00F33E64" w:rsidP="00A92205">
      <w:pPr>
        <w:spacing w:line="360" w:lineRule="auto"/>
        <w:ind w:firstLine="170"/>
        <w:jc w:val="both"/>
        <w:rPr>
          <w:rFonts w:cs="Arial"/>
          <w:sz w:val="24"/>
          <w:szCs w:val="24"/>
        </w:rPr>
      </w:pPr>
      <w:r w:rsidRPr="00FC3989">
        <w:rPr>
          <w:rFonts w:cs="Arial"/>
          <w:sz w:val="24"/>
          <w:szCs w:val="24"/>
        </w:rPr>
        <w:t>Another key problem with RS is fluorescence that may arise from unintentional electronic excitation of the molecule caused by the laser. It should be noted that this fluorescence may not arise from the target analyte, and may arise from sources like impurities or the environment</w:t>
      </w:r>
      <w:r w:rsidRPr="00FC3989">
        <w:rPr>
          <w:rFonts w:cs="Arial"/>
          <w:sz w:val="24"/>
          <w:szCs w:val="24"/>
          <w:vertAlign w:val="superscript"/>
        </w:rPr>
        <w:t>[</w:t>
      </w:r>
      <w:hyperlink w:anchor="_ENREF_38" w:tooltip="Matthews, 1979 #6" w:history="1">
        <w:r w:rsidR="00F3226A" w:rsidRPr="00FC3989">
          <w:rPr>
            <w:rFonts w:cs="Arial"/>
            <w:sz w:val="24"/>
            <w:szCs w:val="24"/>
          </w:rPr>
          <w:fldChar w:fldCharType="begin"/>
        </w:r>
        <w:r w:rsidR="00F3226A">
          <w:rPr>
            <w:rFonts w:cs="Arial"/>
            <w:sz w:val="24"/>
            <w:szCs w:val="24"/>
          </w:rPr>
          <w:instrText xml:space="preserve"> ADDIN EN.CITE &lt;EndNote&gt;&lt;Cite&gt;&lt;Author&gt;Matthews&lt;/Author&gt;&lt;Year&gt;1979&lt;/Year&gt;&lt;RecNum&gt;6&lt;/RecNum&gt;&lt;DisplayText&gt;&lt;style face="superscript"&gt;38&lt;/style&gt;&lt;/DisplayText&gt;&lt;record&gt;&lt;rec-number&gt;6&lt;/rec-number&gt;&lt;foreign-keys&gt;&lt;key app="EN" db-id="zpxrt9exkf9xaoeaf28p9p0z9vwe5wzsp9es" timestamp="1476271628"&gt;6&lt;/key&gt;&lt;/foreign-keys&gt;&lt;ref-type name="Journal Article"&gt;17&lt;/ref-type&gt;&lt;contributors&gt;&lt;authors&gt;&lt;author&gt;Matthews, T. G.&lt;/author&gt;&lt;author&gt;Lytle, F. E.&lt;/author&gt;&lt;/authors&gt;&lt;/contributors&gt;&lt;titles&gt;&lt;title&gt;Blank limitations in laser excited solution luminescence&lt;/title&gt;&lt;secondary-title&gt;Analytical Chemistry&lt;/secondary-title&gt;&lt;/titles&gt;&lt;periodical&gt;&lt;full-title&gt;Analytical Chemistry&lt;/full-title&gt;&lt;/periodical&gt;&lt;pages&gt;583-585&lt;/pages&gt;&lt;volume&gt;51&lt;/volume&gt;&lt;number&gt;4&lt;/number&gt;&lt;dates&gt;&lt;year&gt;1979&lt;/year&gt;&lt;pub-dates&gt;&lt;date&gt;1979/04/01&lt;/date&gt;&lt;/pub-dates&gt;&lt;/dates&gt;&lt;publisher&gt;American Chemical Society&lt;/publisher&gt;&lt;isbn&gt;0003-2700&lt;/isbn&gt;&lt;urls&gt;&lt;related-urls&gt;&lt;url&gt;http://dx.doi.org/10.1021/ac50040a033&lt;/url&gt;&lt;/related-urls&gt;&lt;/urls&gt;&lt;electronic-resource-num&gt;10.1021/ac50040a033&lt;/electronic-resource-num&gt;&lt;/record&gt;&lt;/Cite&gt;&lt;/EndNote&gt;</w:instrText>
        </w:r>
        <w:r w:rsidR="00F3226A" w:rsidRPr="00FC3989">
          <w:rPr>
            <w:rFonts w:cs="Arial"/>
            <w:sz w:val="24"/>
            <w:szCs w:val="24"/>
          </w:rPr>
          <w:fldChar w:fldCharType="separate"/>
        </w:r>
        <w:r w:rsidR="00F3226A" w:rsidRPr="0068104D">
          <w:rPr>
            <w:rFonts w:cs="Arial"/>
            <w:noProof/>
            <w:sz w:val="24"/>
            <w:szCs w:val="24"/>
            <w:vertAlign w:val="superscript"/>
          </w:rPr>
          <w:t>38</w:t>
        </w:r>
        <w:r w:rsidR="00F3226A"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Fluorescence can be mitigated or eliminated by experimental choices, however. For example, the choice to analyse the anti-Stokes spectrum as opposed to the Stokes spectrum will avoid the problem of fluorescence entirely, as fluorescence must be emitted at a lower energy than the incident light. However, it should be noted that the anti-Stokes spectrum is many times weaker than the Stokes spectrum at room temperature. Selection of a laser with a longer wavelength, such as a NIR beam, will also reduce fluorescence in the spectrum but result in a drop in the intensity of scattered light, as Raman scattering is dependent on the wavelength of the incident light (λ</w:t>
      </w:r>
      <w:r w:rsidRPr="00FC3989">
        <w:rPr>
          <w:rFonts w:cs="Arial"/>
          <w:sz w:val="24"/>
          <w:szCs w:val="24"/>
          <w:vertAlign w:val="superscript"/>
        </w:rPr>
        <w:t>-4</w:t>
      </w:r>
      <w:r w:rsidRPr="00FC3989">
        <w:rPr>
          <w:rFonts w:cs="Arial"/>
          <w:sz w:val="24"/>
          <w:szCs w:val="24"/>
        </w:rPr>
        <w:t xml:space="preserve">). </w:t>
      </w:r>
      <w:r w:rsidR="00DF77A6" w:rsidRPr="00FC3989">
        <w:rPr>
          <w:rFonts w:cs="Arial"/>
          <w:sz w:val="24"/>
          <w:szCs w:val="24"/>
        </w:rPr>
        <w:t>Despite this drop in signal intensity, it is often possible to see the features of the spectrum thanks to the reduction or elimination of fluorescence from the collected spectrum.</w:t>
      </w:r>
    </w:p>
    <w:p w:rsidR="00DF77A6" w:rsidRPr="00FC3989" w:rsidRDefault="00DF77A6" w:rsidP="00A92205">
      <w:pPr>
        <w:spacing w:line="360" w:lineRule="auto"/>
        <w:ind w:firstLine="170"/>
        <w:jc w:val="both"/>
        <w:rPr>
          <w:rFonts w:cs="Arial"/>
          <w:sz w:val="24"/>
          <w:szCs w:val="24"/>
          <w:vertAlign w:val="superscript"/>
        </w:rPr>
      </w:pPr>
      <w:r w:rsidRPr="00FC3989">
        <w:rPr>
          <w:rFonts w:cs="Arial"/>
          <w:sz w:val="24"/>
          <w:szCs w:val="24"/>
        </w:rPr>
        <w:t>Given the relationship between energy of the incident photon and the intensity of Raman scattering, it may be tempting to use near UV lasers for all analyses, but these beams can cause photodegradation of some samples. While this can be mitigated by methods like spinning the sample, UV lasers remain a poor choice for some samples</w:t>
      </w:r>
      <w:r w:rsidRPr="00FC3989">
        <w:rPr>
          <w:rFonts w:cs="Arial"/>
          <w:sz w:val="24"/>
          <w:szCs w:val="24"/>
          <w:vertAlign w:val="superscript"/>
        </w:rPr>
        <w:t>[</w:t>
      </w:r>
      <w:hyperlink w:anchor="_ENREF_39" w:tooltip="Scully, 2002 #7" w:history="1">
        <w:r w:rsidR="00F3226A" w:rsidRPr="00FC3989">
          <w:rPr>
            <w:rFonts w:cs="Arial"/>
            <w:sz w:val="24"/>
            <w:szCs w:val="24"/>
          </w:rPr>
          <w:fldChar w:fldCharType="begin"/>
        </w:r>
        <w:r w:rsidR="00F3226A">
          <w:rPr>
            <w:rFonts w:cs="Arial"/>
            <w:sz w:val="24"/>
            <w:szCs w:val="24"/>
          </w:rPr>
          <w:instrText xml:space="preserve"> ADDIN EN.CITE &lt;EndNote&gt;&lt;Cite&gt;&lt;Author&gt;Scully&lt;/Author&gt;&lt;Year&gt;2002&lt;/Year&gt;&lt;RecNum&gt;7&lt;/RecNum&gt;&lt;DisplayText&gt;&lt;style face="superscript"&gt;39&lt;/style&gt;&lt;/DisplayText&gt;&lt;record&gt;&lt;rec-number&gt;7&lt;/rec-number&gt;&lt;foreign-keys&gt;&lt;key app="EN" db-id="zpxrt9exkf9xaoeaf28p9p0z9vwe5wzsp9es" timestamp="1476272973"&gt;7&lt;/key&gt;&lt;/foreign-keys&gt;&lt;ref-type name="Journal Article"&gt;17&lt;/ref-type&gt;&lt;contributors&gt;&lt;authors&gt;&lt;author&gt;Scully, M. O.&lt;/author&gt;&lt;author&gt;Kattawar, G. W.&lt;/author&gt;&lt;author&gt;Lucht, R. P.&lt;/author&gt;&lt;author&gt;Opatrný, T.&lt;/author&gt;&lt;author&gt;Pilloff, H.&lt;/author&gt;&lt;author&gt;Rebane, A.&lt;/author&gt;&lt;author&gt;Sokolov, A. V.&lt;/author&gt;&lt;author&gt;Zubairy, M. S.&lt;/author&gt;&lt;/authors&gt;&lt;/contributors&gt;&lt;titles&gt;&lt;title&gt;FAST CARS: Engineering a laser spectroscopic technique for rapid identification of bacterial spores&lt;/title&gt;&lt;secondary-title&gt;Proceedings of the National Academy of Sciences&lt;/secondary-title&gt;&lt;/titles&gt;&lt;periodical&gt;&lt;full-title&gt;Proceedings of the National Academy of Sciences&lt;/full-title&gt;&lt;/periodical&gt;&lt;pages&gt;10994-11001&lt;/pages&gt;&lt;volume&gt;99&lt;/volume&gt;&lt;number&gt;17&lt;/number&gt;&lt;dates&gt;&lt;year&gt;2002&lt;/year&gt;&lt;pub-dates&gt;&lt;date&gt;August 20, 2002&lt;/date&gt;&lt;/pub-dates&gt;&lt;/dates&gt;&lt;urls&gt;&lt;related-urls&gt;&lt;url&gt;http://www.pnas.org/content/99/17/10994.abstract&lt;/url&gt;&lt;/related-urls&gt;&lt;/urls&gt;&lt;electronic-resource-num&gt;10.1073/pnas.172290899&lt;/electronic-resource-num&gt;&lt;/record&gt;&lt;/Cite&gt;&lt;/EndNote&gt;</w:instrText>
        </w:r>
        <w:r w:rsidR="00F3226A" w:rsidRPr="00FC3989">
          <w:rPr>
            <w:rFonts w:cs="Arial"/>
            <w:sz w:val="24"/>
            <w:szCs w:val="24"/>
          </w:rPr>
          <w:fldChar w:fldCharType="separate"/>
        </w:r>
        <w:r w:rsidR="00F3226A" w:rsidRPr="0068104D">
          <w:rPr>
            <w:rFonts w:cs="Arial"/>
            <w:noProof/>
            <w:sz w:val="24"/>
            <w:szCs w:val="24"/>
            <w:vertAlign w:val="superscript"/>
          </w:rPr>
          <w:t>39</w:t>
        </w:r>
        <w:r w:rsidR="00F3226A" w:rsidRPr="00FC3989">
          <w:rPr>
            <w:rFonts w:cs="Arial"/>
            <w:sz w:val="24"/>
            <w:szCs w:val="24"/>
          </w:rPr>
          <w:fldChar w:fldCharType="end"/>
        </w:r>
      </w:hyperlink>
      <w:r w:rsidRPr="00FC3989">
        <w:rPr>
          <w:rFonts w:cs="Arial"/>
          <w:sz w:val="24"/>
          <w:szCs w:val="24"/>
          <w:vertAlign w:val="superscript"/>
        </w:rPr>
        <w:t>].</w:t>
      </w:r>
    </w:p>
    <w:p w:rsidR="008E71FB"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3</w:t>
      </w:r>
      <w:r>
        <w:rPr>
          <w:rFonts w:cs="Arial"/>
          <w:b/>
          <w:sz w:val="24"/>
          <w:szCs w:val="24"/>
        </w:rPr>
        <w:t xml:space="preserve"> </w:t>
      </w:r>
      <w:r w:rsidR="008E71FB" w:rsidRPr="00FC3989">
        <w:rPr>
          <w:rFonts w:cs="Arial"/>
          <w:b/>
          <w:sz w:val="24"/>
          <w:szCs w:val="24"/>
        </w:rPr>
        <w:t>Surface-enhanced Raman spectroscopy</w:t>
      </w:r>
    </w:p>
    <w:p w:rsidR="008E71FB" w:rsidRPr="00FC3989" w:rsidRDefault="008E71FB" w:rsidP="00A92205">
      <w:pPr>
        <w:spacing w:line="360" w:lineRule="auto"/>
        <w:ind w:firstLine="170"/>
        <w:jc w:val="both"/>
        <w:rPr>
          <w:rFonts w:cs="Arial"/>
          <w:sz w:val="24"/>
          <w:szCs w:val="24"/>
        </w:rPr>
      </w:pPr>
      <w:r w:rsidRPr="00FC3989">
        <w:rPr>
          <w:rFonts w:cs="Arial"/>
          <w:sz w:val="24"/>
          <w:szCs w:val="24"/>
        </w:rPr>
        <w:t xml:space="preserve">Surface-enhanced Raman spectroscopy (SERS) is a modification of the </w:t>
      </w:r>
      <w:r w:rsidR="0020418F" w:rsidRPr="00FC3989">
        <w:rPr>
          <w:rFonts w:cs="Arial"/>
          <w:sz w:val="24"/>
          <w:szCs w:val="24"/>
        </w:rPr>
        <w:t>spontaneous</w:t>
      </w:r>
      <w:r w:rsidRPr="00FC3989">
        <w:rPr>
          <w:rFonts w:cs="Arial"/>
          <w:sz w:val="24"/>
          <w:szCs w:val="24"/>
        </w:rPr>
        <w:t xml:space="preserve"> RS technique that was first observed at the University of Southampton in 1973 by Fleischmann et al</w:t>
      </w:r>
      <w:r w:rsidRPr="00FC3989">
        <w:rPr>
          <w:rFonts w:cs="Arial"/>
          <w:sz w:val="24"/>
          <w:szCs w:val="24"/>
          <w:vertAlign w:val="superscript"/>
        </w:rPr>
        <w:t>[</w:t>
      </w:r>
      <w:hyperlink w:anchor="_ENREF_40" w:tooltip="M. Fleischmann, 1974 #8" w:history="1">
        <w:r w:rsidR="00F3226A" w:rsidRPr="00FC3989">
          <w:rPr>
            <w:rFonts w:cs="Arial"/>
            <w:sz w:val="24"/>
            <w:szCs w:val="24"/>
          </w:rPr>
          <w:fldChar w:fldCharType="begin"/>
        </w:r>
        <w:r w:rsidR="00F3226A">
          <w:rPr>
            <w:rFonts w:cs="Arial"/>
            <w:sz w:val="24"/>
            <w:szCs w:val="24"/>
          </w:rPr>
          <w:instrText xml:space="preserve"> ADDIN EN.CITE &lt;EndNote&gt;&lt;Cite&gt;&lt;Author&gt;M. Fleischmann&lt;/Author&gt;&lt;Year&gt;1974&lt;/Year&gt;&lt;RecNum&gt;8&lt;/RecNum&gt;&lt;DisplayText&gt;&lt;style face="superscript"&gt;40&lt;/style&gt;&lt;/DisplayText&gt;&lt;record&gt;&lt;rec-number&gt;8&lt;/rec-number&gt;&lt;foreign-keys&gt;&lt;key app="EN" db-id="zpxrt9exkf9xaoeaf28p9p0z9vwe5wzsp9es" timestamp="1476357883"&gt;8&lt;/key&gt;&lt;/foreign-keys&gt;&lt;ref-type name="Journal Article"&gt;17&lt;/ref-type&gt;&lt;contributors&gt;&lt;authors&gt;&lt;author&gt;M. Fleischmann, P. Hendra, A. McQuillan&lt;/author&gt;&lt;/authors&gt;&lt;/contributors&gt;&lt;titles&gt;&lt;title&gt;Raman Spectra of Pyridine Adsorbed at a Silver Electrode&lt;/title&gt;&lt;secondary-title&gt;Chemical Physical Letters&lt;/secondary-title&gt;&lt;/titles&gt;&lt;periodical&gt;&lt;full-title&gt;Chemical Physical Letters&lt;/full-title&gt;&lt;/periodical&gt;&lt;pages&gt;163-166&lt;/pages&gt;&lt;volume&gt;26&lt;/volume&gt;&lt;dates&gt;&lt;year&gt;1974&lt;/year&gt;&lt;/dates&gt;&lt;accession-num&gt;1_fleischmann_hendra_mcquillan_1974&lt;/accession-num&gt;&lt;urls&gt;&lt;/urls&gt;&lt;/record&gt;&lt;/Cite&gt;&lt;/EndNote&gt;</w:instrText>
        </w:r>
        <w:r w:rsidR="00F3226A" w:rsidRPr="00FC3989">
          <w:rPr>
            <w:rFonts w:cs="Arial"/>
            <w:sz w:val="24"/>
            <w:szCs w:val="24"/>
          </w:rPr>
          <w:fldChar w:fldCharType="separate"/>
        </w:r>
        <w:r w:rsidR="00F3226A" w:rsidRPr="0068104D">
          <w:rPr>
            <w:rFonts w:cs="Arial"/>
            <w:noProof/>
            <w:sz w:val="24"/>
            <w:szCs w:val="24"/>
            <w:vertAlign w:val="superscript"/>
          </w:rPr>
          <w:t>40</w:t>
        </w:r>
        <w:r w:rsidR="00F3226A"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xml:space="preserve">. SERS is a surface-sensitive technique in which the Raman scattering from the sample is enhanced by adsorption of the analyte onto nanostructured surfaces such as </w:t>
      </w:r>
      <w:r w:rsidRPr="00FC3989">
        <w:rPr>
          <w:rFonts w:cs="Arial"/>
          <w:sz w:val="24"/>
          <w:szCs w:val="24"/>
        </w:rPr>
        <w:lastRenderedPageBreak/>
        <w:t>electrochemically roughened noble metal, or nanoparticles. The enhancement factor observed in SERS can be up to 10</w:t>
      </w:r>
      <w:r w:rsidRPr="00FC3989">
        <w:rPr>
          <w:rFonts w:cs="Arial"/>
          <w:sz w:val="24"/>
          <w:szCs w:val="24"/>
          <w:vertAlign w:val="superscript"/>
        </w:rPr>
        <w:t>10</w:t>
      </w:r>
      <w:r w:rsidRPr="00FC3989">
        <w:rPr>
          <w:rFonts w:cs="Arial"/>
          <w:sz w:val="24"/>
          <w:szCs w:val="24"/>
        </w:rPr>
        <w:t xml:space="preserve"> to 10</w:t>
      </w:r>
      <w:r w:rsidRPr="00FC3989">
        <w:rPr>
          <w:rFonts w:cs="Arial"/>
          <w:sz w:val="24"/>
          <w:szCs w:val="24"/>
          <w:vertAlign w:val="superscript"/>
        </w:rPr>
        <w:t>11[</w:t>
      </w:r>
      <w:hyperlink w:anchor="_ENREF_41" w:tooltip="Blackie, 2009 #11"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&lt;EndNote&gt;&lt;Cite&gt;&lt;Author&gt;Blackie&lt;/Author&gt;&lt;Year&gt;2009&lt;/Year&gt;&lt;RecNum&gt;11&lt;/RecNum&gt;&lt;DisplayText&gt;&lt;style face="superscript"&gt;41&lt;/style&gt;&lt;/DisplayText&gt;&lt;record&gt;&lt;rec-number&gt;11&lt;/rec-number&gt;&lt;foreign-keys&gt;&lt;key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41</w:t>
        </w:r>
        <w:r w:rsidR="00F3226A" w:rsidRPr="00FC3989">
          <w:rPr>
            <w:rFonts w:cs="Arial"/>
            <w:sz w:val="24"/>
            <w:szCs w:val="24"/>
            <w:vertAlign w:val="superscript"/>
          </w:rPr>
          <w:fldChar w:fldCharType="end"/>
        </w:r>
      </w:hyperlink>
      <w:r w:rsidRPr="00FC3989">
        <w:rPr>
          <w:rFonts w:cs="Arial"/>
          <w:sz w:val="24"/>
          <w:szCs w:val="24"/>
          <w:vertAlign w:val="superscript"/>
        </w:rPr>
        <w:t>,</w:t>
      </w:r>
      <w:hyperlink w:anchor="_ENREF_10" w:tooltip="Le Ru, 2007 #12"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10</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which has been demonstrated to be sufficient for single molecule detection</w:t>
      </w:r>
      <w:r w:rsidRPr="00FC3989">
        <w:rPr>
          <w:rFonts w:cs="Arial"/>
          <w:sz w:val="24"/>
          <w:szCs w:val="24"/>
          <w:vertAlign w:val="superscript"/>
        </w:rPr>
        <w:t>[</w:t>
      </w:r>
      <w:hyperlink w:anchor="_ENREF_41" w:tooltip="Blackie, 2009 #11"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&lt;EndNote&gt;&lt;Cite&gt;&lt;Author&gt;Blackie&lt;/Author&gt;&lt;Year&gt;2009&lt;/Year&gt;&lt;RecNum&gt;11&lt;/RecNum&gt;&lt;DisplayText&gt;&lt;style face="superscript"&gt;41&lt;/style&gt;&lt;/DisplayText&gt;&lt;record&gt;&lt;rec-number&gt;11&lt;/rec-number&gt;&lt;foreign-keys&gt;&lt;key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41</w:t>
        </w:r>
        <w:r w:rsidR="00F3226A" w:rsidRPr="00FC3989">
          <w:rPr>
            <w:rFonts w:cs="Arial"/>
            <w:sz w:val="24"/>
            <w:szCs w:val="24"/>
            <w:vertAlign w:val="superscript"/>
          </w:rPr>
          <w:fldChar w:fldCharType="end"/>
        </w:r>
      </w:hyperlink>
      <w:r w:rsidRPr="00FC3989">
        <w:rPr>
          <w:rFonts w:cs="Arial"/>
          <w:sz w:val="24"/>
          <w:szCs w:val="24"/>
          <w:vertAlign w:val="superscript"/>
        </w:rPr>
        <w:t>,</w:t>
      </w:r>
      <w:hyperlink w:anchor="_ENREF_42" w:tooltip="Le Ru, 2006 #13"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&lt;EndNote&gt;&lt;Cite&gt;&lt;Author&gt;Le Ru&lt;/Author&gt;&lt;Year&gt;2006&lt;/Year&gt;&lt;RecNum&gt;13&lt;/RecNum&gt;&lt;DisplayText&gt;&lt;style face="superscript"&gt;42&lt;/style&gt;&lt;/DisplayText&gt;&lt;record&gt;&lt;rec-number&gt;13&lt;/rec-number&gt;&lt;foreign-keys&gt;&lt;key app="EN" db-id="zpxrt9exkf9xaoeaf28p9p0z9vwe5wzsp9es" timestamp="1476359601"&gt;13&lt;/key&gt;&lt;/foreign-keys&gt;&lt;ref-type name="Journal Article"&gt;17&lt;/ref-type&gt;&lt;contributors&gt;&lt;authors&gt;&lt;author&gt;Le Ru, E. C.&lt;/author&gt;&lt;author&gt;Meyer, M.&lt;/author&gt;&lt;author&gt;Etchegoin, P. G.&lt;/author&gt;&lt;/authors&gt;&lt;/contributors&gt;&lt;titles&gt;&lt;title&gt;Proof of Single-Molecule Sensitivity in Surface Enhanced Raman Scattering (SERS) by Means of a Two-Analyte Technique&lt;/title&gt;&lt;secondary-title&gt;The Journal of Physical Chemistry B&lt;/secondary-title&gt;&lt;/titles&gt;&lt;periodical&gt;&lt;full-title&gt;The Journal of Physical Chemistry B&lt;/full-title&gt;&lt;/periodical&gt;&lt;pages&gt;1944-1948&lt;/pages&gt;&lt;volume&gt;110&lt;/volume&gt;&lt;number&gt;4&lt;/number&gt;&lt;dates&gt;&lt;year&gt;2006&lt;/year&gt;&lt;pub-dates&gt;&lt;date&gt;2006/02/01&lt;/date&gt;&lt;/pub-dates&gt;&lt;/dates&gt;&lt;publisher&gt;American Chemical Society&lt;/publisher&gt;&lt;isbn&gt;1520-6106&lt;/isbn&gt;&lt;urls&gt;&lt;related-urls&gt;&lt;url&gt;http://dx.doi.org/10.1021/jp054732v&lt;/url&gt;&lt;/related-urls&gt;&lt;/urls&gt;&lt;electronic-resource-num&gt;10.1021/jp054732v&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42</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The precise mechanism by which the SERS enhancement occurs is a topic of ongoing debate, but two key components are believed to contribute. One of these theories is a theory of electromagnetic enhancement, first proposed by </w:t>
      </w:r>
      <w:proofErr w:type="spellStart"/>
      <w:r w:rsidRPr="00FC3989">
        <w:rPr>
          <w:rFonts w:cs="Arial"/>
          <w:sz w:val="24"/>
          <w:szCs w:val="24"/>
        </w:rPr>
        <w:t>Jeanmaire</w:t>
      </w:r>
      <w:proofErr w:type="spellEnd"/>
      <w:r w:rsidRPr="00FC3989">
        <w:rPr>
          <w:rFonts w:cs="Arial"/>
          <w:sz w:val="24"/>
          <w:szCs w:val="24"/>
        </w:rPr>
        <w:t xml:space="preserve"> and </w:t>
      </w:r>
      <w:proofErr w:type="spellStart"/>
      <w:r w:rsidRPr="00FC3989">
        <w:rPr>
          <w:rFonts w:cs="Arial"/>
          <w:sz w:val="24"/>
          <w:szCs w:val="24"/>
        </w:rPr>
        <w:t>VanDuyne</w:t>
      </w:r>
      <w:proofErr w:type="spellEnd"/>
      <w:r w:rsidRPr="00FC3989">
        <w:rPr>
          <w:rFonts w:cs="Arial"/>
          <w:sz w:val="24"/>
          <w:szCs w:val="24"/>
        </w:rPr>
        <w:t xml:space="preserve"> in 1977</w:t>
      </w:r>
      <w:r w:rsidRPr="00FC3989">
        <w:rPr>
          <w:rFonts w:cs="Arial"/>
          <w:sz w:val="24"/>
          <w:szCs w:val="24"/>
          <w:vertAlign w:val="superscript"/>
        </w:rPr>
        <w:t>[</w:t>
      </w:r>
      <w:hyperlink w:anchor="_ENREF_43" w:tooltip="Jeanmaire, 1977 #15" w:history="1">
        <w:r w:rsidR="00F3226A" w:rsidRPr="00FC3989">
          <w:rPr>
            <w:rFonts w:cs="Arial"/>
            <w:sz w:val="24"/>
            <w:szCs w:val="24"/>
          </w:rPr>
          <w:fldChar w:fldCharType="begin"/>
        </w:r>
        <w:r w:rsidR="00F3226A">
          <w:rPr>
            <w:rFonts w:cs="Arial"/>
            <w:sz w:val="24"/>
            <w:szCs w:val="24"/>
          </w:rPr>
          <w:instrText xml:space="preserve"> ADDIN EN.CITE &lt;EndNote&gt;&lt;Cite&gt;&lt;Author&gt;Jeanmaire&lt;/Author&gt;&lt;Year&gt;1977&lt;/Year&gt;&lt;RecNum&gt;15&lt;/RecNum&gt;&lt;DisplayText&gt;&lt;style face="superscript"&gt;43&lt;/style&gt;&lt;/DisplayText&gt;&lt;record&gt;&lt;rec-number&gt;15&lt;/rec-number&gt;&lt;foreign-keys&gt;&lt;key app="EN" db-id="zpxrt9exkf9xaoeaf28p9p0z9vwe5wzsp9es" timestamp="1476360907"&gt;15&lt;/key&gt;&lt;/foreign-keys&gt;&lt;ref-type name="Journal Article"&gt;17&lt;/ref-type&gt;&lt;contributors&gt;&lt;authors&gt;&lt;author&gt;Jeanmaire, D. L.&lt;/author&gt;&lt;author&gt;Vanduyne, R. P.&lt;/author&gt;&lt;/authors&gt;&lt;/contributors&gt;&lt;auth-address&gt;NORTHWESTERN UNIV, DEPT CHEM, EVANSTON, IL 60201 USA.&lt;/auth-address&gt;&lt;titles&gt;&lt;title&gt;SURFACE RAMAN SPECTROELECTROCHEMISTRY .1. HETEROCYCLIC, AROMATIC, AND ALIPHATIC-AMINES ADSORBED ON ANODIZED SILVER ELECTRODE&lt;/title&gt;&lt;secondary-title&gt;Journal of Electroanalytical Chemistry&lt;/secondary-title&gt;&lt;alt-title&gt;J. Electroanal. Chem.&lt;/alt-title&gt;&lt;/titles&gt;&lt;periodical&gt;&lt;full-title&gt;Journal of Electroanalytical Chemistry&lt;/full-title&gt;&lt;abbr-1&gt;J. Electroanal. Chem.&lt;/abbr-1&gt;&lt;/periodical&gt;&lt;alt-periodical&gt;&lt;full-title&gt;Journal of Electroanalytical Chemistry&lt;/full-title&gt;&lt;abbr-1&gt;J. Electroanal. Chem.&lt;/abbr-1&gt;&lt;/alt-periodical&gt;&lt;pages&gt;1-20&lt;/pages&gt;&lt;volume&gt;84&lt;/volume&gt;&lt;number&gt;1&lt;/number&gt;&lt;keywords&gt;&lt;keyword&gt;Chemistry&lt;/keyword&gt;&lt;keyword&gt;Electrochemistry&lt;/keyword&gt;&lt;/keywords&gt;&lt;dates&gt;&lt;year&gt;1977&lt;/year&gt;&lt;/dates&gt;&lt;isbn&gt;1572-6657&lt;/isbn&gt;&lt;accession-num&gt;WOS:A1977DZ86400001&lt;/accession-num&gt;&lt;work-type&gt;Article&lt;/work-type&gt;&lt;urls&gt;&lt;related-urls&gt;&lt;url&gt;&amp;lt;Go to ISI&amp;gt;://WOS:A1977DZ86400001&lt;/url&gt;&lt;/related-urls&gt;&lt;/urls&gt;&lt;electronic-resource-num&gt;10.1016/s0022-0728(77)80224-6&lt;/electronic-resource-num&gt;&lt;language&gt;English&lt;/language&gt;&lt;/record&gt;&lt;/Cite&gt;&lt;/EndNote&gt;</w:instrText>
        </w:r>
        <w:r w:rsidR="00F3226A" w:rsidRPr="00FC3989">
          <w:rPr>
            <w:rFonts w:cs="Arial"/>
            <w:sz w:val="24"/>
            <w:szCs w:val="24"/>
          </w:rPr>
          <w:fldChar w:fldCharType="separate"/>
        </w:r>
        <w:r w:rsidR="00F3226A" w:rsidRPr="0068104D">
          <w:rPr>
            <w:rFonts w:cs="Arial"/>
            <w:noProof/>
            <w:sz w:val="24"/>
            <w:szCs w:val="24"/>
            <w:vertAlign w:val="superscript"/>
          </w:rPr>
          <w:t>43</w:t>
        </w:r>
        <w:r w:rsidR="00F3226A"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The theory states that the laser induces the electrons on the surface of the nanostructured substrate to resonate together in a surface plasmon, which generates an oscillating electric field that couples into the Raman scattering process analyte molecules that are confin</w:t>
      </w:r>
      <w:r w:rsidR="00C505DF" w:rsidRPr="00FC3989">
        <w:rPr>
          <w:rFonts w:cs="Arial"/>
          <w:sz w:val="24"/>
          <w:szCs w:val="24"/>
        </w:rPr>
        <w:t>ed to the surface by adsorption. This increases the quantum yield of the process</w:t>
      </w:r>
      <w:r w:rsidR="00CF5063" w:rsidRPr="00FC3989">
        <w:rPr>
          <w:rFonts w:cs="Arial"/>
          <w:sz w:val="24"/>
          <w:szCs w:val="24"/>
        </w:rPr>
        <w:t>, providing the</w:t>
      </w:r>
      <w:r w:rsidR="00C505DF" w:rsidRPr="00FC3989">
        <w:rPr>
          <w:rFonts w:cs="Arial"/>
          <w:sz w:val="24"/>
          <w:szCs w:val="24"/>
        </w:rPr>
        <w:t xml:space="preserve"> </w:t>
      </w:r>
      <w:r w:rsidRPr="00FC3989">
        <w:rPr>
          <w:rFonts w:cs="Arial"/>
          <w:sz w:val="24"/>
          <w:szCs w:val="24"/>
        </w:rPr>
        <w:t xml:space="preserve">observed enhancement of Raman scattering. This particular mechanism is believed to account for the majority of the observed enhancement. A charge transfer mechanism has also been put forward, which requires that the analyte form a chemical bond to the substrate. Continuing research supports the electromagnetic </w:t>
      </w:r>
      <w:proofErr w:type="gramStart"/>
      <w:r w:rsidRPr="00FC3989">
        <w:rPr>
          <w:rFonts w:cs="Arial"/>
          <w:sz w:val="24"/>
          <w:szCs w:val="24"/>
        </w:rPr>
        <w:t>theory</w:t>
      </w:r>
      <w:r w:rsidRPr="00FC3989">
        <w:rPr>
          <w:rFonts w:cs="Arial"/>
          <w:sz w:val="24"/>
          <w:szCs w:val="24"/>
          <w:vertAlign w:val="superscript"/>
        </w:rPr>
        <w:t>[</w:t>
      </w:r>
      <w:proofErr w:type="gramEnd"/>
      <w:r w:rsidRPr="00FC3989">
        <w:rPr>
          <w:rFonts w:cs="Arial"/>
          <w:sz w:val="24"/>
          <w:szCs w:val="24"/>
        </w:rPr>
        <w:fldChar w:fldCharType="begin">
          <w:fldData xml:space="preserve">PEVuZE5vdGU+PENpdGU+PEF1dGhvcj5LdWt1c2hraW48L0F1dGhvcj48WWVhcj4yMDEzPC9ZZWFy
PjxSZWNOdW0+MTY8L1JlY051bT48RGlzcGxheVRleHQ+PHN0eWxlIGZhY2U9InN1cGVyc2NyaXB0
Ij40NCwgNDU8L3N0eWxlPjwvRGlzcGxheVRleHQ+PHJlY29yZD48cmVjLW51bWJlcj4xNjwvcmVj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PEVuZE5vdGU+PENpdGU+PEF1dGhvcj5LdWt1c2hraW48L0F1dGhvcj48WWVhcj4yMDEzPC9ZZWFy
PjxSZWNOdW0+MTY8L1JlY051bT48RGlzcGxheVRleHQ+PHN0eWxlIGZhY2U9InN1cGVyc2NyaXB0
Ij40NCwgNDU8L3N0eWxlPjwvRGlzcGxheVRleHQ+PHJlY29yZD48cmVjLW51bWJlcj4xNjwvcmVj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FC3989">
        <w:rPr>
          <w:rFonts w:cs="Arial"/>
          <w:sz w:val="24"/>
          <w:szCs w:val="24"/>
        </w:rPr>
      </w:r>
      <w:r w:rsidRPr="00FC3989">
        <w:rPr>
          <w:rFonts w:cs="Arial"/>
          <w:sz w:val="24"/>
          <w:szCs w:val="24"/>
        </w:rPr>
        <w:fldChar w:fldCharType="separate"/>
      </w:r>
      <w:hyperlink w:anchor="_ENREF_44" w:tooltip="Kukushkin, 2013 #16" w:history="1">
        <w:r w:rsidR="00F3226A" w:rsidRPr="0068104D">
          <w:rPr>
            <w:rFonts w:cs="Arial"/>
            <w:noProof/>
            <w:sz w:val="24"/>
            <w:szCs w:val="24"/>
            <w:vertAlign w:val="superscript"/>
          </w:rPr>
          <w:t>44</w:t>
        </w:r>
      </w:hyperlink>
      <w:r w:rsidR="0068104D" w:rsidRPr="0068104D">
        <w:rPr>
          <w:rFonts w:cs="Arial"/>
          <w:noProof/>
          <w:sz w:val="24"/>
          <w:szCs w:val="24"/>
          <w:vertAlign w:val="superscript"/>
        </w:rPr>
        <w:t xml:space="preserve">, </w:t>
      </w:r>
      <w:hyperlink w:anchor="_ENREF_45" w:tooltip="Yang, 2016 #17" w:history="1">
        <w:r w:rsidR="00F3226A" w:rsidRPr="0068104D">
          <w:rPr>
            <w:rFonts w:cs="Arial"/>
            <w:noProof/>
            <w:sz w:val="24"/>
            <w:szCs w:val="24"/>
            <w:vertAlign w:val="superscript"/>
          </w:rPr>
          <w:t>45</w:t>
        </w:r>
      </w:hyperlink>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though it is probable that both theories contribute to the overall effect to some degree. Figure</w:t>
      </w:r>
      <w:r w:rsidR="00C505DF" w:rsidRPr="00FC3989">
        <w:rPr>
          <w:rFonts w:cs="Arial"/>
          <w:sz w:val="24"/>
          <w:szCs w:val="24"/>
        </w:rPr>
        <w:t xml:space="preserve"> </w:t>
      </w:r>
      <w:r w:rsidR="008A39ED">
        <w:rPr>
          <w:rFonts w:cs="Arial"/>
          <w:b/>
          <w:sz w:val="24"/>
          <w:szCs w:val="24"/>
        </w:rPr>
        <w:t>9</w:t>
      </w:r>
      <w:r w:rsidRPr="00FC3989">
        <w:rPr>
          <w:rFonts w:cs="Arial"/>
          <w:sz w:val="24"/>
          <w:szCs w:val="24"/>
        </w:rPr>
        <w:t xml:space="preserve"> shows a schematic representation of a typical SERS </w:t>
      </w:r>
      <w:r w:rsidR="00C505DF" w:rsidRPr="00FC3989">
        <w:rPr>
          <w:rFonts w:cs="Arial"/>
          <w:sz w:val="24"/>
          <w:szCs w:val="24"/>
        </w:rPr>
        <w:t>experiment</w:t>
      </w:r>
      <w:r w:rsidRPr="00FC3989">
        <w:rPr>
          <w:rFonts w:cs="Arial"/>
          <w:sz w:val="24"/>
          <w:szCs w:val="24"/>
        </w:rPr>
        <w:t>.</w:t>
      </w:r>
    </w:p>
    <w:p w:rsidR="00C505DF" w:rsidRPr="00FC3989" w:rsidRDefault="00C505DF" w:rsidP="00A92205">
      <w:pPr>
        <w:spacing w:line="360" w:lineRule="auto"/>
        <w:ind w:firstLine="170"/>
        <w:jc w:val="both"/>
        <w:rPr>
          <w:rFonts w:cs="Arial"/>
          <w:sz w:val="24"/>
          <w:szCs w:val="24"/>
        </w:rPr>
      </w:pPr>
      <w:r w:rsidRPr="00FC3989">
        <w:rPr>
          <w:rFonts w:cs="Arial"/>
          <w:sz w:val="24"/>
          <w:szCs w:val="24"/>
        </w:rPr>
        <w:t>SERS signal enhancement from an individual nanoparticle is not particularly significant. The most significant enhancements to the signal come from so-called “hot spots”. A hot spot is a region of intense local field enhancement that occurs in nanostructured metals, such as between two nanoparticles that are within close proximity to one another.</w:t>
      </w:r>
    </w:p>
    <w:p w:rsidR="00C505DF" w:rsidRPr="00FC3989" w:rsidRDefault="00A92205" w:rsidP="00A92205">
      <w:pPr>
        <w:spacing w:line="360" w:lineRule="auto"/>
        <w:ind w:firstLine="170"/>
        <w:jc w:val="both"/>
        <w:rPr>
          <w:rFonts w:cs="Arial"/>
          <w:sz w:val="24"/>
          <w:szCs w:val="24"/>
        </w:rPr>
      </w:pPr>
      <w:r w:rsidRPr="00FC3989">
        <w:rPr>
          <w:noProof/>
          <w:sz w:val="24"/>
          <w:szCs w:val="24"/>
          <w:lang w:eastAsia="en-GB"/>
        </w:rPr>
        <mc:AlternateContent>
          <mc:Choice Requires="wps">
            <w:drawing>
              <wp:anchor distT="0" distB="0" distL="114300" distR="114300" simplePos="0" relativeHeight="251670528" behindDoc="0" locked="0" layoutInCell="1" allowOverlap="1" wp14:anchorId="1467857A" wp14:editId="62785197">
                <wp:simplePos x="0" y="0"/>
                <wp:positionH relativeFrom="margin">
                  <wp:posOffset>0</wp:posOffset>
                </wp:positionH>
                <wp:positionV relativeFrom="page">
                  <wp:posOffset>2547257</wp:posOffset>
                </wp:positionV>
                <wp:extent cx="5731510" cy="591820"/>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5731510" cy="591820"/>
                        </a:xfrm>
                        <a:prstGeom prst="rect">
                          <a:avLst/>
                        </a:prstGeom>
                        <a:solidFill>
                          <a:prstClr val="white"/>
                        </a:solidFill>
                        <a:ln>
                          <a:noFill/>
                        </a:ln>
                      </wps:spPr>
                      <wps:txbx>
                        <w:txbxContent>
                          <w:p w:rsidR="00F3226A" w:rsidRPr="008E71FB" w:rsidRDefault="00F3226A" w:rsidP="00C505DF">
                            <w:pPr>
                              <w:pStyle w:val="Caption"/>
                              <w:jc w:val="both"/>
                              <w:rPr>
                                <w:rFonts w:ascii="Arial" w:hAnsi="Arial" w:cs="Arial"/>
                                <w:noProof/>
                                <w:color w:val="auto"/>
                                <w:sz w:val="20"/>
                                <w:szCs w:val="20"/>
                              </w:rPr>
                            </w:pPr>
                            <w:bookmarkStart w:id="369" w:name="OLE_LINK338"/>
                            <w:bookmarkStart w:id="370" w:name="OLE_LINK339"/>
                            <w:bookmarkStart w:id="371" w:name="_Hlk514606008"/>
                            <w:bookmarkStart w:id="372" w:name="OLE_LINK340"/>
                            <w:bookmarkStart w:id="373" w:name="OLE_LINK341"/>
                            <w:bookmarkStart w:id="374" w:name="_Hlk514606009"/>
                            <w:bookmarkStart w:id="375" w:name="OLE_LINK342"/>
                            <w:bookmarkStart w:id="376" w:name="OLE_LINK343"/>
                            <w:bookmarkStart w:id="377" w:name="_Hlk514606018"/>
                            <w:r w:rsidRPr="00270657">
                              <w:rPr>
                                <w:b/>
                                <w:color w:val="auto"/>
                              </w:rPr>
                              <w:t xml:space="preserve">Figure </w:t>
                            </w:r>
                            <w:proofErr w:type="gramStart"/>
                            <w:r>
                              <w:rPr>
                                <w:b/>
                                <w:color w:val="auto"/>
                              </w:rPr>
                              <w:t>9</w:t>
                            </w:r>
                            <w:proofErr w:type="gramEnd"/>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bookmarkEnd w:id="369"/>
                            <w:bookmarkEnd w:id="370"/>
                            <w:bookmarkEnd w:id="371"/>
                            <w:bookmarkEnd w:id="372"/>
                            <w:bookmarkEnd w:id="373"/>
                            <w:bookmarkEnd w:id="374"/>
                            <w:bookmarkEnd w:id="375"/>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857A" id="Text Box 4" o:spid="_x0000_s1034" type="#_x0000_t202" style="position:absolute;left:0;text-align:left;margin-left:0;margin-top:200.55pt;width:451.3pt;height:46.6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" stroked="f">
                <v:textbox style="mso-fit-shape-to-text:t" inset="0,0,0,0">
                  <w:txbxContent>
                    <w:p w:rsidR="00F3226A" w:rsidRPr="008E71FB" w:rsidRDefault="00F3226A" w:rsidP="00C505DF">
                      <w:pPr>
                        <w:pStyle w:val="Caption"/>
                        <w:jc w:val="both"/>
                        <w:rPr>
                          <w:rFonts w:ascii="Arial" w:hAnsi="Arial" w:cs="Arial"/>
                          <w:noProof/>
                          <w:color w:val="auto"/>
                          <w:sz w:val="20"/>
                          <w:szCs w:val="20"/>
                        </w:rPr>
                      </w:pPr>
                      <w:bookmarkStart w:id="378" w:name="OLE_LINK338"/>
                      <w:bookmarkStart w:id="379" w:name="OLE_LINK339"/>
                      <w:bookmarkStart w:id="380" w:name="_Hlk514606008"/>
                      <w:bookmarkStart w:id="381" w:name="OLE_LINK340"/>
                      <w:bookmarkStart w:id="382" w:name="OLE_LINK341"/>
                      <w:bookmarkStart w:id="383" w:name="_Hlk514606009"/>
                      <w:bookmarkStart w:id="384" w:name="OLE_LINK342"/>
                      <w:bookmarkStart w:id="385" w:name="OLE_LINK343"/>
                      <w:bookmarkStart w:id="386" w:name="_Hlk514606018"/>
                      <w:r w:rsidRPr="00270657">
                        <w:rPr>
                          <w:b/>
                          <w:color w:val="auto"/>
                        </w:rPr>
                        <w:t xml:space="preserve">Figure </w:t>
                      </w:r>
                      <w:proofErr w:type="gramStart"/>
                      <w:r>
                        <w:rPr>
                          <w:b/>
                          <w:color w:val="auto"/>
                        </w:rPr>
                        <w:t>9</w:t>
                      </w:r>
                      <w:proofErr w:type="gramEnd"/>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bookmarkEnd w:id="378"/>
                      <w:bookmarkEnd w:id="379"/>
                      <w:bookmarkEnd w:id="380"/>
                      <w:bookmarkEnd w:id="381"/>
                      <w:bookmarkEnd w:id="382"/>
                      <w:bookmarkEnd w:id="383"/>
                      <w:bookmarkEnd w:id="384"/>
                      <w:bookmarkEnd w:id="385"/>
                      <w:bookmarkEnd w:id="386"/>
                    </w:p>
                  </w:txbxContent>
                </v:textbox>
                <w10:wrap type="topAndBottom" anchorx="margin" anchory="page"/>
              </v:shape>
            </w:pict>
          </mc:Fallback>
        </mc:AlternateContent>
      </w:r>
      <w:r w:rsidRPr="00FC3989">
        <w:rPr>
          <w:rFonts w:cs="Arial"/>
          <w:noProof/>
          <w:sz w:val="24"/>
          <w:szCs w:val="24"/>
          <w:lang w:eastAsia="en-GB"/>
        </w:rPr>
        <w:drawing>
          <wp:anchor distT="0" distB="0" distL="114300" distR="114300" simplePos="0" relativeHeight="251696128" behindDoc="1" locked="0" layoutInCell="1" allowOverlap="1">
            <wp:simplePos x="0" y="0"/>
            <wp:positionH relativeFrom="column">
              <wp:posOffset>108857</wp:posOffset>
            </wp:positionH>
            <wp:positionV relativeFrom="page">
              <wp:posOffset>914400</wp:posOffset>
            </wp:positionV>
            <wp:extent cx="5664200" cy="1624965"/>
            <wp:effectExtent l="0" t="0" r="0" b="0"/>
            <wp:wrapTight wrapText="bothSides">
              <wp:wrapPolygon edited="0">
                <wp:start x="0" y="0"/>
                <wp:lineTo x="0" y="21271"/>
                <wp:lineTo x="21503" y="21271"/>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a:stretch/>
                  </pic:blipFill>
                  <pic:spPr bwMode="auto">
                    <a:xfrm>
                      <a:off x="0" y="0"/>
                      <a:ext cx="5664200" cy="1624965"/>
                    </a:xfrm>
                    <a:prstGeom prst="rect">
                      <a:avLst/>
                    </a:prstGeom>
                    <a:noFill/>
                    <a:ln>
                      <a:noFill/>
                    </a:ln>
                    <a:extLst>
                      <a:ext uri="{53640926-AAD7-44D8-BBD7-CCE9431645EC}">
                        <a14:shadowObscured xmlns:a14="http://schemas.microsoft.com/office/drawing/2010/main"/>
                      </a:ext>
                    </a:extLst>
                  </pic:spPr>
                </pic:pic>
              </a:graphicData>
            </a:graphic>
          </wp:anchor>
        </w:drawing>
      </w:r>
      <w:r w:rsidR="00C505DF" w:rsidRPr="00FC3989">
        <w:rPr>
          <w:rFonts w:cs="Arial"/>
          <w:sz w:val="24"/>
          <w:szCs w:val="24"/>
        </w:rPr>
        <w:t xml:space="preserve">As mentioned before, the major advantage of SERS is the considerable boost to the efficiency of Raman scattering events that occurs, making the technique far more sensitive than </w:t>
      </w:r>
      <w:r w:rsidR="0020418F" w:rsidRPr="00FC3989">
        <w:rPr>
          <w:rFonts w:cs="Arial"/>
          <w:sz w:val="24"/>
          <w:szCs w:val="24"/>
        </w:rPr>
        <w:t>spontaneous</w:t>
      </w:r>
      <w:r w:rsidR="00C505DF" w:rsidRPr="00FC3989">
        <w:rPr>
          <w:rFonts w:cs="Arial"/>
          <w:sz w:val="24"/>
          <w:szCs w:val="24"/>
        </w:rPr>
        <w:t xml:space="preserve"> RS. Another advantage over </w:t>
      </w:r>
      <w:r w:rsidR="0020418F" w:rsidRPr="00FC3989">
        <w:rPr>
          <w:rFonts w:cs="Arial"/>
          <w:sz w:val="24"/>
          <w:szCs w:val="24"/>
        </w:rPr>
        <w:t>spontaneous</w:t>
      </w:r>
      <w:r w:rsidR="00C505DF" w:rsidRPr="00FC3989">
        <w:rPr>
          <w:rFonts w:cs="Arial"/>
          <w:sz w:val="24"/>
          <w:szCs w:val="24"/>
        </w:rPr>
        <w:t xml:space="preserve"> RS is that the interaction of the </w:t>
      </w:r>
      <w:r w:rsidR="00C505DF" w:rsidRPr="00FC3989">
        <w:rPr>
          <w:rFonts w:cs="Arial"/>
          <w:sz w:val="24"/>
          <w:szCs w:val="24"/>
        </w:rPr>
        <w:lastRenderedPageBreak/>
        <w:t>analyte with the substrate can provide an alternative path through which the molecule can relax from its excited state, quenching fluorescence</w:t>
      </w:r>
      <w:r w:rsidR="00C505DF" w:rsidRPr="00FC3989">
        <w:rPr>
          <w:rFonts w:cs="Arial"/>
          <w:sz w:val="24"/>
          <w:szCs w:val="24"/>
          <w:vertAlign w:val="superscript"/>
        </w:rPr>
        <w:t>[</w:t>
      </w:r>
      <w:hyperlink w:anchor="_ENREF_46" w:tooltip="Haynes, 2005 #19" w:history="1">
        <w:r w:rsidR="00F3226A" w:rsidRPr="00FC3989">
          <w:rPr>
            <w:rFonts w:cs="Arial"/>
            <w:sz w:val="24"/>
            <w:szCs w:val="24"/>
          </w:rPr>
          <w:fldChar w:fldCharType="begin"/>
        </w:r>
        <w:r w:rsidR="00F3226A">
          <w:rPr>
            <w:rFonts w:cs="Arial"/>
            <w:sz w:val="24"/>
            <w:szCs w:val="24"/>
          </w:rPr>
          <w:instrText xml:space="preserve"> ADDIN EN.CITE &lt;EndNote&gt;&lt;Cite&gt;&lt;Author&gt;Haynes&lt;/Author&gt;&lt;Year&gt;2005&lt;/Year&gt;&lt;RecNum&gt;19&lt;/RecNum&gt;&lt;DisplayText&gt;&lt;style face="superscript"&gt;46&lt;/style&gt;&lt;/DisplayText&gt;&lt;record&gt;&lt;rec-number&gt;19&lt;/rec-number&gt;&lt;foreign-keys&gt;&lt;key app="EN" db-id="zpxrt9exkf9xaoeaf28p9p0z9vwe5wzsp9es" timestamp="1476377846"&gt;19&lt;/key&gt;&lt;/foreign-keys&gt;&lt;ref-type name="Journal Article"&gt;17&lt;/ref-type&gt;&lt;contributors&gt;&lt;authors&gt;&lt;author&gt;Haynes, Christy L.&lt;/author&gt;&lt;author&gt;McFarland, Adam D.&lt;/author&gt;&lt;author&gt;Duyne, Richard P. Van&lt;/author&gt;&lt;/authors&gt;&lt;/contributors&gt;&lt;titles&gt;&lt;title&gt;Surface-Enhanced Raman Spectroscopy&lt;/title&gt;&lt;secondary-title&gt;Analytical Chemistry&lt;/secondary-title&gt;&lt;/titles&gt;&lt;periodical&gt;&lt;full-title&gt;Analytical Chemistry&lt;/full-title&gt;&lt;/periodical&gt;&lt;pages&gt;338 A-346 A&lt;/pages&gt;&lt;volume&gt;77&lt;/volume&gt;&lt;number&gt;17&lt;/number&gt;&lt;dates&gt;&lt;year&gt;2005&lt;/year&gt;&lt;pub-dates&gt;&lt;date&gt;2005/09/01&lt;/date&gt;&lt;/pub-dates&gt;&lt;/dates&gt;&lt;publisher&gt;American Chemical Society&lt;/publisher&gt;&lt;isbn&gt;0003-2700&lt;/isbn&gt;&lt;urls&gt;&lt;related-urls&gt;&lt;url&gt;http://dx.doi.org/10.1021/ac053456d&lt;/url&gt;&lt;/related-urls&gt;&lt;/urls&gt;&lt;electronic-resource-num&gt;10.1021/ac053456d&lt;/electronic-resource-num&gt;&lt;/record&gt;&lt;/Cite&gt;&lt;/EndNote&gt;</w:instrText>
        </w:r>
        <w:r w:rsidR="00F3226A" w:rsidRPr="00FC3989">
          <w:rPr>
            <w:rFonts w:cs="Arial"/>
            <w:sz w:val="24"/>
            <w:szCs w:val="24"/>
          </w:rPr>
          <w:fldChar w:fldCharType="separate"/>
        </w:r>
        <w:r w:rsidR="00F3226A" w:rsidRPr="0068104D">
          <w:rPr>
            <w:rFonts w:cs="Arial"/>
            <w:noProof/>
            <w:sz w:val="24"/>
            <w:szCs w:val="24"/>
            <w:vertAlign w:val="superscript"/>
          </w:rPr>
          <w:t>46</w:t>
        </w:r>
        <w:r w:rsidR="00F3226A" w:rsidRPr="00FC3989">
          <w:rPr>
            <w:rFonts w:cs="Arial"/>
            <w:sz w:val="24"/>
            <w:szCs w:val="24"/>
          </w:rPr>
          <w:fldChar w:fldCharType="end"/>
        </w:r>
      </w:hyperlink>
      <w:r w:rsidR="00C505DF" w:rsidRPr="00FC3989">
        <w:rPr>
          <w:rFonts w:cs="Arial"/>
          <w:sz w:val="24"/>
          <w:szCs w:val="24"/>
          <w:vertAlign w:val="superscript"/>
        </w:rPr>
        <w:t>]</w:t>
      </w:r>
      <w:r w:rsidR="00C505DF" w:rsidRPr="00FC3989">
        <w:rPr>
          <w:rFonts w:cs="Arial"/>
          <w:sz w:val="24"/>
          <w:szCs w:val="24"/>
        </w:rPr>
        <w:t>.</w:t>
      </w:r>
    </w:p>
    <w:p w:rsidR="003E2F8C" w:rsidRPr="00FC3989" w:rsidRDefault="003E2F8C" w:rsidP="00A92205">
      <w:pPr>
        <w:spacing w:line="360" w:lineRule="auto"/>
        <w:ind w:firstLine="170"/>
        <w:jc w:val="both"/>
        <w:rPr>
          <w:rFonts w:cs="Arial"/>
          <w:sz w:val="24"/>
          <w:szCs w:val="24"/>
        </w:rPr>
      </w:pPr>
      <w:r w:rsidRPr="00FC3989">
        <w:rPr>
          <w:rFonts w:cs="Arial"/>
          <w:sz w:val="24"/>
          <w:szCs w:val="24"/>
        </w:rPr>
        <w:t xml:space="preserve">SERS is, however, not without disadvantages. Reproducibility can be problematic owing to the difficulties in making sure that substrates are the same between batches and analyses. This issue is particularly notable in substrates such as solutions of bare nanoparticles, where aggregation between particles and interaction with the analyte cannot be properly controlled. Similarly, stability of substrates </w:t>
      </w:r>
      <w:r w:rsidR="0020418F" w:rsidRPr="00FC3989">
        <w:rPr>
          <w:rFonts w:cs="Arial"/>
          <w:sz w:val="24"/>
          <w:szCs w:val="24"/>
        </w:rPr>
        <w:t>can also be a source of irreproducibility, as aggregation and oxidation of substrates can lead to variability between analyses that is difficult to account for</w:t>
      </w:r>
      <w:r w:rsidRPr="00FC3989">
        <w:rPr>
          <w:rFonts w:cs="Arial"/>
          <w:sz w:val="24"/>
          <w:szCs w:val="24"/>
        </w:rPr>
        <w:t>. Research into novel substrates fabricated by methods such as nanosphere and electron-beam lithography</w:t>
      </w:r>
      <w:r w:rsidR="00BB71CD" w:rsidRPr="00FC3989">
        <w:rPr>
          <w:rFonts w:cs="Arial"/>
          <w:sz w:val="24"/>
          <w:szCs w:val="24"/>
          <w:vertAlign w:val="superscript"/>
        </w:rPr>
        <w:t>[</w:t>
      </w:r>
      <w:hyperlink w:anchor="_ENREF_47" w:tooltip="Abu Hatab, 2008 #165"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&lt;EndNote&gt;&lt;Cite&gt;&lt;Author&gt;Abu Hatab&lt;/Author&gt;&lt;Year&gt;2008&lt;/Year&gt;&lt;RecNum&gt;165&lt;/RecNum&gt;&lt;DisplayText&gt;&lt;style face="superscript"&gt;47&lt;/style&gt;&lt;/DisplayText&gt;&lt;record&gt;&lt;rec-number&gt;165&lt;/rec-number&gt;&lt;foreign-keys&gt;&lt;key app="EN" db-id="zpxrt9exkf9xaoeaf28p9p0z9vwe5wzsp9es" timestamp="1499681547"&gt;165&lt;/key&gt;&lt;/foreign-keys&gt;&lt;ref-type name="Journal Article"&gt;17&lt;/ref-type&gt;&lt;contributors&gt;&lt;authors&gt;&lt;author&gt;Abu Hatab, Nahla A.&lt;/author&gt;&lt;author&gt;Oran, Jenny M.&lt;/author&gt;&lt;author&gt;Sepaniak, Michael J.&lt;/author&gt;&lt;/authors&gt;&lt;/contributors&gt;&lt;titles&gt;&lt;title&gt;Surface-Enhanced Raman Spectroscopy Substrates Created via Electron Beam Lithography and Nanotransfer Printing&lt;/title&gt;&lt;secondary-title&gt;ACS Nano&lt;/secondary-title&gt;&lt;/titles&gt;&lt;periodical&gt;&lt;full-title&gt;ACS Nano&lt;/full-title&gt;&lt;/periodical&gt;&lt;pages&gt;377-385&lt;/pages&gt;&lt;volume&gt;2&lt;/volume&gt;&lt;number&gt;2&lt;/number&gt;&lt;dates&gt;&lt;year&gt;2008&lt;/year&gt;&lt;pub-dates&gt;&lt;date&gt;2008/02/26&lt;/date&gt;&lt;/pub-dates&gt;&lt;/dates&gt;&lt;publisher&gt;American Chemical Society&lt;/publisher&gt;&lt;isbn&gt;1936-0851&lt;/isbn&gt;&lt;urls&gt;&lt;related-urls&gt;&lt;url&gt;http://dx.doi.org/10.1021/nn7003487&lt;/url&gt;&lt;/related-urls&gt;&lt;/urls&gt;&lt;electronic-resource-num&gt;10.1021/nn7003487&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47</w:t>
        </w:r>
        <w:r w:rsidR="00F3226A" w:rsidRPr="00FC3989">
          <w:rPr>
            <w:rFonts w:cs="Arial"/>
            <w:sz w:val="24"/>
            <w:szCs w:val="24"/>
            <w:vertAlign w:val="superscript"/>
          </w:rPr>
          <w:fldChar w:fldCharType="end"/>
        </w:r>
      </w:hyperlink>
      <w:r w:rsidR="00BB71CD" w:rsidRPr="00FC3989">
        <w:rPr>
          <w:rFonts w:cs="Arial"/>
          <w:sz w:val="24"/>
          <w:szCs w:val="24"/>
          <w:vertAlign w:val="superscript"/>
        </w:rPr>
        <w:t>]</w:t>
      </w:r>
      <w:r w:rsidRPr="00FC3989">
        <w:rPr>
          <w:rFonts w:cs="Arial"/>
          <w:sz w:val="24"/>
          <w:szCs w:val="24"/>
        </w:rPr>
        <w:t>, silver or gold coated microspheres</w:t>
      </w:r>
      <w:r w:rsidR="00BB71CD" w:rsidRPr="00FC3989">
        <w:rPr>
          <w:rFonts w:cs="Arial"/>
          <w:sz w:val="24"/>
          <w:szCs w:val="24"/>
          <w:vertAlign w:val="superscript"/>
        </w:rPr>
        <w:t>[</w:t>
      </w:r>
      <w:hyperlink w:anchor="_ENREF_48" w:tooltip="Cai, 2013 #175"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&lt;EndNote&gt;&lt;Cite&gt;&lt;Author&gt;Cai&lt;/Author&gt;&lt;Year&gt;2013&lt;/Year&gt;&lt;RecNum&gt;175&lt;/RecNum&gt;&lt;DisplayText&gt;&lt;style face="superscript"&gt;48&lt;/style&gt;&lt;/DisplayText&gt;&lt;record&gt;&lt;rec-number&gt;175&lt;/rec-number&gt;&lt;foreign-keys&gt;&lt;key app="EN" db-id="zpxrt9exkf9xaoeaf28p9p0z9vwe5wzsp9es" timestamp="1515171717"&gt;175&lt;/key&gt;&lt;/foreign-keys&gt;&lt;ref-type name="Journal Article"&gt;17&lt;/ref-type&gt;&lt;contributors&gt;&lt;authors&gt;&lt;author&gt;Cai, Wujin&lt;/author&gt;&lt;author&gt;Wang, Wenqin&lt;/author&gt;&lt;author&gt;Lu, Linchao&lt;/author&gt;&lt;author&gt;Chen, Tao&lt;/author&gt;&lt;/authors&gt;&lt;/contributors&gt;&lt;titles&gt;&lt;title&gt;Coating sulfonated polystyrene microspheres with highly dense gold nanoparticle shell for SERS application&lt;/title&gt;&lt;secondary-title&gt;Colloid and Polymer Science&lt;/secondary-title&gt;&lt;/titles&gt;&lt;periodical&gt;&lt;full-title&gt;Colloid and Polymer Science&lt;/full-title&gt;&lt;/periodical&gt;&lt;pages&gt;2023-2029&lt;/pages&gt;&lt;volume&gt;291&lt;/volume&gt;&lt;number&gt;8&lt;/number&gt;&lt;dates&gt;&lt;year&gt;2013&lt;/year&gt;&lt;pub-dates&gt;&lt;date&gt;August 01&lt;/date&gt;&lt;/pub-dates&gt;&lt;/dates&gt;&lt;isbn&gt;1435-1536&lt;/isbn&gt;&lt;label&gt;Cai2013&lt;/label&gt;&lt;work-type&gt;journal article&lt;/work-type&gt;&lt;urls&gt;&lt;related-urls&gt;&lt;url&gt;https://doi.org/10.1007/s00396-013-2928-7&lt;/url&gt;&lt;/related-urls&gt;&lt;/urls&gt;&lt;electronic-resource-num&gt;10.1007/s00396-013-2928-7&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48</w:t>
        </w:r>
        <w:r w:rsidR="00F3226A" w:rsidRPr="00FC3989">
          <w:rPr>
            <w:rFonts w:cs="Arial"/>
            <w:sz w:val="24"/>
            <w:szCs w:val="24"/>
            <w:vertAlign w:val="superscript"/>
          </w:rPr>
          <w:fldChar w:fldCharType="end"/>
        </w:r>
      </w:hyperlink>
      <w:r w:rsidR="00BB71CD" w:rsidRPr="00FC3989">
        <w:rPr>
          <w:rFonts w:cs="Arial"/>
          <w:sz w:val="24"/>
          <w:szCs w:val="24"/>
          <w:vertAlign w:val="superscript"/>
        </w:rPr>
        <w:t>]</w:t>
      </w:r>
      <w:r w:rsidRPr="00FC3989">
        <w:rPr>
          <w:rFonts w:cs="Arial"/>
          <w:sz w:val="24"/>
          <w:szCs w:val="24"/>
        </w:rPr>
        <w:t>, metal-polymer nanocomposites</w:t>
      </w:r>
      <w:r w:rsidRPr="00FC3989">
        <w:rPr>
          <w:rFonts w:cs="Arial"/>
          <w:sz w:val="24"/>
          <w:szCs w:val="24"/>
          <w:vertAlign w:val="superscript"/>
        </w:rPr>
        <w:t>[</w:t>
      </w:r>
      <w:hyperlink w:anchor="_ENREF_49" w:tooltip="Giesfeldt, 2005 #72"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&lt;EndNote&gt;&lt;Cite&gt;&lt;Author&gt;Giesfeldt&lt;/Author&gt;&lt;Year&gt;2005&lt;/Year&gt;&lt;RecNum&gt;72&lt;/RecNum&gt;&lt;DisplayText&gt;&lt;style face="superscript"&gt;49&lt;/style&gt;&lt;/DisplayText&gt;&lt;record&gt;&lt;rec-number&gt;72&lt;/rec-number&gt;&lt;foreign-keys&gt;&lt;key app="EN" db-id="zpxrt9exkf9xaoeaf28p9p0z9vwe5wzsp9es" timestamp="1479122560"&gt;72&lt;/key&gt;&lt;/foreign-keys&gt;&lt;ref-type name="Journal Article"&gt;17&lt;/ref-type&gt;&lt;contributors&gt;&lt;authors&gt;&lt;author&gt;Giesfeldt, Kathleen S.&lt;/author&gt;&lt;author&gt;Connatser, R. Maggie&lt;/author&gt;&lt;author&gt;De Jesús, Marco A.&lt;/author&gt;&lt;author&gt;Dutta, Pampa&lt;/author&gt;&lt;author&gt;Sepaniak, Michael J.&lt;/author&gt;&lt;/authors&gt;&lt;/contributors&gt;&lt;titles&gt;&lt;title&gt;Gold-polymer nanocomposites: studies of their optical properties and their potential as SERS substrates&lt;/title&gt;&lt;secondary-title&gt;Journal of Raman Spectroscopy&lt;/secondary-title&gt;&lt;/titles&gt;&lt;periodical&gt;&lt;full-title&gt;Journal of Raman Spectroscopy&lt;/full-title&gt;&lt;/periodical&gt;&lt;pages&gt;1134-1142&lt;/pages&gt;&lt;volume&gt;36&lt;/volume&gt;&lt;number&gt;12&lt;/number&gt;&lt;keywords&gt;&lt;keyword&gt;surface-enhanced Raman spectroscopy&lt;/keyword&gt;&lt;keyword&gt;SERS&lt;/keyword&gt;&lt;keyword&gt;polydimethylsiloxane&lt;/keyword&gt;&lt;keyword&gt;PDMS&lt;/keyword&gt;&lt;keyword&gt;optical extinction spectroscopy&lt;/keyword&gt;&lt;keyword&gt;XPS&lt;/keyword&gt;&lt;keyword&gt;Au nanoparticles&lt;/keyword&gt;&lt;/keywords&gt;&lt;dates&gt;&lt;year&gt;2005&lt;/year&gt;&lt;/dates&gt;&lt;publisher&gt;John Wiley &amp;amp; Sons, Ltd.&lt;/publisher&gt;&lt;isbn&gt;1097-4555&lt;/isbn&gt;&lt;urls&gt;&lt;related-urls&gt;&lt;url&gt;http://dx.doi.org/10.1002/jrs.1418&lt;/url&gt;&lt;/related-urls&gt;&lt;/urls&gt;&lt;electronic-resource-num&gt;10.1002/jrs.1418&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49</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has helped mitigate these problems to some degree.</w:t>
      </w:r>
    </w:p>
    <w:p w:rsidR="00270B17" w:rsidRPr="00FC3989" w:rsidRDefault="00270B17" w:rsidP="00A92205">
      <w:pPr>
        <w:spacing w:line="360" w:lineRule="auto"/>
        <w:ind w:firstLine="170"/>
        <w:jc w:val="both"/>
        <w:rPr>
          <w:rFonts w:cs="Arial"/>
          <w:sz w:val="24"/>
          <w:szCs w:val="24"/>
        </w:rPr>
      </w:pPr>
      <w:r w:rsidRPr="00FC3989">
        <w:rPr>
          <w:rFonts w:cs="Arial"/>
          <w:sz w:val="24"/>
          <w:szCs w:val="24"/>
        </w:rPr>
        <w:t xml:space="preserve">The other major issue with SERS is that the signal enhancement requires being in close proximity to the local surface plasmon. The enhancement drops off rapidly as a function of distance, and requires the analyte to be within around 10nm of the surface to be effective. </w:t>
      </w:r>
    </w:p>
    <w:p w:rsidR="00CF5063"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4</w:t>
      </w:r>
      <w:r>
        <w:rPr>
          <w:rFonts w:cs="Arial"/>
          <w:b/>
          <w:sz w:val="24"/>
          <w:szCs w:val="24"/>
        </w:rPr>
        <w:t xml:space="preserve"> </w:t>
      </w:r>
      <w:r w:rsidR="00CF5063" w:rsidRPr="00FC3989">
        <w:rPr>
          <w:rFonts w:cs="Arial"/>
          <w:b/>
          <w:sz w:val="24"/>
          <w:szCs w:val="24"/>
        </w:rPr>
        <w:t>Coherent Anti-Stokes Raman Spectroscopy</w:t>
      </w:r>
    </w:p>
    <w:p w:rsidR="00CF5063" w:rsidRPr="00FC3989" w:rsidRDefault="00CF5063" w:rsidP="00A92205">
      <w:pPr>
        <w:spacing w:line="360" w:lineRule="auto"/>
        <w:ind w:firstLine="170"/>
        <w:jc w:val="both"/>
        <w:rPr>
          <w:rFonts w:cs="Arial"/>
          <w:sz w:val="24"/>
          <w:szCs w:val="24"/>
        </w:rPr>
      </w:pPr>
      <w:r w:rsidRPr="00FC3989">
        <w:rPr>
          <w:rFonts w:cs="Arial"/>
          <w:sz w:val="24"/>
          <w:szCs w:val="24"/>
        </w:rPr>
        <w:t>Coherent Anti-Stokes Raman Spectroscopy (CARS) is a four-wave technique that utilises multiple photons to produce a coherent input that probe</w:t>
      </w:r>
      <w:r w:rsidR="00760CDA" w:rsidRPr="00FC3989">
        <w:rPr>
          <w:rFonts w:cs="Arial"/>
          <w:sz w:val="24"/>
          <w:szCs w:val="24"/>
        </w:rPr>
        <w:t>s</w:t>
      </w:r>
      <w:r w:rsidRPr="00FC3989">
        <w:rPr>
          <w:rFonts w:cs="Arial"/>
          <w:sz w:val="24"/>
          <w:szCs w:val="24"/>
        </w:rPr>
        <w:t xml:space="preserve"> the vibrations of a molecule and produces a signal. The technique is a third order non-linear optical process, and uses three beams to produce a signal that is several orders of magnitude stronger than would arise from conventional Raman spectroscopy</w:t>
      </w:r>
      <w:r w:rsidR="00D313D7" w:rsidRPr="00FC3989">
        <w:rPr>
          <w:rFonts w:cs="Arial"/>
          <w:sz w:val="24"/>
          <w:szCs w:val="24"/>
          <w:vertAlign w:val="superscript"/>
        </w:rPr>
        <w:t>[</w:t>
      </w:r>
      <w:hyperlink w:anchor="_ENREF_50" w:tooltip="Smith, 2005 #132"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&lt;EndNote&gt;&lt;Cite&gt;&lt;Author&gt;Smith&lt;/Author&gt;&lt;Year&gt;2005&lt;/Year&gt;&lt;RecNum&gt;132&lt;/RecNum&gt;&lt;DisplayText&gt;&lt;style face="superscript"&gt;50&lt;/style&gt;&lt;/DisplayText&gt;&lt;record&gt;&lt;rec-number&gt;132&lt;/rec-number&gt;&lt;foreign-keys&gt;&lt;key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50</w:t>
        </w:r>
        <w:r w:rsidR="00F3226A" w:rsidRPr="00FC3989">
          <w:rPr>
            <w:rFonts w:cs="Arial"/>
            <w:sz w:val="24"/>
            <w:szCs w:val="24"/>
            <w:vertAlign w:val="superscript"/>
          </w:rPr>
          <w:fldChar w:fldCharType="end"/>
        </w:r>
      </w:hyperlink>
      <w:r w:rsidR="00D313D7" w:rsidRPr="00FC3989">
        <w:rPr>
          <w:rFonts w:cs="Arial"/>
          <w:sz w:val="24"/>
          <w:szCs w:val="24"/>
          <w:vertAlign w:val="superscript"/>
        </w:rPr>
        <w:t>]</w:t>
      </w:r>
      <w:r w:rsidR="00D313D7"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The beams used in CARS are the pump beam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the Stokes beam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and the probe beam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The output is the anti-Stokes beam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In CARS, the pump beam </w:t>
      </w:r>
      <w:proofErr w:type="gramStart"/>
      <w:r w:rsidRPr="00FC3989">
        <w:rPr>
          <w:rFonts w:cs="Arial"/>
          <w:sz w:val="24"/>
          <w:szCs w:val="24"/>
        </w:rPr>
        <w:t>impacts</w:t>
      </w:r>
      <w:proofErr w:type="gramEnd"/>
      <w:r w:rsidRPr="00FC3989">
        <w:rPr>
          <w:rFonts w:cs="Arial"/>
          <w:sz w:val="24"/>
          <w:szCs w:val="24"/>
        </w:rPr>
        <w:t xml:space="preserve"> the sample, exciting the sample to a virtual state and is brought back down to a real higher vibrational energy state by the Stokes beam. When the difference in energy between the two energy levels approaches the energy of a Raman active vibration,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(when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t>
      </w:r>
      <w:r w:rsidRPr="00FC3989">
        <w:rPr>
          <w:rFonts w:cs="Arial"/>
          <w:sz w:val="24"/>
          <w:szCs w:val="24"/>
        </w:rPr>
        <w:lastRenderedPageBreak/>
        <w:t xml:space="preserve">the vibration is much more active. This vigorous vibration is </w:t>
      </w:r>
      <w:r w:rsidR="00365E10" w:rsidRPr="00FC3989">
        <w:rPr>
          <w:noProof/>
          <w:sz w:val="24"/>
          <w:szCs w:val="24"/>
          <w:lang w:eastAsia="en-GB"/>
        </w:rPr>
        <mc:AlternateContent>
          <mc:Choice Requires="wps">
            <w:drawing>
              <wp:anchor distT="0" distB="0" distL="114300" distR="114300" simplePos="0" relativeHeight="251674624" behindDoc="0" locked="0" layoutInCell="1" allowOverlap="1" wp14:anchorId="01C578D0" wp14:editId="0FB864E9">
                <wp:simplePos x="0" y="0"/>
                <wp:positionH relativeFrom="margin">
                  <wp:posOffset>10886</wp:posOffset>
                </wp:positionH>
                <wp:positionV relativeFrom="page">
                  <wp:posOffset>3113314</wp:posOffset>
                </wp:positionV>
                <wp:extent cx="5723255" cy="3505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3255" cy="350520"/>
                        </a:xfrm>
                        <a:prstGeom prst="rect">
                          <a:avLst/>
                        </a:prstGeom>
                        <a:solidFill>
                          <a:prstClr val="white"/>
                        </a:solidFill>
                        <a:ln>
                          <a:noFill/>
                        </a:ln>
                      </wps:spPr>
                      <wps:txbx>
                        <w:txbxContent>
                          <w:p w:rsidR="00F3226A" w:rsidRPr="004570C3" w:rsidRDefault="00F3226A" w:rsidP="004570C3">
                            <w:pPr>
                              <w:pStyle w:val="Caption"/>
                              <w:rPr>
                                <w:rFonts w:ascii="Arial" w:hAnsi="Arial" w:cs="Arial"/>
                                <w:i w:val="0"/>
                                <w:color w:val="auto"/>
                                <w:sz w:val="20"/>
                                <w:szCs w:val="20"/>
                              </w:rPr>
                            </w:pPr>
                            <w:bookmarkStart w:id="387" w:name="OLE_LINK346"/>
                            <w:bookmarkStart w:id="388" w:name="OLE_LINK347"/>
                            <w:bookmarkStart w:id="389" w:name="_Hlk514606083"/>
                            <w:bookmarkStart w:id="390" w:name="OLE_LINK348"/>
                            <w:bookmarkStart w:id="391" w:name="OLE_LINK349"/>
                            <w:bookmarkStart w:id="392" w:name="_Hlk514606089"/>
                            <w:r w:rsidRPr="00270657">
                              <w:rPr>
                                <w:b/>
                                <w:color w:val="auto"/>
                                <w:sz w:val="20"/>
                                <w:szCs w:val="20"/>
                              </w:rPr>
                              <w:t xml:space="preserve">Figure </w:t>
                            </w:r>
                            <w:r>
                              <w:rPr>
                                <w:b/>
                                <w:color w:val="auto"/>
                                <w:sz w:val="20"/>
                                <w:szCs w:val="20"/>
                              </w:rPr>
                              <w:t>10</w:t>
                            </w:r>
                            <w:r w:rsidRPr="004570C3">
                              <w:rPr>
                                <w:i w:val="0"/>
                                <w:color w:val="auto"/>
                                <w:sz w:val="20"/>
                                <w:szCs w:val="20"/>
                              </w:rPr>
                              <w:t xml:space="preserve"> Energy level diagram for the CARS process.</w:t>
                            </w:r>
                            <w:bookmarkEnd w:id="387"/>
                            <w:bookmarkEnd w:id="388"/>
                            <w:bookmarkEnd w:id="389"/>
                            <w:bookmarkEnd w:id="390"/>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78D0" id="Text Box 6" o:spid="_x0000_s1035" type="#_x0000_t202" style="position:absolute;left:0;text-align:left;margin-left:.85pt;margin-top:245.15pt;width:450.65pt;height:2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d2MwIAAGc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" stroked="f">
                <v:textbox inset="0,0,0,0">
                  <w:txbxContent>
                    <w:p w:rsidR="00F3226A" w:rsidRPr="004570C3" w:rsidRDefault="00F3226A" w:rsidP="004570C3">
                      <w:pPr>
                        <w:pStyle w:val="Caption"/>
                        <w:rPr>
                          <w:rFonts w:ascii="Arial" w:hAnsi="Arial" w:cs="Arial"/>
                          <w:i w:val="0"/>
                          <w:color w:val="auto"/>
                          <w:sz w:val="20"/>
                          <w:szCs w:val="20"/>
                        </w:rPr>
                      </w:pPr>
                      <w:bookmarkStart w:id="393" w:name="OLE_LINK346"/>
                      <w:bookmarkStart w:id="394" w:name="OLE_LINK347"/>
                      <w:bookmarkStart w:id="395" w:name="_Hlk514606083"/>
                      <w:bookmarkStart w:id="396" w:name="OLE_LINK348"/>
                      <w:bookmarkStart w:id="397" w:name="OLE_LINK349"/>
                      <w:bookmarkStart w:id="398" w:name="_Hlk514606089"/>
                      <w:r w:rsidRPr="00270657">
                        <w:rPr>
                          <w:b/>
                          <w:color w:val="auto"/>
                          <w:sz w:val="20"/>
                          <w:szCs w:val="20"/>
                        </w:rPr>
                        <w:t xml:space="preserve">Figure </w:t>
                      </w:r>
                      <w:r>
                        <w:rPr>
                          <w:b/>
                          <w:color w:val="auto"/>
                          <w:sz w:val="20"/>
                          <w:szCs w:val="20"/>
                        </w:rPr>
                        <w:t>10</w:t>
                      </w:r>
                      <w:r w:rsidRPr="004570C3">
                        <w:rPr>
                          <w:i w:val="0"/>
                          <w:color w:val="auto"/>
                          <w:sz w:val="20"/>
                          <w:szCs w:val="20"/>
                        </w:rPr>
                        <w:t xml:space="preserve"> Energy level diagram for the CARS process.</w:t>
                      </w:r>
                      <w:bookmarkEnd w:id="393"/>
                      <w:bookmarkEnd w:id="394"/>
                      <w:bookmarkEnd w:id="395"/>
                      <w:bookmarkEnd w:id="396"/>
                      <w:bookmarkEnd w:id="397"/>
                      <w:bookmarkEnd w:id="398"/>
                    </w:p>
                  </w:txbxContent>
                </v:textbox>
                <w10:wrap type="topAndBottom" anchorx="margin" anchory="page"/>
              </v:shape>
            </w:pict>
          </mc:Fallback>
        </mc:AlternateContent>
      </w:r>
      <w:r w:rsidR="00365E10" w:rsidRPr="00FC3989">
        <w:rPr>
          <w:rFonts w:cs="Arial"/>
          <w:noProof/>
          <w:sz w:val="24"/>
          <w:szCs w:val="24"/>
          <w:lang w:eastAsia="en-GB"/>
        </w:rPr>
        <w:drawing>
          <wp:anchor distT="0" distB="0" distL="114300" distR="114300" simplePos="0" relativeHeight="251672576" behindDoc="1" locked="0" layoutInCell="1" allowOverlap="1" wp14:anchorId="7081ED00" wp14:editId="436E1827">
            <wp:simplePos x="0" y="0"/>
            <wp:positionH relativeFrom="margin">
              <wp:posOffset>1545771</wp:posOffset>
            </wp:positionH>
            <wp:positionV relativeFrom="page">
              <wp:posOffset>914400</wp:posOffset>
            </wp:positionV>
            <wp:extent cx="2640965" cy="21526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2152650"/>
                    </a:xfrm>
                    <a:prstGeom prst="rect">
                      <a:avLst/>
                    </a:prstGeom>
                  </pic:spPr>
                </pic:pic>
              </a:graphicData>
            </a:graphic>
          </wp:anchor>
        </w:drawing>
      </w:r>
      <w:r w:rsidRPr="00FC3989">
        <w:rPr>
          <w:rFonts w:cs="Arial"/>
          <w:sz w:val="24"/>
          <w:szCs w:val="24"/>
        </w:rPr>
        <w:t xml:space="preserve">then probed by the probe beam and excited to a higher energy level, and scatters with an energy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The probe beam is typically at the same energy as the pump beam, thus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2</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proofErr w:type="spellStart"/>
      <w:proofErr w:type="gram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NTAsIDUxPC9zdHlsZT48L0Rpc3BsYXlUZXh0PjxyZWNvcmQ+PHJlYy1udW1iZXI+MTMxPC9yZWMt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NTAsIDUxPC9zdHlsZT48L0Rpc3BsYXlUZXh0PjxyZWNvcmQ+PHJlYy1udW1iZXI+MTMxPC9yZWMt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50" w:tooltip="Smith, 2005 #132" w:history="1">
        <w:r w:rsidR="00F3226A">
          <w:rPr>
            <w:rFonts w:cs="Arial"/>
            <w:noProof/>
            <w:sz w:val="24"/>
            <w:szCs w:val="24"/>
            <w:vertAlign w:val="superscript"/>
          </w:rPr>
          <w:t>50</w:t>
        </w:r>
      </w:hyperlink>
      <w:r w:rsidR="0068104D">
        <w:rPr>
          <w:rFonts w:cs="Arial"/>
          <w:noProof/>
          <w:sz w:val="24"/>
          <w:szCs w:val="24"/>
          <w:vertAlign w:val="superscript"/>
        </w:rPr>
        <w:t xml:space="preserve">, </w:t>
      </w:r>
      <w:hyperlink w:anchor="_ENREF_51" w:tooltip="Tolles, 1977 #131" w:history="1">
        <w:r w:rsidR="00F3226A">
          <w:rPr>
            <w:rFonts w:cs="Arial"/>
            <w:noProof/>
            <w:sz w:val="24"/>
            <w:szCs w:val="24"/>
            <w:vertAlign w:val="superscript"/>
          </w:rPr>
          <w:t>51</w:t>
        </w:r>
      </w:hyperlink>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Given that CARS relies on the energy difference,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which is specific to particular Raman active modes in a molecule, this technique typically </w:t>
      </w:r>
      <w:proofErr w:type="gramStart"/>
      <w:r w:rsidRPr="00FC3989">
        <w:rPr>
          <w:rFonts w:cs="Arial"/>
          <w:sz w:val="24"/>
          <w:szCs w:val="24"/>
        </w:rPr>
        <w:t>only</w:t>
      </w:r>
      <w:proofErr w:type="gramEnd"/>
      <w:r w:rsidRPr="00FC3989">
        <w:rPr>
          <w:rFonts w:cs="Arial"/>
          <w:sz w:val="24"/>
          <w:szCs w:val="24"/>
        </w:rPr>
        <w:t xml:space="preserve"> probes one Raman active mode at a time. This can be advantageous for applications such as mapping of cells to image protein or lipid distributions. It should also be noted that multiplex/broadband CARS (</w:t>
      </w:r>
      <w:r w:rsidR="00EA4547" w:rsidRPr="00FC3989">
        <w:rPr>
          <w:rFonts w:cs="Arial"/>
          <w:sz w:val="24"/>
          <w:szCs w:val="24"/>
        </w:rPr>
        <w:t>M/</w:t>
      </w:r>
      <w:r w:rsidRPr="00FC3989">
        <w:rPr>
          <w:rFonts w:cs="Arial"/>
          <w:sz w:val="24"/>
          <w:szCs w:val="24"/>
        </w:rPr>
        <w:t xml:space="preserve">BCARS) is also possible, and allows CARS imaging of multiple vibrational modes </w:t>
      </w:r>
      <w:proofErr w:type="gramStart"/>
      <w:r w:rsidRPr="00FC3989">
        <w:rPr>
          <w:rFonts w:cs="Arial"/>
          <w:sz w:val="24"/>
          <w:szCs w:val="24"/>
        </w:rPr>
        <w:t>simultaneously</w:t>
      </w:r>
      <w:r w:rsidR="00EA4547" w:rsidRPr="00FC3989">
        <w:rPr>
          <w:rFonts w:cs="Arial"/>
          <w:sz w:val="24"/>
          <w:szCs w:val="24"/>
          <w:vertAlign w:val="superscript"/>
        </w:rPr>
        <w:t>[</w:t>
      </w:r>
      <w:proofErr w:type="gramEnd"/>
      <w:r w:rsidR="00F3226A">
        <w:rPr>
          <w:rFonts w:cs="Arial"/>
          <w:sz w:val="24"/>
          <w:szCs w:val="24"/>
          <w:vertAlign w:val="superscript"/>
        </w:rPr>
        <w:fldChar w:fldCharType="begin"/>
      </w:r>
      <w:r w:rsidR="00F3226A">
        <w:rPr>
          <w:rFonts w:cs="Arial"/>
          <w:sz w:val="24"/>
          <w:szCs w:val="24"/>
          <w:vertAlign w:val="superscript"/>
        </w:rPr>
        <w:instrText xml:space="preserve"> HYPERLINK \l "_ENREF_52" \o "Bowman Pilkington, 2016 #24" </w:instrText>
      </w:r>
      <w:r w:rsidR="00F3226A">
        <w:rPr>
          <w:rFonts w:cs="Arial"/>
          <w:sz w:val="24"/>
          <w:szCs w:val="24"/>
          <w:vertAlign w:val="superscript"/>
        </w:rPr>
      </w:r>
      <w:r w:rsidR="00F3226A">
        <w:rPr>
          <w:rFonts w:cs="Arial"/>
          <w:sz w:val="24"/>
          <w:szCs w:val="24"/>
          <w:vertAlign w:val="superscript"/>
        </w:rPr>
        <w:fldChar w:fldCharType="separate"/>
      </w:r>
      <w:r w:rsidR="00F3226A"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ZXJzY3JpcHQiPjUyLTU2PC9zdHlsZT48L0Rpc3BsYXlUZXh0PjxyZWNvcmQ+PHJlYy1udW1iZXI+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F3226A">
        <w:rPr>
          <w:rFonts w:cs="Arial"/>
          <w:sz w:val="24"/>
          <w:szCs w:val="24"/>
          <w:vertAlign w:val="superscript"/>
        </w:rPr>
        <w:instrText xml:space="preserve"> ADDIN EN.CITE </w:instrText>
      </w:r>
      <w:r w:rsidR="00F3226A">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ZXJzY3JpcHQiPjUyLTU2PC9zdHlsZT48L0Rpc3BsYXlUZXh0PjxyZWNvcmQ+PHJlYy1udW1iZXI+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F3226A">
        <w:rPr>
          <w:rFonts w:cs="Arial"/>
          <w:sz w:val="24"/>
          <w:szCs w:val="24"/>
          <w:vertAlign w:val="superscript"/>
        </w:rPr>
        <w:instrText xml:space="preserve"> ADDIN EN.CITE.DATA </w:instrText>
      </w:r>
      <w:r w:rsidR="00F3226A">
        <w:rPr>
          <w:rFonts w:cs="Arial"/>
          <w:sz w:val="24"/>
          <w:szCs w:val="24"/>
          <w:vertAlign w:val="superscript"/>
        </w:rPr>
      </w:r>
      <w:r w:rsidR="00F3226A">
        <w:rPr>
          <w:rFonts w:cs="Arial"/>
          <w:sz w:val="24"/>
          <w:szCs w:val="24"/>
          <w:vertAlign w:val="superscript"/>
        </w:rPr>
        <w:fldChar w:fldCharType="end"/>
      </w:r>
      <w:r w:rsidR="00F3226A" w:rsidRPr="00FC3989">
        <w:rPr>
          <w:rFonts w:cs="Arial"/>
          <w:sz w:val="24"/>
          <w:szCs w:val="24"/>
          <w:vertAlign w:val="superscript"/>
        </w:rPr>
      </w:r>
      <w:r w:rsidR="00F3226A" w:rsidRPr="00FC3989">
        <w:rPr>
          <w:rFonts w:cs="Arial"/>
          <w:sz w:val="24"/>
          <w:szCs w:val="24"/>
          <w:vertAlign w:val="superscript"/>
        </w:rPr>
        <w:fldChar w:fldCharType="separate"/>
      </w:r>
      <w:r w:rsidR="00F3226A">
        <w:rPr>
          <w:rFonts w:cs="Arial"/>
          <w:noProof/>
          <w:sz w:val="24"/>
          <w:szCs w:val="24"/>
          <w:vertAlign w:val="superscript"/>
        </w:rPr>
        <w:t>52-56</w:t>
      </w:r>
      <w:r w:rsidR="00F3226A" w:rsidRPr="00FC3989">
        <w:rPr>
          <w:rFonts w:cs="Arial"/>
          <w:sz w:val="24"/>
          <w:szCs w:val="24"/>
          <w:vertAlign w:val="superscript"/>
        </w:rPr>
        <w:fldChar w:fldCharType="end"/>
      </w:r>
      <w:r w:rsidR="00F3226A">
        <w:rPr>
          <w:rFonts w:cs="Arial"/>
          <w:sz w:val="24"/>
          <w:szCs w:val="24"/>
          <w:vertAlign w:val="superscript"/>
        </w:rPr>
        <w:fldChar w:fldCharType="end"/>
      </w:r>
      <w:r w:rsidR="00EA4547" w:rsidRPr="00FC3989">
        <w:rPr>
          <w:rFonts w:cs="Arial"/>
          <w:sz w:val="24"/>
          <w:szCs w:val="24"/>
          <w:vertAlign w:val="superscript"/>
        </w:rPr>
        <w:t>]</w:t>
      </w:r>
      <w:r w:rsidRPr="00FC3989">
        <w:rPr>
          <w:rFonts w:cs="Arial"/>
          <w:sz w:val="24"/>
          <w:szCs w:val="24"/>
        </w:rPr>
        <w:t xml:space="preserve">. Additionally, the frequency of the Stokes beam can be swept across a range to obtain a spectrum of intensity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against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hyperlink w:anchor="_ENREF_51" w:tooltip="Tolles, 1977 #131"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&lt;EndNote&gt;&lt;Cite&gt;&lt;Author&gt;Tolles&lt;/Author&gt;&lt;Year&gt;1977&lt;/Year&gt;&lt;RecNum&gt;131&lt;/RecNum&gt;&lt;DisplayText&gt;&lt;style face="superscript"&gt;51&lt;/style&gt;&lt;/DisplayText&gt;&lt;record&gt;&lt;rec-number&gt;131&lt;/rec-number&gt;&lt;foreign-keys&gt;&lt;key app="EN" db-id="zpxrt9exkf9xaoeaf28p9p0z9vwe5wzsp9es" timestamp="1485859802"&gt;131&lt;/key&gt;&lt;/foreign-keys&gt;&lt;ref-type name="Journal Article"&gt;17&lt;/ref-type&gt;&lt;contributors&gt;&lt;authors&gt;&lt;author&gt;Tolles, W. M.&lt;/author&gt;&lt;author&gt;Nibler, J. W.&lt;/author&gt;&lt;author&gt;McDonald, J. R.&lt;/author&gt;&lt;author&gt;Harvey, A. B.&lt;/author&gt;&lt;/authors&gt;&lt;/contributors&gt;&lt;titles&gt;&lt;title&gt;A Review of the Theory and Application of Coherent Anti-Stokes Raman Spectroscopy (CARS)&lt;/title&gt;&lt;secondary-title&gt;Applied Spectroscopy&lt;/secondary-title&gt;&lt;alt-title&gt;Appl. Spectrosc.&lt;/alt-title&gt;&lt;/titles&gt;&lt;periodical&gt;&lt;full-title&gt;Applied spectroscopy&lt;/full-title&gt;&lt;/periodical&gt;&lt;pages&gt;253-271&lt;/pages&gt;&lt;volume&gt;31&lt;/volume&gt;&lt;number&gt;4&lt;/number&gt;&lt;dates&gt;&lt;year&gt;1977&lt;/year&gt;&lt;pub-dates&gt;&lt;date&gt;1977/07/01&lt;/date&gt;&lt;/pub-dates&gt;&lt;/dates&gt;&lt;publisher&gt;OSA&lt;/publisher&gt;&lt;urls&gt;&lt;related-urls&gt;&lt;url&gt;http://as.osa.org/abstract.cfm?URI=as-31-4-253&lt;/url&gt;&lt;/related-urls&gt;&lt;/urls&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51</w:t>
        </w:r>
        <w:r w:rsidR="00F3226A" w:rsidRPr="00FC3989">
          <w:rPr>
            <w:rFonts w:cs="Arial"/>
            <w:sz w:val="24"/>
            <w:szCs w:val="24"/>
            <w:vertAlign w:val="superscript"/>
          </w:rPr>
          <w:fldChar w:fldCharType="end"/>
        </w:r>
      </w:hyperlink>
      <w:r w:rsidR="00D313D7" w:rsidRPr="00FC3989">
        <w:rPr>
          <w:rFonts w:cs="Arial"/>
          <w:sz w:val="24"/>
          <w:szCs w:val="24"/>
          <w:vertAlign w:val="superscript"/>
        </w:rPr>
        <w:t>]</w:t>
      </w:r>
      <w:r w:rsidRPr="00FC3989">
        <w:rPr>
          <w:rFonts w:cs="Arial"/>
          <w:sz w:val="24"/>
          <w:szCs w:val="24"/>
        </w:rPr>
        <w:t xml:space="preserve">. An energy level diagram for the CARS process is depicted in Figure </w:t>
      </w:r>
      <w:r w:rsidR="000925F2">
        <w:rPr>
          <w:rFonts w:cs="Arial"/>
          <w:b/>
          <w:sz w:val="24"/>
          <w:szCs w:val="24"/>
        </w:rPr>
        <w:t>10</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SERS, CARS has the advantage that the signals generated are far stronger than conventional Raman spectroscopy. It also inherently bypasses issues with fluorescence, as the anti-Stokes beam is blue shifted from the incident light whilst the fluorescent light is red-shifted. </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all techniques, CARS also has disadvantages. One such disadvantage is that CARS setups are expensive to put together, requiring more than one laser, and an array of other optical components to phase match the incident beams, and to spatially and temporally overlap them on the sample. </w:t>
      </w:r>
      <w:r w:rsidR="00752473" w:rsidRPr="00FC3989">
        <w:rPr>
          <w:rFonts w:cs="Arial"/>
          <w:sz w:val="24"/>
          <w:szCs w:val="24"/>
        </w:rPr>
        <w:t>One-laser setups have been proposed</w:t>
      </w:r>
      <w:r w:rsidR="00752473" w:rsidRPr="00FC3989">
        <w:rPr>
          <w:rFonts w:cs="Arial"/>
          <w:sz w:val="24"/>
          <w:szCs w:val="24"/>
          <w:vertAlign w:val="superscript"/>
        </w:rPr>
        <w:t>[</w:t>
      </w:r>
      <w:hyperlink w:anchor="_ENREF_57" w:tooltip="Kee, 2004 #178"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&lt;EndNote&gt;&lt;Cite&gt;&lt;Author&gt;Kee&lt;/Author&gt;&lt;Year&gt;2004&lt;/Year&gt;&lt;RecNum&gt;178&lt;/RecNum&gt;&lt;DisplayText&gt;&lt;style face="superscript"&gt;57&lt;/style&gt;&lt;/DisplayText&gt;&lt;record&gt;&lt;rec-number&gt;178&lt;/rec-number&gt;&lt;foreign-keys&gt;&lt;key app="EN" db-id="zpxrt9exkf9xaoeaf28p9p0z9vwe5wzsp9es" timestamp="1515596386"&gt;178&lt;/key&gt;&lt;/foreign-keys&gt;&lt;ref-type name="Journal Article"&gt;17&lt;/ref-type&gt;&lt;contributors&gt;&lt;authors&gt;&lt;author&gt;Kee, Tak W.&lt;/author&gt;&lt;author&gt;Cicerone, Marcus T.&lt;/author&gt;&lt;/authors&gt;&lt;/contributors&gt;&lt;titles&gt;&lt;title&gt;Simple approach to one-laser, broadband coherent anti-Stokes Raman scattering microscopy&lt;/title&gt;&lt;secondary-title&gt;Optics letters&lt;/secondary-title&gt;&lt;/titles&gt;&lt;periodical&gt;&lt;full-title&gt;Optics letters&lt;/full-title&gt;&lt;/periodical&gt;&lt;pages&gt;2701-2703&lt;/pages&gt;&lt;volume&gt;29&lt;/volume&gt;&lt;number&gt;23&lt;/number&gt;&lt;dates&gt;&lt;year&gt;2004&lt;/year&gt;&lt;/dates&gt;&lt;isbn&gt;0146-9592&amp;#xD;1539-4794&lt;/isbn&gt;&lt;accession-num&gt;PMC4045474&lt;/accession-num&gt;&lt;urls&gt;&lt;related-urls&gt;&lt;url&gt;http://www.ncbi.nlm.nih.gov/pmc/articles/PMC4045474/&lt;/url&gt;&lt;/related-urls&gt;&lt;/urls&gt;&lt;remote-database-name&gt;PMC&lt;/remote-database-name&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57</w:t>
        </w:r>
        <w:r w:rsidR="00F3226A" w:rsidRPr="00FC3989">
          <w:rPr>
            <w:rFonts w:cs="Arial"/>
            <w:sz w:val="24"/>
            <w:szCs w:val="24"/>
            <w:vertAlign w:val="superscript"/>
          </w:rPr>
          <w:fldChar w:fldCharType="end"/>
        </w:r>
      </w:hyperlink>
      <w:r w:rsidR="00752473" w:rsidRPr="00FC3989">
        <w:rPr>
          <w:rFonts w:cs="Arial"/>
          <w:sz w:val="24"/>
          <w:szCs w:val="24"/>
          <w:vertAlign w:val="superscript"/>
        </w:rPr>
        <w:t>]</w:t>
      </w:r>
      <w:r w:rsidR="00752473" w:rsidRPr="00FC3989">
        <w:rPr>
          <w:rFonts w:cs="Arial"/>
          <w:sz w:val="24"/>
          <w:szCs w:val="24"/>
        </w:rPr>
        <w:t xml:space="preserve">. </w:t>
      </w:r>
      <w:r w:rsidRPr="00FC3989">
        <w:rPr>
          <w:rFonts w:cs="Arial"/>
          <w:sz w:val="24"/>
          <w:szCs w:val="24"/>
        </w:rPr>
        <w:t>Additionally, CARS in solution-based analyses can display a significant background that can be difficult to suppress</w:t>
      </w:r>
      <w:r w:rsidR="00365E10" w:rsidRPr="00FC3989">
        <w:rPr>
          <w:rFonts w:cs="Arial"/>
          <w:sz w:val="24"/>
          <w:szCs w:val="24"/>
          <w:vertAlign w:val="superscript"/>
        </w:rPr>
        <w:t>[</w:t>
      </w:r>
      <w:hyperlink w:anchor="_ENREF_50" w:tooltip="Smith, 2005 #132"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&lt;EndNote&gt;&lt;Cite&gt;&lt;Author&gt;Smith&lt;/Author&gt;&lt;Year&gt;2005&lt;/Year&gt;&lt;RecNum&gt;132&lt;/RecNum&gt;&lt;DisplayText&gt;&lt;style face="superscript"&gt;50&lt;/style&gt;&lt;/DisplayText&gt;&lt;record&gt;&lt;rec-number&gt;132&lt;/rec-number&gt;&lt;foreign-keys&gt;&lt;key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50</w:t>
        </w:r>
        <w:r w:rsidR="00F3226A" w:rsidRPr="00FC3989">
          <w:rPr>
            <w:rFonts w:cs="Arial"/>
            <w:sz w:val="24"/>
            <w:szCs w:val="24"/>
            <w:vertAlign w:val="superscript"/>
          </w:rPr>
          <w:fldChar w:fldCharType="end"/>
        </w:r>
      </w:hyperlink>
      <w:r w:rsidR="00365E10"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lastRenderedPageBreak/>
        <w:t xml:space="preserve">Table </w:t>
      </w:r>
      <w:r w:rsidRPr="00FC3989">
        <w:rPr>
          <w:rFonts w:cs="Arial"/>
          <w:b/>
          <w:sz w:val="24"/>
          <w:szCs w:val="24"/>
        </w:rPr>
        <w:t>2</w:t>
      </w:r>
      <w:r w:rsidRPr="00FC3989">
        <w:rPr>
          <w:rFonts w:cs="Arial"/>
          <w:sz w:val="24"/>
          <w:szCs w:val="24"/>
        </w:rPr>
        <w:t xml:space="preserve"> summarises the various advantages and disadvantages of the three techniques discussed above.</w:t>
      </w:r>
    </w:p>
    <w:p w:rsidR="00F33E64" w:rsidRPr="00FC3989" w:rsidRDefault="00F33E64" w:rsidP="00A92205">
      <w:pPr>
        <w:spacing w:line="360" w:lineRule="auto"/>
        <w:ind w:firstLine="170"/>
        <w:jc w:val="both"/>
        <w:rPr>
          <w:rFonts w:cs="Arial"/>
          <w:sz w:val="20"/>
          <w:szCs w:val="20"/>
        </w:rPr>
      </w:pPr>
    </w:p>
    <w:tbl>
      <w:tblPr>
        <w:tblStyle w:val="TableGrid"/>
        <w:tblpPr w:leftFromText="181" w:rightFromText="181" w:vertAnchor="text" w:horzAnchor="margin" w:tblpXSpec="center" w:tblpY="-190"/>
        <w:tblOverlap w:val="never"/>
        <w:tblW w:w="10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589"/>
        <w:gridCol w:w="2891"/>
        <w:gridCol w:w="2875"/>
        <w:gridCol w:w="3123"/>
      </w:tblGrid>
      <w:tr w:rsidR="00BF2840" w:rsidRPr="00FC3989" w:rsidTr="00AC79F7">
        <w:trPr>
          <w:cantSplit/>
          <w:trHeight w:val="4617"/>
        </w:trPr>
        <w:tc>
          <w:tcPr>
            <w:tcW w:w="789" w:type="dxa"/>
            <w:vMerge w:val="restart"/>
            <w:tcBorders>
              <w:right w:val="single" w:sz="4" w:space="0" w:color="auto"/>
            </w:tcBorders>
            <w:textDirection w:val="btLr"/>
          </w:tcPr>
          <w:p w:rsidR="00BF2840" w:rsidRPr="00FC3989" w:rsidRDefault="00BF2840" w:rsidP="00A92205">
            <w:pPr>
              <w:pStyle w:val="Caption"/>
              <w:spacing w:line="360" w:lineRule="auto"/>
              <w:ind w:firstLine="170"/>
              <w:jc w:val="both"/>
              <w:rPr>
                <w:i w:val="0"/>
                <w:noProof/>
                <w:color w:val="000000" w:themeColor="text1"/>
                <w:sz w:val="20"/>
                <w:szCs w:val="20"/>
              </w:rPr>
            </w:pPr>
            <w:r w:rsidRPr="00FC3989">
              <w:rPr>
                <w:b/>
                <w:color w:val="000000" w:themeColor="text1"/>
                <w:sz w:val="20"/>
                <w:szCs w:val="20"/>
              </w:rPr>
              <w:lastRenderedPageBreak/>
              <w:t>Table 2:</w:t>
            </w:r>
            <w:r w:rsidRPr="00FC3989">
              <w:rPr>
                <w:b/>
                <w:i w:val="0"/>
                <w:color w:val="000000" w:themeColor="text1"/>
                <w:sz w:val="20"/>
                <w:szCs w:val="20"/>
              </w:rPr>
              <w:t xml:space="preserve"> </w:t>
            </w:r>
            <w:r w:rsidRPr="00FC3989">
              <w:rPr>
                <w:i w:val="0"/>
                <w:color w:val="000000" w:themeColor="text1"/>
                <w:sz w:val="20"/>
                <w:szCs w:val="20"/>
              </w:rPr>
              <w:t>Summary of basic advantages and disadvantages of three common Raman spectroscopy techniques.</w:t>
            </w:r>
          </w:p>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Disadvantages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Fluorescence can dominate spectra.</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Scattering events are rare, causing weak signals.</w:t>
            </w: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relies on close proximity to metal surface.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Reproducibility of results between batches of substrate or different kinds of substrate can be problematic</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Sensor degradation over time can alter signals.</w:t>
            </w: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Suppression of non-resonant background can be non-trivial.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set-ups are expensive to implement and require precise alignments.</w:t>
            </w:r>
          </w:p>
        </w:tc>
      </w:tr>
      <w:tr w:rsidR="00BF2840" w:rsidRPr="00FC3989" w:rsidTr="00AC79F7">
        <w:trPr>
          <w:cantSplit/>
          <w:trHeight w:val="5315"/>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Little or no sample preparation.</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Provides a molecular fingerprint of the analyte.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Water insensitive.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Enhanced scattering provides much greater signal intensity.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Adsorption to noble metal quenches fluorescence.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Good for mapping/imaging single vibrational modes.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over conventional Raman spectroscopy.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use in conjunction with resonance and/or surface-enhanced Raman for even greater signal.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signal is blue shifted, which avoids fluorescence.</w:t>
            </w:r>
          </w:p>
        </w:tc>
      </w:tr>
      <w:tr w:rsidR="00BF2840" w:rsidRPr="00FC3989" w:rsidTr="00AC79F7">
        <w:trPr>
          <w:cantSplit/>
          <w:trHeight w:val="4142"/>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Technique</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Conventional Raman Spectroscopy</w:t>
            </w:r>
          </w:p>
        </w:tc>
        <w:tc>
          <w:tcPr>
            <w:tcW w:w="2878"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Surface-Enhanced Raman Spectroscopy</w:t>
            </w:r>
          </w:p>
        </w:tc>
        <w:tc>
          <w:tcPr>
            <w:tcW w:w="3136"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Coherent Anti-Stokes Raman Spectroscopy</w:t>
            </w:r>
          </w:p>
        </w:tc>
      </w:tr>
    </w:tbl>
    <w:p w:rsidR="00760CDA" w:rsidRPr="00FC3989" w:rsidRDefault="00760CDA" w:rsidP="00FC3989">
      <w:pPr>
        <w:pStyle w:val="ListParagraph"/>
        <w:numPr>
          <w:ilvl w:val="2"/>
          <w:numId w:val="3"/>
        </w:numPr>
        <w:spacing w:after="240" w:line="360" w:lineRule="auto"/>
        <w:jc w:val="both"/>
        <w:rPr>
          <w:rFonts w:cs="Arial"/>
          <w:b/>
          <w:sz w:val="24"/>
          <w:szCs w:val="24"/>
        </w:rPr>
      </w:pPr>
      <w:r w:rsidRPr="00FC3989">
        <w:rPr>
          <w:rFonts w:cs="Arial"/>
          <w:b/>
          <w:sz w:val="24"/>
          <w:szCs w:val="24"/>
        </w:rPr>
        <w:lastRenderedPageBreak/>
        <w:t xml:space="preserve">Applications of Raman </w:t>
      </w:r>
      <w:r w:rsidR="00671083" w:rsidRPr="00FC3989">
        <w:rPr>
          <w:rFonts w:cs="Arial"/>
          <w:b/>
          <w:sz w:val="24"/>
          <w:szCs w:val="24"/>
        </w:rPr>
        <w:t>scattering-based</w:t>
      </w:r>
      <w:r w:rsidRPr="00FC3989">
        <w:rPr>
          <w:rFonts w:cs="Arial"/>
          <w:b/>
          <w:sz w:val="24"/>
          <w:szCs w:val="24"/>
        </w:rPr>
        <w:t xml:space="preserve"> techniques to homeland security</w:t>
      </w:r>
    </w:p>
    <w:p w:rsidR="00760CDA" w:rsidRPr="00752002" w:rsidRDefault="00760CDA" w:rsidP="00FC3989">
      <w:pPr>
        <w:pStyle w:val="ListParagraph"/>
        <w:numPr>
          <w:ilvl w:val="3"/>
          <w:numId w:val="3"/>
        </w:numPr>
        <w:spacing w:line="360" w:lineRule="auto"/>
        <w:jc w:val="both"/>
        <w:rPr>
          <w:rFonts w:cs="Arial"/>
          <w:b/>
          <w:sz w:val="24"/>
          <w:szCs w:val="24"/>
        </w:rPr>
      </w:pPr>
      <w:r w:rsidRPr="00752002">
        <w:rPr>
          <w:rFonts w:cs="Arial"/>
          <w:b/>
          <w:sz w:val="24"/>
          <w:szCs w:val="24"/>
        </w:rPr>
        <w:t>Non-biological molecule detection</w:t>
      </w:r>
    </w:p>
    <w:p w:rsidR="00270657" w:rsidRPr="00752002" w:rsidRDefault="00270657" w:rsidP="00A92205">
      <w:pPr>
        <w:spacing w:line="360" w:lineRule="auto"/>
        <w:ind w:firstLine="170"/>
        <w:jc w:val="both"/>
        <w:rPr>
          <w:rFonts w:cs="Arial"/>
          <w:sz w:val="24"/>
          <w:szCs w:val="24"/>
        </w:rPr>
      </w:pPr>
      <w:r w:rsidRPr="00752002">
        <w:rPr>
          <w:rFonts w:cs="Arial"/>
          <w:sz w:val="24"/>
          <w:szCs w:val="24"/>
        </w:rPr>
        <w:t xml:space="preserve">Small molecules of non-biological origin are of intense interest in homeland security. Explosive chemicals such as TNT and RDX, as well as chemical warfare agents (CWAs) such as cyanide, phosgene, mustard gas, and the famous V and G series nerve agents pose a considerable potential threat to both civilians and military personnel across the globe. As a result, considerable effort has been put into detecting them to help minimise risk of exposure and subsequent harm to individuals. Raman spectroscopy has been used extensively to investigate the detection of these molecules in both air and water through their characteristic vibrational modes. Owing to their extreme toxicity, much of the work on this field has been conducted on simulant chemicals with similar molecular features, such as organophosphates, or on the hydrolysis products of these </w:t>
      </w:r>
      <w:proofErr w:type="gramStart"/>
      <w:r w:rsidRPr="00752002">
        <w:rPr>
          <w:rFonts w:cs="Arial"/>
          <w:sz w:val="24"/>
          <w:szCs w:val="24"/>
        </w:rPr>
        <w:t>materials</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PEVuZE5vdGU+PENpdGU+PEF1dGhvcj5GYXJxdWhhcnNvbjwvQXV0aG9yPjxZZWFyPjIwMDU8L1ll
YXI+PFJlY051bT4xMDM8L1JlY051bT48RGlzcGxheVRleHQ+PHN0eWxlIGZhY2U9InN1cGVyc2Ny
aXB0Ij41NSwgNTYsIDU4LTY5PC9zdHlsZT48L0Rpc3BsYXlUZXh0PjxyZWNvcmQ+PHJlYy1udW1i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PEVuZE5vdGU+PENpdGU+PEF1dGhvcj5GYXJxdWhhcnNvbjwvQXV0aG9yPjxZZWFyPjIwMDU8L1ll
YXI+PFJlY051bT4xMDM8L1JlY051bT48RGlzcGxheVRleHQ+PHN0eWxlIGZhY2U9InN1cGVyc2Ny
aXB0Ij41NSwgNTYsIDU4LTY5PC9zdHlsZT48L0Rpc3BsYXlUZXh0PjxyZWNvcmQ+PHJlYy1udW1i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752002">
        <w:rPr>
          <w:rFonts w:cs="Arial"/>
          <w:sz w:val="24"/>
          <w:szCs w:val="24"/>
        </w:rPr>
      </w:r>
      <w:r w:rsidRPr="00752002">
        <w:rPr>
          <w:rFonts w:cs="Arial"/>
          <w:sz w:val="24"/>
          <w:szCs w:val="24"/>
        </w:rPr>
        <w:fldChar w:fldCharType="separate"/>
      </w:r>
      <w:hyperlink w:anchor="_ENREF_55" w:tooltip="Brady, 2013 #31" w:history="1">
        <w:r w:rsidR="00F3226A" w:rsidRPr="0068104D">
          <w:rPr>
            <w:rFonts w:cs="Arial"/>
            <w:noProof/>
            <w:sz w:val="24"/>
            <w:szCs w:val="24"/>
            <w:vertAlign w:val="superscript"/>
          </w:rPr>
          <w:t>55</w:t>
        </w:r>
      </w:hyperlink>
      <w:r w:rsidR="0068104D" w:rsidRPr="0068104D">
        <w:rPr>
          <w:rFonts w:cs="Arial"/>
          <w:noProof/>
          <w:sz w:val="24"/>
          <w:szCs w:val="24"/>
          <w:vertAlign w:val="superscript"/>
        </w:rPr>
        <w:t xml:space="preserve">, </w:t>
      </w:r>
      <w:hyperlink w:anchor="_ENREF_56" w:tooltip="Brady, 2013 #37" w:history="1">
        <w:r w:rsidR="00F3226A" w:rsidRPr="0068104D">
          <w:rPr>
            <w:rFonts w:cs="Arial"/>
            <w:noProof/>
            <w:sz w:val="24"/>
            <w:szCs w:val="24"/>
            <w:vertAlign w:val="superscript"/>
          </w:rPr>
          <w:t>56</w:t>
        </w:r>
      </w:hyperlink>
      <w:r w:rsidR="0068104D" w:rsidRPr="0068104D">
        <w:rPr>
          <w:rFonts w:cs="Arial"/>
          <w:noProof/>
          <w:sz w:val="24"/>
          <w:szCs w:val="24"/>
          <w:vertAlign w:val="superscript"/>
        </w:rPr>
        <w:t xml:space="preserve">, </w:t>
      </w:r>
      <w:hyperlink w:anchor="_ENREF_58" w:tooltip="Farquharson, 2005 #103" w:history="1">
        <w:r w:rsidR="00F3226A" w:rsidRPr="0068104D">
          <w:rPr>
            <w:rFonts w:cs="Arial"/>
            <w:noProof/>
            <w:sz w:val="24"/>
            <w:szCs w:val="24"/>
            <w:vertAlign w:val="superscript"/>
          </w:rPr>
          <w:t>58-69</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It is worth noting that many of simulants used are the same as the hydrolysis products. As such, they remain valuable detection targets in their own right, serving as markers of the release of chemical agents. Despite the hazards, work on live agents has also been </w:t>
      </w:r>
      <w:proofErr w:type="gramStart"/>
      <w:r w:rsidRPr="00752002">
        <w:rPr>
          <w:rFonts w:cs="Arial"/>
          <w:sz w:val="24"/>
          <w:szCs w:val="24"/>
        </w:rPr>
        <w:t>conducted</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PEVuZE5vdGU+PENpdGU+PEF1dGhvcj5DaHJpc3Rlc2VuPC9BdXRob3I+PFllYXI+MjAwODwvWWVh
cj48UmVjTnVtPjgzPC9SZWNOdW0+PERpc3BsYXlUZXh0PjxzdHlsZSBmYWNlPSJzdXBlcnNjcmlw
dCI+NTgtNjEsIDcwLTc1PC9zdHlsZT48L0Rpc3BsYXlUZXh0PjxyZWNvcmQ+PHJlYy1udW1iZXI+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PEVuZE5vdGU+PENpdGU+PEF1dGhvcj5DaHJpc3Rlc2VuPC9BdXRob3I+PFllYXI+MjAwODwvWWVh
cj48UmVjTnVtPjgzPC9SZWNOdW0+PERpc3BsYXlUZXh0PjxzdHlsZSBmYWNlPSJzdXBlcnNjcmlw
dCI+NTgtNjEsIDcwLTc1PC9zdHlsZT48L0Rpc3BsYXlUZXh0PjxyZWNvcmQ+PHJlYy1udW1iZXI+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752002">
        <w:rPr>
          <w:rFonts w:cs="Arial"/>
          <w:sz w:val="24"/>
          <w:szCs w:val="24"/>
        </w:rPr>
      </w:r>
      <w:r w:rsidRPr="00752002">
        <w:rPr>
          <w:rFonts w:cs="Arial"/>
          <w:sz w:val="24"/>
          <w:szCs w:val="24"/>
        </w:rPr>
        <w:fldChar w:fldCharType="separate"/>
      </w:r>
      <w:hyperlink w:anchor="_ENREF_58" w:tooltip="Farquharson, 2005 #103" w:history="1">
        <w:r w:rsidR="00F3226A" w:rsidRPr="0068104D">
          <w:rPr>
            <w:rFonts w:cs="Arial"/>
            <w:noProof/>
            <w:sz w:val="24"/>
            <w:szCs w:val="24"/>
            <w:vertAlign w:val="superscript"/>
          </w:rPr>
          <w:t>58-61</w:t>
        </w:r>
      </w:hyperlink>
      <w:r w:rsidR="0068104D" w:rsidRPr="0068104D">
        <w:rPr>
          <w:rFonts w:cs="Arial"/>
          <w:noProof/>
          <w:sz w:val="24"/>
          <w:szCs w:val="24"/>
          <w:vertAlign w:val="superscript"/>
        </w:rPr>
        <w:t xml:space="preserve">, </w:t>
      </w:r>
      <w:hyperlink w:anchor="_ENREF_70" w:tooltip="Christesen, 2008 #83" w:history="1">
        <w:r w:rsidR="00F3226A" w:rsidRPr="0068104D">
          <w:rPr>
            <w:rFonts w:cs="Arial"/>
            <w:noProof/>
            <w:sz w:val="24"/>
            <w:szCs w:val="24"/>
            <w:vertAlign w:val="superscript"/>
          </w:rPr>
          <w:t>70-75</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w:t>
      </w:r>
    </w:p>
    <w:p w:rsidR="008F205F" w:rsidRDefault="006E469F" w:rsidP="00A92205">
      <w:pPr>
        <w:spacing w:line="360" w:lineRule="auto"/>
        <w:ind w:firstLine="170"/>
        <w:jc w:val="both"/>
        <w:rPr>
          <w:rFonts w:cs="Arial"/>
          <w:sz w:val="24"/>
          <w:szCs w:val="24"/>
        </w:rPr>
      </w:pPr>
      <w:r w:rsidRPr="00752002">
        <w:rPr>
          <w:rFonts w:cs="Arial"/>
          <w:sz w:val="24"/>
          <w:szCs w:val="24"/>
        </w:rPr>
        <w:t>One of the primary issues with the detection of these agents is the need to reach extremely low limits of detection, often in the low ppb range. Whilst some agents, such as cyanide, are easily detectable, many have extremely poor Raman scattering cross-sections associated with their vibrational modes. As an example, the G series agents, GA, GB, GD, and GF have been experimentally determined to have cross sections ranging between 1x10</w:t>
      </w:r>
      <w:r w:rsidRPr="00752002">
        <w:rPr>
          <w:rFonts w:cs="Arial"/>
          <w:sz w:val="24"/>
          <w:szCs w:val="24"/>
          <w:vertAlign w:val="superscript"/>
        </w:rPr>
        <w:t>-30</w:t>
      </w:r>
      <w:r w:rsidRPr="00752002">
        <w:rPr>
          <w:rFonts w:cs="Arial"/>
          <w:sz w:val="24"/>
          <w:szCs w:val="24"/>
        </w:rPr>
        <w:t xml:space="preserve"> and 1.0251x10</w:t>
      </w:r>
      <w:r w:rsidRPr="00752002">
        <w:rPr>
          <w:rFonts w:cs="Arial"/>
          <w:sz w:val="24"/>
          <w:szCs w:val="24"/>
          <w:vertAlign w:val="superscript"/>
        </w:rPr>
        <w:t>-27</w:t>
      </w:r>
      <w:r w:rsidRPr="00752002">
        <w:rPr>
          <w:rFonts w:cs="Arial"/>
          <w:sz w:val="24"/>
          <w:szCs w:val="24"/>
        </w:rPr>
        <w:t xml:space="preserve"> cm</w:t>
      </w:r>
      <w:r w:rsidRPr="00752002">
        <w:rPr>
          <w:rFonts w:cs="Arial"/>
          <w:sz w:val="24"/>
          <w:szCs w:val="24"/>
          <w:vertAlign w:val="superscript"/>
        </w:rPr>
        <w:t>2</w:t>
      </w:r>
      <w:r w:rsidRPr="00752002">
        <w:rPr>
          <w:rFonts w:cs="Arial"/>
          <w:sz w:val="24"/>
          <w:szCs w:val="24"/>
        </w:rPr>
        <w:t>/</w:t>
      </w:r>
      <w:proofErr w:type="spellStart"/>
      <w:r w:rsidRPr="00752002">
        <w:rPr>
          <w:rFonts w:cs="Arial"/>
          <w:sz w:val="24"/>
          <w:szCs w:val="24"/>
        </w:rPr>
        <w:t>sr</w:t>
      </w:r>
      <w:proofErr w:type="spellEnd"/>
      <w:r w:rsidRPr="00752002">
        <w:rPr>
          <w:rFonts w:cs="Arial"/>
          <w:sz w:val="24"/>
          <w:szCs w:val="24"/>
        </w:rPr>
        <w:t>/molecule associated with their various vibrational modes when excited in the UV region</w:t>
      </w:r>
      <w:r w:rsidR="00743CB7" w:rsidRPr="00752002">
        <w:rPr>
          <w:rFonts w:cs="Arial"/>
          <w:sz w:val="24"/>
          <w:szCs w:val="24"/>
          <w:vertAlign w:val="superscript"/>
        </w:rPr>
        <w:t>[</w:t>
      </w:r>
      <w:hyperlink w:anchor="_ENREF_70" w:tooltip="Christesen, 2008 #83" w:history="1">
        <w:r w:rsidR="00F3226A" w:rsidRPr="00752002">
          <w:rPr>
            <w:rFonts w:cs="Arial"/>
            <w:sz w:val="24"/>
            <w:szCs w:val="24"/>
          </w:rPr>
          <w:fldChar w:fldCharType="begin"/>
        </w:r>
        <w:r w:rsidR="00F3226A">
          <w:rPr>
            <w:rFonts w:cs="Arial"/>
            <w:sz w:val="24"/>
            <w:szCs w:val="24"/>
          </w:rPr>
          <w:instrText xml:space="preserve"> ADDIN EN.CITE &lt;EndNote&gt;&lt;Cite&gt;&lt;Author&gt;Christesen&lt;/Author&gt;&lt;Year&gt;2008&lt;/Year&gt;&lt;RecNum&gt;83&lt;/RecNum&gt;&lt;DisplayText&gt;&lt;style face="superscript"&gt;70&lt;/style&gt;&lt;/DisplayText&gt;&lt;record&gt;&lt;rec-number&gt;83&lt;/rec-number&gt;&lt;foreign-keys&gt;&lt;key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F3226A" w:rsidRPr="00752002">
          <w:rPr>
            <w:rFonts w:cs="Arial"/>
            <w:sz w:val="24"/>
            <w:szCs w:val="24"/>
          </w:rPr>
          <w:fldChar w:fldCharType="separate"/>
        </w:r>
        <w:r w:rsidR="00F3226A" w:rsidRPr="0068104D">
          <w:rPr>
            <w:rFonts w:cs="Arial"/>
            <w:noProof/>
            <w:sz w:val="24"/>
            <w:szCs w:val="24"/>
            <w:vertAlign w:val="superscript"/>
          </w:rPr>
          <w:t>70</w:t>
        </w:r>
        <w:r w:rsidR="00F3226A" w:rsidRPr="00752002">
          <w:rPr>
            <w:rFonts w:cs="Arial"/>
            <w:sz w:val="24"/>
            <w:szCs w:val="24"/>
          </w:rPr>
          <w:fldChar w:fldCharType="end"/>
        </w:r>
      </w:hyperlink>
      <w:r w:rsidR="00743CB7" w:rsidRPr="00752002">
        <w:rPr>
          <w:rFonts w:cs="Arial"/>
          <w:sz w:val="24"/>
          <w:szCs w:val="24"/>
          <w:vertAlign w:val="superscript"/>
        </w:rPr>
        <w:t>]</w:t>
      </w:r>
      <w:r w:rsidRPr="00752002">
        <w:rPr>
          <w:rFonts w:cs="Arial"/>
          <w:sz w:val="24"/>
          <w:szCs w:val="24"/>
        </w:rPr>
        <w:t>. In a bid to help mitigate this poor scattering efficiency, several studies have attempted to exploit the relationship between shorter wavelengths and increased Raman scattering by working with excitation sources in the UV range</w:t>
      </w:r>
      <w:r w:rsidR="00743CB7" w:rsidRPr="00752002">
        <w:rPr>
          <w:rFonts w:cs="Arial"/>
          <w:sz w:val="24"/>
          <w:szCs w:val="24"/>
          <w:vertAlign w:val="superscript"/>
        </w:rPr>
        <w:t>[</w:t>
      </w:r>
      <w:r w:rsidRPr="00752002">
        <w:rPr>
          <w:rFonts w:cs="Arial"/>
          <w:sz w:val="24"/>
          <w:szCs w:val="24"/>
        </w:rPr>
        <w:fldChar w:fldCharType="begin">
          <w:fldData xml:space="preserve">PEVuZE5vdGU+PENpdGU+PEF1dGhvcj5LdWxsYW5kZXI8L0F1dGhvcj48WWVhcj4yMDE2PC9ZZWFy
PjxSZWNOdW0+MjY8L1JlY051bT48RGlzcGxheVRleHQ+PHN0eWxlIGZhY2U9InN1cGVyc2NyaXB0
Ij41OSwgNjEsIDY3LCA3MDwvc3R5bGU+PC9EaXNwbGF5VGV4dD48cmVjb3JkPjxyZWMtbnVtYmVy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PEVuZE5vdGU+PENpdGU+PEF1dGhvcj5LdWxsYW5kZXI8L0F1dGhvcj48WWVhcj4yMDE2PC9ZZWFy
PjxSZWNOdW0+MjY8L1JlY051bT48RGlzcGxheVRleHQ+PHN0eWxlIGZhY2U9InN1cGVyc2NyaXB0
Ij41OSwgNjEsIDY3LCA3MDwvc3R5bGU+PC9EaXNwbGF5VGV4dD48cmVjb3JkPjxyZWMtbnVtYmVy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752002">
        <w:rPr>
          <w:rFonts w:cs="Arial"/>
          <w:sz w:val="24"/>
          <w:szCs w:val="24"/>
        </w:rPr>
      </w:r>
      <w:r w:rsidRPr="00752002">
        <w:rPr>
          <w:rFonts w:cs="Arial"/>
          <w:sz w:val="24"/>
          <w:szCs w:val="24"/>
        </w:rPr>
        <w:fldChar w:fldCharType="separate"/>
      </w:r>
      <w:hyperlink w:anchor="_ENREF_59" w:tooltip="Kullander, 2014 #33" w:history="1">
        <w:r w:rsidR="00F3226A" w:rsidRPr="0068104D">
          <w:rPr>
            <w:rFonts w:cs="Arial"/>
            <w:noProof/>
            <w:sz w:val="24"/>
            <w:szCs w:val="24"/>
            <w:vertAlign w:val="superscript"/>
          </w:rPr>
          <w:t>59</w:t>
        </w:r>
      </w:hyperlink>
      <w:r w:rsidR="0068104D" w:rsidRPr="0068104D">
        <w:rPr>
          <w:rFonts w:cs="Arial"/>
          <w:noProof/>
          <w:sz w:val="24"/>
          <w:szCs w:val="24"/>
          <w:vertAlign w:val="superscript"/>
        </w:rPr>
        <w:t xml:space="preserve">, </w:t>
      </w:r>
      <w:hyperlink w:anchor="_ENREF_61" w:tooltip="Kullander, 2016 #26" w:history="1">
        <w:r w:rsidR="00F3226A" w:rsidRPr="0068104D">
          <w:rPr>
            <w:rFonts w:cs="Arial"/>
            <w:noProof/>
            <w:sz w:val="24"/>
            <w:szCs w:val="24"/>
            <w:vertAlign w:val="superscript"/>
          </w:rPr>
          <w:t>61</w:t>
        </w:r>
      </w:hyperlink>
      <w:r w:rsidR="0068104D" w:rsidRPr="0068104D">
        <w:rPr>
          <w:rFonts w:cs="Arial"/>
          <w:noProof/>
          <w:sz w:val="24"/>
          <w:szCs w:val="24"/>
          <w:vertAlign w:val="superscript"/>
        </w:rPr>
        <w:t xml:space="preserve">, </w:t>
      </w:r>
      <w:hyperlink w:anchor="_ENREF_67" w:tooltip="Kullander, 2015 #36" w:history="1">
        <w:r w:rsidR="00F3226A" w:rsidRPr="0068104D">
          <w:rPr>
            <w:rFonts w:cs="Arial"/>
            <w:noProof/>
            <w:sz w:val="24"/>
            <w:szCs w:val="24"/>
            <w:vertAlign w:val="superscript"/>
          </w:rPr>
          <w:t>67</w:t>
        </w:r>
      </w:hyperlink>
      <w:r w:rsidR="0068104D" w:rsidRPr="0068104D">
        <w:rPr>
          <w:rFonts w:cs="Arial"/>
          <w:noProof/>
          <w:sz w:val="24"/>
          <w:szCs w:val="24"/>
          <w:vertAlign w:val="superscript"/>
        </w:rPr>
        <w:t xml:space="preserve">, </w:t>
      </w:r>
      <w:hyperlink w:anchor="_ENREF_70" w:tooltip="Christesen, 2008 #83" w:history="1">
        <w:r w:rsidR="00F3226A" w:rsidRPr="0068104D">
          <w:rPr>
            <w:rFonts w:cs="Arial"/>
            <w:noProof/>
            <w:sz w:val="24"/>
            <w:szCs w:val="24"/>
            <w:vertAlign w:val="superscript"/>
          </w:rPr>
          <w:t>70</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w:t>
      </w:r>
    </w:p>
    <w:p w:rsidR="008F205F" w:rsidRDefault="008F205F" w:rsidP="00A92205">
      <w:pPr>
        <w:spacing w:line="360" w:lineRule="auto"/>
        <w:ind w:firstLine="170"/>
        <w:jc w:val="both"/>
        <w:rPr>
          <w:rFonts w:cs="Arial"/>
          <w:sz w:val="24"/>
          <w:szCs w:val="24"/>
        </w:rPr>
      </w:pPr>
      <w:r w:rsidRPr="00752002">
        <w:rPr>
          <w:rFonts w:cs="Arial"/>
          <w:sz w:val="24"/>
          <w:szCs w:val="24"/>
        </w:rPr>
        <w:t xml:space="preserve">It has also been found that for V series agents, moving deeper into the UV can reveal additional spectral features. In particular, </w:t>
      </w:r>
      <w:proofErr w:type="spellStart"/>
      <w:r w:rsidRPr="00752002">
        <w:rPr>
          <w:rFonts w:cs="Arial"/>
          <w:sz w:val="24"/>
          <w:szCs w:val="24"/>
        </w:rPr>
        <w:t>Kullander</w:t>
      </w:r>
      <w:proofErr w:type="spellEnd"/>
      <w:r w:rsidRPr="00752002">
        <w:rPr>
          <w:rFonts w:cs="Arial"/>
          <w:sz w:val="24"/>
          <w:szCs w:val="24"/>
        </w:rPr>
        <w:t xml:space="preserve"> </w:t>
      </w:r>
      <w:r w:rsidRPr="00752002">
        <w:rPr>
          <w:rFonts w:cs="Arial"/>
          <w:i/>
          <w:sz w:val="24"/>
          <w:szCs w:val="24"/>
        </w:rPr>
        <w:t>et al</w:t>
      </w:r>
      <w:r w:rsidRPr="00752002">
        <w:rPr>
          <w:rFonts w:cs="Arial"/>
          <w:sz w:val="24"/>
          <w:szCs w:val="24"/>
        </w:rPr>
        <w:t>. found that excitation at 270nm causes a large peak to appear at 1650cm</w:t>
      </w:r>
      <w:r w:rsidRPr="00752002">
        <w:rPr>
          <w:rFonts w:cs="Arial"/>
          <w:sz w:val="24"/>
          <w:szCs w:val="24"/>
          <w:vertAlign w:val="superscript"/>
        </w:rPr>
        <w:t>-1</w:t>
      </w:r>
      <w:r w:rsidRPr="00752002">
        <w:rPr>
          <w:rFonts w:cs="Arial"/>
          <w:sz w:val="24"/>
          <w:szCs w:val="24"/>
        </w:rPr>
        <w:t xml:space="preserve"> and becomes the strongest spectral peak. This feature is absent in the spectrum taken at 330nm (Figure </w:t>
      </w:r>
      <w:r w:rsidR="000925F2">
        <w:rPr>
          <w:rFonts w:cs="Arial"/>
          <w:b/>
          <w:sz w:val="24"/>
          <w:szCs w:val="24"/>
        </w:rPr>
        <w:t>11</w:t>
      </w:r>
      <w:r w:rsidRPr="00752002">
        <w:rPr>
          <w:rFonts w:cs="Arial"/>
          <w:sz w:val="24"/>
          <w:szCs w:val="24"/>
        </w:rPr>
        <w:t>). No such changes were found for sulphur mustard  (HD) and Tabun (GA)</w:t>
      </w:r>
      <w:r w:rsidRPr="00752002">
        <w:rPr>
          <w:rFonts w:cs="Arial"/>
          <w:sz w:val="24"/>
          <w:szCs w:val="24"/>
          <w:vertAlign w:val="superscript"/>
        </w:rPr>
        <w:t>[</w:t>
      </w:r>
      <w:hyperlink w:anchor="_ENREF_61" w:tooltip="Kullander, 2016 #26" w:history="1">
        <w:r w:rsidR="00F3226A" w:rsidRPr="00752002">
          <w:rPr>
            <w:rFonts w:cs="Arial"/>
            <w:sz w:val="24"/>
            <w:szCs w:val="24"/>
            <w:vertAlign w:val="superscript"/>
          </w:rPr>
          <w:fldChar w:fldCharType="begin"/>
        </w:r>
        <w:r w:rsidR="00F3226A">
          <w:rPr>
            <w:rFonts w:cs="Arial"/>
            <w:sz w:val="24"/>
            <w:szCs w:val="24"/>
            <w:vertAlign w:val="superscript"/>
          </w:rPr>
          <w:instrText xml:space="preserve"> ADDIN EN.CITE &lt;EndNote&gt;&lt;Cite&gt;&lt;Author&gt;Kullander&lt;/Author&gt;&lt;Year&gt;2016&lt;/Year&gt;&lt;RecNum&gt;26&lt;/RecNum&gt;&lt;DisplayText&gt;&lt;style face="superscript"&gt;61&lt;/style&gt;&lt;/DisplayText&gt;&lt;record&gt;&lt;rec-number&gt;26&lt;/rec-number&gt;&lt;foreign-keys&gt;&lt;key app="EN" db-id="zpxrt9exkf9xaoeaf28p9p0z9vwe5wzsp9es" timestamp="1476790230"&gt;26&lt;/key&gt;&lt;/foreign-keys&gt;&lt;ref-type name="Conference Proceedings"&gt;10&lt;/ref-type&gt;&lt;contributors&gt;&lt;authors&gt;&lt;author&gt;Kullander, Fredrik&lt;/author&gt;&lt;author&gt;Wästerby, Pär&lt;/author&gt;&lt;author&gt;Landström, Lars&lt;/author&gt;&lt;/authors&gt;&lt;/contributors&gt;&lt;titles&gt;&lt;title&gt;Ultraviolet Raman scattering from persistent chemical warfare agents&lt;/title&gt;&lt;secondary-title&gt;SPIE Security + Defence&lt;/secondary-title&gt;&lt;/titles&gt;&lt;pages&gt;9&lt;/pages&gt;&lt;volume&gt;9824&lt;/volume&gt;&lt;dates&gt;&lt;year&gt;2016&lt;/year&gt;&lt;/dates&gt;&lt;pub-location&gt;Baltimore, Maryland, United States&lt;/pub-location&gt;&lt;publisher&gt;SPIE&lt;/publisher&gt;&lt;work-type&gt;doi: 10.1117/12.2223601&lt;/work-type&gt;&lt;urls&gt;&lt;related-urls&gt;&lt;url&gt;http://dx.doi.org/10.1117/12.2223601&lt;/url&gt;&lt;/related-urls&gt;&lt;/urls&gt;&lt;/record&gt;&lt;/Cite&gt;&lt;/EndNote&gt;</w:instrText>
        </w:r>
        <w:r w:rsidR="00F3226A" w:rsidRPr="00752002">
          <w:rPr>
            <w:rFonts w:cs="Arial"/>
            <w:sz w:val="24"/>
            <w:szCs w:val="24"/>
            <w:vertAlign w:val="superscript"/>
          </w:rPr>
          <w:fldChar w:fldCharType="separate"/>
        </w:r>
        <w:r w:rsidR="00F3226A">
          <w:rPr>
            <w:rFonts w:cs="Arial"/>
            <w:noProof/>
            <w:sz w:val="24"/>
            <w:szCs w:val="24"/>
            <w:vertAlign w:val="superscript"/>
          </w:rPr>
          <w:t>61</w:t>
        </w:r>
        <w:r w:rsidR="00F3226A" w:rsidRPr="00752002">
          <w:rPr>
            <w:rFonts w:cs="Arial"/>
            <w:sz w:val="24"/>
            <w:szCs w:val="24"/>
            <w:vertAlign w:val="superscript"/>
          </w:rPr>
          <w:fldChar w:fldCharType="end"/>
        </w:r>
      </w:hyperlink>
      <w:r w:rsidRPr="00752002">
        <w:rPr>
          <w:rFonts w:cs="Arial"/>
          <w:sz w:val="24"/>
          <w:szCs w:val="24"/>
          <w:vertAlign w:val="superscript"/>
        </w:rPr>
        <w:t>]</w:t>
      </w:r>
      <w:r w:rsidRPr="00752002">
        <w:rPr>
          <w:rFonts w:cs="Arial"/>
          <w:sz w:val="24"/>
          <w:szCs w:val="24"/>
        </w:rPr>
        <w:t>.</w:t>
      </w:r>
    </w:p>
    <w:p w:rsidR="00BF2840" w:rsidRPr="00752002" w:rsidRDefault="00AC79F7" w:rsidP="00A92205">
      <w:pPr>
        <w:spacing w:line="360" w:lineRule="auto"/>
        <w:jc w:val="both"/>
        <w:rPr>
          <w:rFonts w:cs="Arial"/>
          <w:sz w:val="24"/>
          <w:szCs w:val="24"/>
        </w:rPr>
      </w:pPr>
      <w:r w:rsidRPr="00752002">
        <w:rPr>
          <w:rFonts w:cs="Arial"/>
          <w:noProof/>
          <w:sz w:val="24"/>
          <w:szCs w:val="24"/>
          <w:lang w:eastAsia="en-GB"/>
        </w:rPr>
        <w:lastRenderedPageBreak/>
        <w:drawing>
          <wp:anchor distT="0" distB="0" distL="114300" distR="114300" simplePos="0" relativeHeight="251680768" behindDoc="0" locked="0" layoutInCell="1" allowOverlap="1" wp14:anchorId="4461E554" wp14:editId="7AA7AE04">
            <wp:simplePos x="0" y="0"/>
            <wp:positionH relativeFrom="margin">
              <wp:posOffset>0</wp:posOffset>
            </wp:positionH>
            <wp:positionV relativeFrom="page">
              <wp:posOffset>7336971</wp:posOffset>
            </wp:positionV>
            <wp:extent cx="5723890"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X spectrum 270nm 330nm fig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3890" cy="1871980"/>
                    </a:xfrm>
                    <a:prstGeom prst="rect">
                      <a:avLst/>
                    </a:prstGeom>
                  </pic:spPr>
                </pic:pic>
              </a:graphicData>
            </a:graphic>
            <wp14:sizeRelH relativeFrom="margin">
              <wp14:pctWidth>0</wp14:pctWidth>
            </wp14:sizeRelH>
            <wp14:sizeRelV relativeFrom="margin">
              <wp14:pctHeight>0</wp14:pctHeight>
            </wp14:sizeRelV>
          </wp:anchor>
        </w:drawing>
      </w:r>
      <w:r w:rsidRPr="00752002">
        <w:rPr>
          <w:noProof/>
          <w:sz w:val="24"/>
          <w:szCs w:val="24"/>
          <w:lang w:eastAsia="en-GB"/>
        </w:rPr>
        <mc:AlternateContent>
          <mc:Choice Requires="wps">
            <w:drawing>
              <wp:anchor distT="0" distB="0" distL="114300" distR="114300" simplePos="0" relativeHeight="251682816" behindDoc="0" locked="0" layoutInCell="1" allowOverlap="1" wp14:anchorId="3420BA27" wp14:editId="66924A4D">
                <wp:simplePos x="0" y="0"/>
                <wp:positionH relativeFrom="margin">
                  <wp:posOffset>0</wp:posOffset>
                </wp:positionH>
                <wp:positionV relativeFrom="page">
                  <wp:posOffset>9339943</wp:posOffset>
                </wp:positionV>
                <wp:extent cx="5731510" cy="436880"/>
                <wp:effectExtent l="0" t="0" r="2540" b="127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436880"/>
                        </a:xfrm>
                        <a:prstGeom prst="rect">
                          <a:avLst/>
                        </a:prstGeom>
                        <a:solidFill>
                          <a:prstClr val="white"/>
                        </a:solidFill>
                        <a:ln>
                          <a:noFill/>
                        </a:ln>
                      </wps:spPr>
                      <wps:txbx>
                        <w:txbxContent>
                          <w:p w:rsidR="00F3226A" w:rsidRPr="006E469F" w:rsidRDefault="00F3226A" w:rsidP="006E469F">
                            <w:pPr>
                              <w:pStyle w:val="Caption"/>
                              <w:rPr>
                                <w:rFonts w:ascii="Arial" w:hAnsi="Arial" w:cs="Arial"/>
                                <w:noProof/>
                                <w:color w:val="auto"/>
                                <w:sz w:val="20"/>
                                <w:szCs w:val="20"/>
                              </w:rPr>
                            </w:pPr>
                            <w:bookmarkStart w:id="399" w:name="OLE_LINK352"/>
                            <w:bookmarkStart w:id="400" w:name="OLE_LINK353"/>
                            <w:bookmarkStart w:id="401" w:name="_Hlk514606147"/>
                            <w:bookmarkStart w:id="402" w:name="OLE_LINK354"/>
                            <w:bookmarkStart w:id="403" w:name="OLE_LINK355"/>
                            <w:bookmarkStart w:id="404" w:name="_Hlk514606160"/>
                            <w:r w:rsidRPr="006E469F">
                              <w:rPr>
                                <w:b/>
                                <w:color w:val="auto"/>
                                <w:sz w:val="20"/>
                                <w:szCs w:val="20"/>
                              </w:rPr>
                              <w:t xml:space="preserve">Figure </w:t>
                            </w:r>
                            <w:r>
                              <w:rPr>
                                <w:b/>
                                <w:color w:val="auto"/>
                                <w:sz w:val="20"/>
                                <w:szCs w:val="20"/>
                              </w:rPr>
                              <w:t xml:space="preserve">11 </w:t>
                            </w:r>
                            <w:r w:rsidRPr="006E469F">
                              <w:rPr>
                                <w:i w:val="0"/>
                                <w:color w:val="auto"/>
                                <w:sz w:val="20"/>
                                <w:szCs w:val="20"/>
                              </w:rPr>
                              <w:t xml:space="preserve">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bookmarkEnd w:id="399"/>
                            <w:bookmarkEnd w:id="400"/>
                            <w:bookmarkEnd w:id="401"/>
                            <w:bookmarkEnd w:id="402"/>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0BA27" id="Text Box 9" o:spid="_x0000_s1036" type="#_x0000_t202" style="position:absolute;left:0;text-align:left;margin-left:0;margin-top:735.45pt;width:451.3pt;height:34.4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" stroked="f">
                <v:textbox style="mso-fit-shape-to-text:t" inset="0,0,0,0">
                  <w:txbxContent>
                    <w:p w:rsidR="00F3226A" w:rsidRPr="006E469F" w:rsidRDefault="00F3226A" w:rsidP="006E469F">
                      <w:pPr>
                        <w:pStyle w:val="Caption"/>
                        <w:rPr>
                          <w:rFonts w:ascii="Arial" w:hAnsi="Arial" w:cs="Arial"/>
                          <w:noProof/>
                          <w:color w:val="auto"/>
                          <w:sz w:val="20"/>
                          <w:szCs w:val="20"/>
                        </w:rPr>
                      </w:pPr>
                      <w:bookmarkStart w:id="405" w:name="OLE_LINK352"/>
                      <w:bookmarkStart w:id="406" w:name="OLE_LINK353"/>
                      <w:bookmarkStart w:id="407" w:name="_Hlk514606147"/>
                      <w:bookmarkStart w:id="408" w:name="OLE_LINK354"/>
                      <w:bookmarkStart w:id="409" w:name="OLE_LINK355"/>
                      <w:bookmarkStart w:id="410" w:name="_Hlk514606160"/>
                      <w:r w:rsidRPr="006E469F">
                        <w:rPr>
                          <w:b/>
                          <w:color w:val="auto"/>
                          <w:sz w:val="20"/>
                          <w:szCs w:val="20"/>
                        </w:rPr>
                        <w:t xml:space="preserve">Figure </w:t>
                      </w:r>
                      <w:r>
                        <w:rPr>
                          <w:b/>
                          <w:color w:val="auto"/>
                          <w:sz w:val="20"/>
                          <w:szCs w:val="20"/>
                        </w:rPr>
                        <w:t xml:space="preserve">11 </w:t>
                      </w:r>
                      <w:r w:rsidRPr="006E469F">
                        <w:rPr>
                          <w:i w:val="0"/>
                          <w:color w:val="auto"/>
                          <w:sz w:val="20"/>
                          <w:szCs w:val="20"/>
                        </w:rPr>
                        <w:t xml:space="preserve">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bookmarkEnd w:id="405"/>
                      <w:bookmarkEnd w:id="406"/>
                      <w:bookmarkEnd w:id="407"/>
                      <w:bookmarkEnd w:id="408"/>
                      <w:bookmarkEnd w:id="409"/>
                      <w:bookmarkEnd w:id="410"/>
                    </w:p>
                  </w:txbxContent>
                </v:textbox>
                <w10:wrap type="square" anchorx="margin" anchory="page"/>
              </v:shape>
            </w:pict>
          </mc:Fallback>
        </mc:AlternateContent>
      </w:r>
      <w:r w:rsidR="00C84AD9" w:rsidRPr="00752002">
        <w:rPr>
          <w:rFonts w:cs="Arial"/>
          <w:sz w:val="24"/>
          <w:szCs w:val="24"/>
        </w:rPr>
        <w:t xml:space="preserve">To help overcome the issue of poor Raman scattering cross-sections of many of these analytes, SERS and CARS have been investigated as detection methodologies, owing to their large degree of signal </w:t>
      </w:r>
      <w:r w:rsidR="00A5146F" w:rsidRPr="00752002">
        <w:rPr>
          <w:rFonts w:cs="Arial"/>
          <w:sz w:val="24"/>
          <w:szCs w:val="24"/>
        </w:rPr>
        <w:t>enhancement when compared to spontaneous Raman spectroscopy. This has included several studies on live agents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NTgsIDYwLCA3MywgNzUsIDc2PC9zdHlsZT48L0Rpc3BsYXlUZXh0PjxyZWNvcmQ+PHJlYy1udW1i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PEVuZE5vdGU+PENpdGU+PEF1dGhvcj5JbnNjb3JlPC9BdXRob3I+PFllYXI+MjAwNjwvWWVhcj48
UmVjTnVtPjg5PC9SZWNOdW0+PERpc3BsYXlUZXh0PjxzdHlsZSBmYWNlPSJzdXBlcnNjcmlwdCI+
NTgsIDYwLCA3MywgNzUsIDc2PC9zdHlsZT48L0Rpc3BsYXlUZXh0PjxyZWNvcmQ+PHJlYy1udW1i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00A5146F" w:rsidRPr="00752002">
        <w:rPr>
          <w:rFonts w:cs="Arial"/>
          <w:sz w:val="24"/>
          <w:szCs w:val="24"/>
        </w:rPr>
      </w:r>
      <w:r w:rsidR="00A5146F" w:rsidRPr="00752002">
        <w:rPr>
          <w:rFonts w:cs="Arial"/>
          <w:sz w:val="24"/>
          <w:szCs w:val="24"/>
        </w:rPr>
        <w:fldChar w:fldCharType="separate"/>
      </w:r>
      <w:hyperlink w:anchor="_ENREF_58" w:tooltip="Farquharson, 2005 #103" w:history="1">
        <w:r w:rsidR="00F3226A" w:rsidRPr="0068104D">
          <w:rPr>
            <w:rFonts w:cs="Arial"/>
            <w:noProof/>
            <w:sz w:val="24"/>
            <w:szCs w:val="24"/>
            <w:vertAlign w:val="superscript"/>
          </w:rPr>
          <w:t>58</w:t>
        </w:r>
      </w:hyperlink>
      <w:r w:rsidR="0068104D" w:rsidRPr="0068104D">
        <w:rPr>
          <w:rFonts w:cs="Arial"/>
          <w:noProof/>
          <w:sz w:val="24"/>
          <w:szCs w:val="24"/>
          <w:vertAlign w:val="superscript"/>
        </w:rPr>
        <w:t xml:space="preserve">, </w:t>
      </w:r>
      <w:hyperlink w:anchor="_ENREF_60" w:tooltip="Farquharson, 2004 #76" w:history="1">
        <w:r w:rsidR="00F3226A" w:rsidRPr="0068104D">
          <w:rPr>
            <w:rFonts w:cs="Arial"/>
            <w:noProof/>
            <w:sz w:val="24"/>
            <w:szCs w:val="24"/>
            <w:vertAlign w:val="superscript"/>
          </w:rPr>
          <w:t>60</w:t>
        </w:r>
      </w:hyperlink>
      <w:r w:rsidR="0068104D" w:rsidRPr="0068104D">
        <w:rPr>
          <w:rFonts w:cs="Arial"/>
          <w:noProof/>
          <w:sz w:val="24"/>
          <w:szCs w:val="24"/>
          <w:vertAlign w:val="superscript"/>
        </w:rPr>
        <w:t xml:space="preserve">, </w:t>
      </w:r>
      <w:hyperlink w:anchor="_ENREF_73" w:tooltip="Farquharson, 2004 #88" w:history="1">
        <w:r w:rsidR="00F3226A" w:rsidRPr="0068104D">
          <w:rPr>
            <w:rFonts w:cs="Arial"/>
            <w:noProof/>
            <w:sz w:val="24"/>
            <w:szCs w:val="24"/>
            <w:vertAlign w:val="superscript"/>
          </w:rPr>
          <w:t>73</w:t>
        </w:r>
      </w:hyperlink>
      <w:r w:rsidR="0068104D" w:rsidRPr="0068104D">
        <w:rPr>
          <w:rFonts w:cs="Arial"/>
          <w:noProof/>
          <w:sz w:val="24"/>
          <w:szCs w:val="24"/>
          <w:vertAlign w:val="superscript"/>
        </w:rPr>
        <w:t xml:space="preserve">, </w:t>
      </w:r>
      <w:hyperlink w:anchor="_ENREF_75" w:tooltip="Gao, 2016 #78" w:history="1">
        <w:r w:rsidR="00F3226A" w:rsidRPr="0068104D">
          <w:rPr>
            <w:rFonts w:cs="Arial"/>
            <w:noProof/>
            <w:sz w:val="24"/>
            <w:szCs w:val="24"/>
            <w:vertAlign w:val="superscript"/>
          </w:rPr>
          <w:t>75</w:t>
        </w:r>
      </w:hyperlink>
      <w:r w:rsidR="0068104D" w:rsidRPr="0068104D">
        <w:rPr>
          <w:rFonts w:cs="Arial"/>
          <w:noProof/>
          <w:sz w:val="24"/>
          <w:szCs w:val="24"/>
          <w:vertAlign w:val="superscript"/>
        </w:rPr>
        <w:t xml:space="preserve">, </w:t>
      </w:r>
      <w:hyperlink w:anchor="_ENREF_76" w:tooltip="Inscore, 2006 #89" w:history="1">
        <w:r w:rsidR="00F3226A" w:rsidRPr="0068104D">
          <w:rPr>
            <w:rFonts w:cs="Arial"/>
            <w:noProof/>
            <w:sz w:val="24"/>
            <w:szCs w:val="24"/>
            <w:vertAlign w:val="superscript"/>
          </w:rPr>
          <w:t>76</w:t>
        </w:r>
      </w:hyperlink>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xml:space="preserve"> and simulants and/or hydrolysis products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NTgsIDYwLCA2Mi02NSwgNjgsIDY5LCA3MywgNzY8L3N0eWxlPjwvRGlzcGxheVRleHQ+PHJlY29y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PEVuZE5vdGU+PENpdGU+PEF1dGhvcj5JbnNjb3JlPC9BdXRob3I+PFllYXI+MjAwNjwvWWVhcj48
UmVjTnVtPjg5PC9SZWNOdW0+PERpc3BsYXlUZXh0PjxzdHlsZSBmYWNlPSJzdXBlcnNjcmlwdCI+
NTgsIDYwLCA2Mi02NSwgNjgsIDY5LCA3MywgNzY8L3N0eWxlPjwvRGlzcGxheVRleHQ+PHJlY29y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00A5146F" w:rsidRPr="00752002">
        <w:rPr>
          <w:rFonts w:cs="Arial"/>
          <w:sz w:val="24"/>
          <w:szCs w:val="24"/>
        </w:rPr>
      </w:r>
      <w:r w:rsidR="00A5146F" w:rsidRPr="00752002">
        <w:rPr>
          <w:rFonts w:cs="Arial"/>
          <w:sz w:val="24"/>
          <w:szCs w:val="24"/>
        </w:rPr>
        <w:fldChar w:fldCharType="separate"/>
      </w:r>
      <w:hyperlink w:anchor="_ENREF_58" w:tooltip="Farquharson, 2005 #103" w:history="1">
        <w:r w:rsidR="00F3226A" w:rsidRPr="0068104D">
          <w:rPr>
            <w:rFonts w:cs="Arial"/>
            <w:noProof/>
            <w:sz w:val="24"/>
            <w:szCs w:val="24"/>
            <w:vertAlign w:val="superscript"/>
          </w:rPr>
          <w:t>58</w:t>
        </w:r>
      </w:hyperlink>
      <w:r w:rsidR="0068104D" w:rsidRPr="0068104D">
        <w:rPr>
          <w:rFonts w:cs="Arial"/>
          <w:noProof/>
          <w:sz w:val="24"/>
          <w:szCs w:val="24"/>
          <w:vertAlign w:val="superscript"/>
        </w:rPr>
        <w:t xml:space="preserve">, </w:t>
      </w:r>
      <w:hyperlink w:anchor="_ENREF_60" w:tooltip="Farquharson, 2004 #76" w:history="1">
        <w:r w:rsidR="00F3226A" w:rsidRPr="0068104D">
          <w:rPr>
            <w:rFonts w:cs="Arial"/>
            <w:noProof/>
            <w:sz w:val="24"/>
            <w:szCs w:val="24"/>
            <w:vertAlign w:val="superscript"/>
          </w:rPr>
          <w:t>60</w:t>
        </w:r>
      </w:hyperlink>
      <w:r w:rsidR="0068104D" w:rsidRPr="0068104D">
        <w:rPr>
          <w:rFonts w:cs="Arial"/>
          <w:noProof/>
          <w:sz w:val="24"/>
          <w:szCs w:val="24"/>
          <w:vertAlign w:val="superscript"/>
        </w:rPr>
        <w:t xml:space="preserve">, </w:t>
      </w:r>
      <w:hyperlink w:anchor="_ENREF_62" w:tooltip="Yan, 2007 #104" w:history="1">
        <w:r w:rsidR="00F3226A" w:rsidRPr="0068104D">
          <w:rPr>
            <w:rFonts w:cs="Arial"/>
            <w:noProof/>
            <w:sz w:val="24"/>
            <w:szCs w:val="24"/>
            <w:vertAlign w:val="superscript"/>
          </w:rPr>
          <w:t>62-65</w:t>
        </w:r>
      </w:hyperlink>
      <w:r w:rsidR="0068104D" w:rsidRPr="0068104D">
        <w:rPr>
          <w:rFonts w:cs="Arial"/>
          <w:noProof/>
          <w:sz w:val="24"/>
          <w:szCs w:val="24"/>
          <w:vertAlign w:val="superscript"/>
        </w:rPr>
        <w:t xml:space="preserve">, </w:t>
      </w:r>
      <w:hyperlink w:anchor="_ENREF_68" w:tooltip="Wang, 2016 #40" w:history="1">
        <w:r w:rsidR="00F3226A" w:rsidRPr="0068104D">
          <w:rPr>
            <w:rFonts w:cs="Arial"/>
            <w:noProof/>
            <w:sz w:val="24"/>
            <w:szCs w:val="24"/>
            <w:vertAlign w:val="superscript"/>
          </w:rPr>
          <w:t>68</w:t>
        </w:r>
      </w:hyperlink>
      <w:r w:rsidR="0068104D" w:rsidRPr="0068104D">
        <w:rPr>
          <w:rFonts w:cs="Arial"/>
          <w:noProof/>
          <w:sz w:val="24"/>
          <w:szCs w:val="24"/>
          <w:vertAlign w:val="superscript"/>
        </w:rPr>
        <w:t xml:space="preserve">, </w:t>
      </w:r>
      <w:hyperlink w:anchor="_ENREF_69" w:tooltip="Pearman, 2006 #41" w:history="1">
        <w:r w:rsidR="00F3226A" w:rsidRPr="0068104D">
          <w:rPr>
            <w:rFonts w:cs="Arial"/>
            <w:noProof/>
            <w:sz w:val="24"/>
            <w:szCs w:val="24"/>
            <w:vertAlign w:val="superscript"/>
          </w:rPr>
          <w:t>69</w:t>
        </w:r>
      </w:hyperlink>
      <w:r w:rsidR="0068104D" w:rsidRPr="0068104D">
        <w:rPr>
          <w:rFonts w:cs="Arial"/>
          <w:noProof/>
          <w:sz w:val="24"/>
          <w:szCs w:val="24"/>
          <w:vertAlign w:val="superscript"/>
        </w:rPr>
        <w:t xml:space="preserve">, </w:t>
      </w:r>
      <w:hyperlink w:anchor="_ENREF_73" w:tooltip="Farquharson, 2004 #88" w:history="1">
        <w:r w:rsidR="00F3226A" w:rsidRPr="0068104D">
          <w:rPr>
            <w:rFonts w:cs="Arial"/>
            <w:noProof/>
            <w:sz w:val="24"/>
            <w:szCs w:val="24"/>
            <w:vertAlign w:val="superscript"/>
          </w:rPr>
          <w:t>73</w:t>
        </w:r>
      </w:hyperlink>
      <w:r w:rsidR="0068104D" w:rsidRPr="0068104D">
        <w:rPr>
          <w:rFonts w:cs="Arial"/>
          <w:noProof/>
          <w:sz w:val="24"/>
          <w:szCs w:val="24"/>
          <w:vertAlign w:val="superscript"/>
        </w:rPr>
        <w:t xml:space="preserve">, </w:t>
      </w:r>
      <w:hyperlink w:anchor="_ENREF_76" w:tooltip="Inscore, 2006 #89" w:history="1">
        <w:r w:rsidR="00F3226A" w:rsidRPr="0068104D">
          <w:rPr>
            <w:rFonts w:cs="Arial"/>
            <w:noProof/>
            <w:sz w:val="24"/>
            <w:szCs w:val="24"/>
            <w:vertAlign w:val="superscript"/>
          </w:rPr>
          <w:t>76</w:t>
        </w:r>
      </w:hyperlink>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It has been noted that pH can play an important role in SERS measurements, due to the protonation or deprotonation of the analyte affecting interaction with the SERS substrate. This effect can hinder quantitation efforts, or prevent detection all together</w:t>
      </w:r>
      <w:r w:rsidR="00A5146F" w:rsidRPr="00752002">
        <w:rPr>
          <w:rFonts w:cs="Arial"/>
          <w:sz w:val="24"/>
          <w:szCs w:val="24"/>
          <w:vertAlign w:val="superscript"/>
        </w:rPr>
        <w:t>[</w:t>
      </w:r>
      <w:hyperlink w:anchor="_ENREF_60" w:tooltip="Farquharson, 2004 #76" w:history="1">
        <w:r w:rsidR="00F3226A" w:rsidRPr="00752002">
          <w:rPr>
            <w:rFonts w:cs="Arial"/>
            <w:sz w:val="24"/>
            <w:szCs w:val="24"/>
          </w:rPr>
          <w:fldChar w:fldCharType="begin"/>
        </w:r>
        <w:r w:rsidR="00F3226A">
          <w:rPr>
            <w:rFonts w:cs="Arial"/>
            <w:sz w:val="24"/>
            <w:szCs w:val="24"/>
          </w:rPr>
          <w:instrText xml:space="preserve"> ADDIN EN.CITE &lt;EndNote&gt;&lt;Cite&gt;&lt;Author&gt;Farquharson&lt;/Author&gt;&lt;Year&gt;2004&lt;/Year&gt;&lt;RecNum&gt;76&lt;/RecNum&gt;&lt;DisplayText&gt;&lt;style face="superscript"&gt;60&lt;/style&gt;&lt;/DisplayText&gt;&lt;record&gt;&lt;rec-number&gt;76&lt;/rec-number&gt;&lt;foreign-keys&gt;&lt;key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F3226A" w:rsidRPr="00752002">
          <w:rPr>
            <w:rFonts w:cs="Arial"/>
            <w:sz w:val="24"/>
            <w:szCs w:val="24"/>
          </w:rPr>
          <w:fldChar w:fldCharType="separate"/>
        </w:r>
        <w:r w:rsidR="00F3226A" w:rsidRPr="0068104D">
          <w:rPr>
            <w:rFonts w:cs="Arial"/>
            <w:noProof/>
            <w:sz w:val="24"/>
            <w:szCs w:val="24"/>
            <w:vertAlign w:val="superscript"/>
          </w:rPr>
          <w:t>60</w:t>
        </w:r>
        <w:r w:rsidR="00F3226A" w:rsidRPr="00752002">
          <w:rPr>
            <w:rFonts w:cs="Arial"/>
            <w:sz w:val="24"/>
            <w:szCs w:val="24"/>
          </w:rPr>
          <w:fldChar w:fldCharType="end"/>
        </w:r>
      </w:hyperlink>
      <w:r w:rsidR="00A5146F" w:rsidRPr="00752002">
        <w:rPr>
          <w:rFonts w:cs="Arial"/>
          <w:sz w:val="24"/>
          <w:szCs w:val="24"/>
          <w:vertAlign w:val="superscript"/>
        </w:rPr>
        <w:t>]</w:t>
      </w:r>
      <w:r w:rsidR="00A5146F" w:rsidRPr="00752002">
        <w:rPr>
          <w:rFonts w:cs="Arial"/>
          <w:sz w:val="24"/>
          <w:szCs w:val="24"/>
        </w:rPr>
        <w:t>.</w:t>
      </w:r>
    </w:p>
    <w:p w:rsidR="00590E4D" w:rsidRPr="00752002" w:rsidRDefault="00590E4D" w:rsidP="00A92205">
      <w:pPr>
        <w:spacing w:line="360" w:lineRule="auto"/>
        <w:jc w:val="both"/>
        <w:rPr>
          <w:rFonts w:cs="Arial"/>
          <w:sz w:val="24"/>
          <w:szCs w:val="24"/>
        </w:rPr>
      </w:pPr>
      <w:r w:rsidRPr="00752002">
        <w:rPr>
          <w:rFonts w:cs="Arial"/>
          <w:sz w:val="24"/>
          <w:szCs w:val="24"/>
        </w:rPr>
        <w:t xml:space="preserve">Recently, Gao </w:t>
      </w:r>
      <w:r w:rsidRPr="00752002">
        <w:rPr>
          <w:rFonts w:cs="Arial"/>
          <w:i/>
          <w:sz w:val="24"/>
          <w:szCs w:val="24"/>
        </w:rPr>
        <w:t>et al</w:t>
      </w:r>
      <w:r w:rsidRPr="00752002">
        <w:rPr>
          <w:rFonts w:cs="Arial"/>
          <w:sz w:val="24"/>
          <w:szCs w:val="24"/>
        </w:rPr>
        <w:t xml:space="preserve"> developed a methodology for the detection of phosgene and its related compounds, di- and triphosgene. Phosgene, a choking agent, is an important chemical to industry, as are the related chemicals diphosgene and triphosgene. Phosgene and diphosgene are extremely toxic. Triphosgene offers good stability and similar reactivity to phosgene, but can decompose to phosgene. Detection of these chemicals is, therefore, important for industrial monitoring and homeland security. However, phosgene has no strong Raman scattering, and decomposes readily in aqueous solution</w:t>
      </w:r>
      <w:r w:rsidRPr="00752002">
        <w:rPr>
          <w:rFonts w:cs="Arial"/>
          <w:sz w:val="24"/>
          <w:szCs w:val="24"/>
          <w:vertAlign w:val="superscript"/>
        </w:rPr>
        <w:t>[</w:t>
      </w:r>
      <w:hyperlink w:anchor="_ENREF_75" w:tooltip="Gao, 2016 #78" w:history="1">
        <w:r w:rsidR="00F3226A" w:rsidRPr="00752002">
          <w:rPr>
            <w:rFonts w:cs="Arial"/>
            <w:sz w:val="24"/>
            <w:szCs w:val="24"/>
            <w:vertAlign w:val="superscript"/>
          </w:rPr>
          <w:fldChar w:fldCharType="begin"/>
        </w:r>
        <w:r w:rsidR="00F3226A">
          <w:rPr>
            <w:rFonts w:cs="Arial"/>
            <w:sz w:val="24"/>
            <w:szCs w:val="24"/>
            <w:vertAlign w:val="superscript"/>
          </w:rPr>
          <w:instrText xml:space="preserve"> ADDIN EN.CITE &lt;EndNote&gt;&lt;Cite&gt;&lt;Author&gt;Gao&lt;/Author&gt;&lt;Year&gt;2016&lt;/Year&gt;&lt;RecNum&gt;78&lt;/RecNum&gt;&lt;DisplayText&gt;&lt;style face="superscript"&gt;75&lt;/style&gt;&lt;/DisplayText&gt;&lt;record&gt;&lt;rec-number&gt;78&lt;/rec-number&gt;&lt;foreign-keys&gt;&lt;key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F3226A" w:rsidRPr="00752002">
          <w:rPr>
            <w:rFonts w:cs="Arial"/>
            <w:sz w:val="24"/>
            <w:szCs w:val="24"/>
            <w:vertAlign w:val="superscript"/>
          </w:rPr>
          <w:fldChar w:fldCharType="separate"/>
        </w:r>
        <w:r w:rsidR="00F3226A">
          <w:rPr>
            <w:rFonts w:cs="Arial"/>
            <w:noProof/>
            <w:sz w:val="24"/>
            <w:szCs w:val="24"/>
            <w:vertAlign w:val="superscript"/>
          </w:rPr>
          <w:t>75</w:t>
        </w:r>
        <w:r w:rsidR="00F3226A" w:rsidRPr="00752002">
          <w:rPr>
            <w:rFonts w:cs="Arial"/>
            <w:sz w:val="24"/>
            <w:szCs w:val="24"/>
            <w:vertAlign w:val="superscript"/>
          </w:rPr>
          <w:fldChar w:fldCharType="end"/>
        </w:r>
      </w:hyperlink>
      <w:r w:rsidRPr="00752002">
        <w:rPr>
          <w:rFonts w:cs="Arial"/>
          <w:sz w:val="24"/>
          <w:szCs w:val="24"/>
          <w:vertAlign w:val="superscript"/>
        </w:rPr>
        <w:t>]</w:t>
      </w:r>
      <w:r w:rsidRPr="00752002">
        <w:rPr>
          <w:rFonts w:cs="Arial"/>
          <w:sz w:val="24"/>
          <w:szCs w:val="24"/>
        </w:rPr>
        <w:t xml:space="preserve">. The structures of these compounds are shown in Figure </w:t>
      </w:r>
      <w:r w:rsidR="000925F2">
        <w:rPr>
          <w:rFonts w:cs="Arial"/>
          <w:b/>
          <w:sz w:val="24"/>
          <w:szCs w:val="24"/>
        </w:rPr>
        <w:t>12</w:t>
      </w:r>
      <w:r w:rsidRPr="00752002">
        <w:rPr>
          <w:rFonts w:cs="Arial"/>
          <w:sz w:val="24"/>
          <w:szCs w:val="24"/>
        </w:rPr>
        <w:t xml:space="preserve">. To circumvent the issue of poor Raman scattering, the group developed a solution based on utilising SERS </w:t>
      </w:r>
      <w:proofErr w:type="gramStart"/>
      <w:r w:rsidRPr="00752002">
        <w:rPr>
          <w:rFonts w:cs="Arial"/>
          <w:sz w:val="24"/>
          <w:szCs w:val="24"/>
        </w:rPr>
        <w:t>to indirectly monitor</w:t>
      </w:r>
      <w:proofErr w:type="gramEnd"/>
      <w:r w:rsidRPr="00752002">
        <w:rPr>
          <w:rFonts w:cs="Arial"/>
          <w:sz w:val="24"/>
          <w:szCs w:val="24"/>
        </w:rPr>
        <w:t xml:space="preserve"> the presence of phosgene via a chemical transformation method. They utilised the stoichiometric conversion of phosgene and diphosgene into iodine in the presence of potassium iodide according to the following reactions:</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COCl</w:t>
      </w:r>
      <w:r w:rsidRPr="00752002">
        <w:rPr>
          <w:rFonts w:cs="Arial"/>
          <w:b/>
          <w:sz w:val="24"/>
          <w:szCs w:val="24"/>
          <w:vertAlign w:val="subscript"/>
        </w:rPr>
        <w:t>2</w:t>
      </w:r>
      <w:r w:rsidRPr="00752002">
        <w:rPr>
          <w:rFonts w:cs="Arial"/>
          <w:b/>
          <w:sz w:val="24"/>
          <w:szCs w:val="24"/>
        </w:rPr>
        <w:t xml:space="preserve"> + </w:t>
      </w:r>
      <w:proofErr w:type="gramStart"/>
      <w:r w:rsidRPr="00752002">
        <w:rPr>
          <w:rFonts w:cs="Arial"/>
          <w:b/>
          <w:sz w:val="24"/>
          <w:szCs w:val="24"/>
        </w:rPr>
        <w:t>2</w:t>
      </w:r>
      <w:proofErr w:type="gramEnd"/>
      <w:r w:rsidRPr="00752002">
        <w:rPr>
          <w:rFonts w:cs="Arial"/>
          <w:b/>
          <w:sz w:val="24"/>
          <w:szCs w:val="24"/>
        </w:rPr>
        <w:t xml:space="preserve"> KI → 2 </w:t>
      </w:r>
      <w:proofErr w:type="spellStart"/>
      <w:r w:rsidRPr="00752002">
        <w:rPr>
          <w:rFonts w:cs="Arial"/>
          <w:b/>
          <w:sz w:val="24"/>
          <w:szCs w:val="24"/>
        </w:rPr>
        <w:t>KCl</w:t>
      </w:r>
      <w:proofErr w:type="spellEnd"/>
      <w:r w:rsidRPr="00752002">
        <w:rPr>
          <w:rFonts w:cs="Arial"/>
          <w:b/>
          <w:sz w:val="24"/>
          <w:szCs w:val="24"/>
        </w:rPr>
        <w:t xml:space="preserve"> + I</w:t>
      </w:r>
      <w:r w:rsidRPr="00752002">
        <w:rPr>
          <w:rFonts w:cs="Arial"/>
          <w:b/>
          <w:sz w:val="24"/>
          <w:szCs w:val="24"/>
          <w:vertAlign w:val="subscript"/>
        </w:rPr>
        <w:t>2</w:t>
      </w:r>
      <w:r w:rsidRPr="00752002">
        <w:rPr>
          <w:rFonts w:cs="Arial"/>
          <w:b/>
          <w:sz w:val="24"/>
          <w:szCs w:val="24"/>
        </w:rPr>
        <w:t xml:space="preserve"> + CO</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w:t>
      </w:r>
      <w:r w:rsidRPr="00752002">
        <w:rPr>
          <w:rFonts w:cs="Arial"/>
          <w:b/>
          <w:sz w:val="24"/>
          <w:szCs w:val="24"/>
          <w:vertAlign w:val="subscript"/>
        </w:rPr>
        <w:t>2</w:t>
      </w:r>
      <w:r w:rsidRPr="00752002">
        <w:rPr>
          <w:rFonts w:cs="Arial"/>
          <w:b/>
          <w:sz w:val="24"/>
          <w:szCs w:val="24"/>
        </w:rPr>
        <w:t>O</w:t>
      </w:r>
      <w:r w:rsidRPr="00752002">
        <w:rPr>
          <w:rFonts w:cs="Arial"/>
          <w:b/>
          <w:sz w:val="24"/>
          <w:szCs w:val="24"/>
          <w:vertAlign w:val="subscript"/>
        </w:rPr>
        <w:t>2</w:t>
      </w:r>
      <w:r w:rsidRPr="00752002">
        <w:rPr>
          <w:rFonts w:cs="Arial"/>
          <w:b/>
          <w:sz w:val="24"/>
          <w:szCs w:val="24"/>
        </w:rPr>
        <w:t>Cl</w:t>
      </w:r>
      <w:r w:rsidRPr="00752002">
        <w:rPr>
          <w:rFonts w:cs="Arial"/>
          <w:b/>
          <w:sz w:val="24"/>
          <w:szCs w:val="24"/>
          <w:vertAlign w:val="subscript"/>
        </w:rPr>
        <w:t>4</w:t>
      </w:r>
      <w:r w:rsidRPr="00752002">
        <w:rPr>
          <w:rFonts w:cs="Arial"/>
          <w:b/>
          <w:sz w:val="24"/>
          <w:szCs w:val="24"/>
        </w:rPr>
        <w:t xml:space="preserve"> + </w:t>
      </w:r>
      <w:proofErr w:type="gramStart"/>
      <w:r w:rsidRPr="00752002">
        <w:rPr>
          <w:rFonts w:cs="Arial"/>
          <w:b/>
          <w:sz w:val="24"/>
          <w:szCs w:val="24"/>
        </w:rPr>
        <w:t>4</w:t>
      </w:r>
      <w:proofErr w:type="gramEnd"/>
      <w:r w:rsidRPr="00752002">
        <w:rPr>
          <w:rFonts w:cs="Arial"/>
          <w:b/>
          <w:sz w:val="24"/>
          <w:szCs w:val="24"/>
        </w:rPr>
        <w:t xml:space="preserve"> KI → 4 </w:t>
      </w:r>
      <w:proofErr w:type="spellStart"/>
      <w:r w:rsidRPr="00752002">
        <w:rPr>
          <w:rFonts w:cs="Arial"/>
          <w:b/>
          <w:sz w:val="24"/>
          <w:szCs w:val="24"/>
        </w:rPr>
        <w:t>KCl</w:t>
      </w:r>
      <w:proofErr w:type="spellEnd"/>
      <w:r w:rsidRPr="00752002">
        <w:rPr>
          <w:rFonts w:cs="Arial"/>
          <w:b/>
          <w:sz w:val="24"/>
          <w:szCs w:val="24"/>
        </w:rPr>
        <w:t xml:space="preserve"> + 2 I</w:t>
      </w:r>
      <w:r w:rsidRPr="00752002">
        <w:rPr>
          <w:rFonts w:cs="Arial"/>
          <w:b/>
          <w:sz w:val="24"/>
          <w:szCs w:val="24"/>
          <w:vertAlign w:val="subscript"/>
        </w:rPr>
        <w:t>2</w:t>
      </w:r>
      <w:r w:rsidRPr="00752002">
        <w:rPr>
          <w:rFonts w:cs="Arial"/>
          <w:b/>
          <w:sz w:val="24"/>
          <w:szCs w:val="24"/>
        </w:rPr>
        <w:t xml:space="preserve"> + CO</w:t>
      </w:r>
    </w:p>
    <w:p w:rsidR="00590E4D" w:rsidRPr="00752002" w:rsidRDefault="008F205F" w:rsidP="00A92205">
      <w:pPr>
        <w:spacing w:line="360" w:lineRule="auto"/>
        <w:ind w:firstLine="170"/>
        <w:jc w:val="both"/>
        <w:rPr>
          <w:rFonts w:cs="Arial"/>
          <w:sz w:val="24"/>
          <w:szCs w:val="24"/>
        </w:rPr>
      </w:pPr>
      <w:r w:rsidRPr="00752002">
        <w:rPr>
          <w:rFonts w:cs="Arial"/>
          <w:noProof/>
          <w:sz w:val="24"/>
          <w:szCs w:val="24"/>
          <w:lang w:eastAsia="en-GB"/>
        </w:rPr>
        <w:lastRenderedPageBreak/>
        <mc:AlternateContent>
          <mc:Choice Requires="wps">
            <w:drawing>
              <wp:anchor distT="0" distB="0" distL="114300" distR="114300" simplePos="0" relativeHeight="251686912" behindDoc="0" locked="0" layoutInCell="1" allowOverlap="1" wp14:anchorId="16AD0D26" wp14:editId="07DE2D45">
                <wp:simplePos x="0" y="0"/>
                <wp:positionH relativeFrom="margin">
                  <wp:posOffset>19685</wp:posOffset>
                </wp:positionH>
                <wp:positionV relativeFrom="page">
                  <wp:posOffset>2124710</wp:posOffset>
                </wp:positionV>
                <wp:extent cx="5723255" cy="2933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23255" cy="293370"/>
                        </a:xfrm>
                        <a:prstGeom prst="rect">
                          <a:avLst/>
                        </a:prstGeom>
                        <a:solidFill>
                          <a:prstClr val="white"/>
                        </a:solidFill>
                        <a:ln>
                          <a:noFill/>
                        </a:ln>
                      </wps:spPr>
                      <wps:txbx>
                        <w:txbxContent>
                          <w:p w:rsidR="00F3226A" w:rsidRPr="00590E4D" w:rsidRDefault="00F3226A" w:rsidP="00590E4D">
                            <w:pPr>
                              <w:pStyle w:val="Caption"/>
                              <w:rPr>
                                <w:rFonts w:ascii="Arial" w:hAnsi="Arial" w:cs="Arial"/>
                                <w:noProof/>
                                <w:color w:val="auto"/>
                                <w:sz w:val="20"/>
                                <w:szCs w:val="20"/>
                              </w:rPr>
                            </w:pPr>
                            <w:bookmarkStart w:id="411" w:name="OLE_LINK356"/>
                            <w:bookmarkStart w:id="412" w:name="OLE_LINK357"/>
                            <w:bookmarkStart w:id="413" w:name="_Hlk514606376"/>
                            <w:bookmarkStart w:id="414" w:name="OLE_LINK358"/>
                            <w:bookmarkStart w:id="415" w:name="OLE_LINK359"/>
                            <w:bookmarkStart w:id="416" w:name="_Hlk514606386"/>
                            <w:r w:rsidRPr="00590E4D">
                              <w:rPr>
                                <w:b/>
                                <w:color w:val="auto"/>
                                <w:sz w:val="20"/>
                                <w:szCs w:val="20"/>
                              </w:rPr>
                              <w:t xml:space="preserve">Figure </w:t>
                            </w:r>
                            <w:r>
                              <w:rPr>
                                <w:b/>
                                <w:color w:val="auto"/>
                                <w:sz w:val="20"/>
                                <w:szCs w:val="20"/>
                              </w:rPr>
                              <w:t>12</w:t>
                            </w:r>
                            <w:r w:rsidRPr="00590E4D">
                              <w:rPr>
                                <w:i w:val="0"/>
                                <w:color w:val="auto"/>
                                <w:sz w:val="20"/>
                                <w:szCs w:val="20"/>
                              </w:rPr>
                              <w:t xml:space="preserve"> Structures of all three phosgene agents.</w:t>
                            </w:r>
                            <w:bookmarkEnd w:id="411"/>
                            <w:bookmarkEnd w:id="412"/>
                            <w:bookmarkEnd w:id="413"/>
                            <w:bookmarkEnd w:id="414"/>
                            <w:bookmarkEnd w:id="415"/>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D0D26" id="Text Box 11" o:spid="_x0000_s1037" type="#_x0000_t202" style="position:absolute;left:0;text-align:left;margin-left:1.55pt;margin-top:167.3pt;width:450.65pt;height:23.1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" stroked="f">
                <v:textbox inset="0,0,0,0">
                  <w:txbxContent>
                    <w:p w:rsidR="00F3226A" w:rsidRPr="00590E4D" w:rsidRDefault="00F3226A" w:rsidP="00590E4D">
                      <w:pPr>
                        <w:pStyle w:val="Caption"/>
                        <w:rPr>
                          <w:rFonts w:ascii="Arial" w:hAnsi="Arial" w:cs="Arial"/>
                          <w:noProof/>
                          <w:color w:val="auto"/>
                          <w:sz w:val="20"/>
                          <w:szCs w:val="20"/>
                        </w:rPr>
                      </w:pPr>
                      <w:bookmarkStart w:id="417" w:name="OLE_LINK356"/>
                      <w:bookmarkStart w:id="418" w:name="OLE_LINK357"/>
                      <w:bookmarkStart w:id="419" w:name="_Hlk514606376"/>
                      <w:bookmarkStart w:id="420" w:name="OLE_LINK358"/>
                      <w:bookmarkStart w:id="421" w:name="OLE_LINK359"/>
                      <w:bookmarkStart w:id="422" w:name="_Hlk514606386"/>
                      <w:r w:rsidRPr="00590E4D">
                        <w:rPr>
                          <w:b/>
                          <w:color w:val="auto"/>
                          <w:sz w:val="20"/>
                          <w:szCs w:val="20"/>
                        </w:rPr>
                        <w:t xml:space="preserve">Figure </w:t>
                      </w:r>
                      <w:r>
                        <w:rPr>
                          <w:b/>
                          <w:color w:val="auto"/>
                          <w:sz w:val="20"/>
                          <w:szCs w:val="20"/>
                        </w:rPr>
                        <w:t>12</w:t>
                      </w:r>
                      <w:r w:rsidRPr="00590E4D">
                        <w:rPr>
                          <w:i w:val="0"/>
                          <w:color w:val="auto"/>
                          <w:sz w:val="20"/>
                          <w:szCs w:val="20"/>
                        </w:rPr>
                        <w:t xml:space="preserve"> Structures of all three phosgene agents.</w:t>
                      </w:r>
                      <w:bookmarkEnd w:id="417"/>
                      <w:bookmarkEnd w:id="418"/>
                      <w:bookmarkEnd w:id="419"/>
                      <w:bookmarkEnd w:id="420"/>
                      <w:bookmarkEnd w:id="421"/>
                      <w:bookmarkEnd w:id="422"/>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4864" behindDoc="0" locked="0" layoutInCell="1" allowOverlap="1" wp14:anchorId="612CF8DA" wp14:editId="1553B743">
            <wp:simplePos x="0" y="0"/>
            <wp:positionH relativeFrom="margin">
              <wp:posOffset>-12700</wp:posOffset>
            </wp:positionH>
            <wp:positionV relativeFrom="page">
              <wp:posOffset>916305</wp:posOffset>
            </wp:positionV>
            <wp:extent cx="5744845" cy="115951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sgene fig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4845" cy="1159510"/>
                    </a:xfrm>
                    <a:prstGeom prst="rect">
                      <a:avLst/>
                    </a:prstGeom>
                  </pic:spPr>
                </pic:pic>
              </a:graphicData>
            </a:graphic>
            <wp14:sizeRelH relativeFrom="margin">
              <wp14:pctWidth>0</wp14:pctWidth>
            </wp14:sizeRelH>
            <wp14:sizeRelV relativeFrom="margin">
              <wp14:pctHeight>0</wp14:pctHeight>
            </wp14:sizeRelV>
          </wp:anchor>
        </w:drawing>
      </w:r>
      <w:r w:rsidR="00590E4D" w:rsidRPr="00752002">
        <w:rPr>
          <w:rFonts w:cs="Arial"/>
          <w:sz w:val="24"/>
          <w:szCs w:val="24"/>
        </w:rPr>
        <w:t>The resulting I</w:t>
      </w:r>
      <w:r w:rsidR="00590E4D" w:rsidRPr="00752002">
        <w:rPr>
          <w:rFonts w:cs="Arial"/>
          <w:sz w:val="24"/>
          <w:szCs w:val="24"/>
          <w:vertAlign w:val="subscript"/>
        </w:rPr>
        <w:t>2</w:t>
      </w:r>
      <w:r w:rsidR="00590E4D" w:rsidRPr="00752002">
        <w:rPr>
          <w:rFonts w:cs="Arial"/>
          <w:sz w:val="24"/>
          <w:szCs w:val="24"/>
        </w:rPr>
        <w:t xml:space="preserve"> was then detected in solution by SERS with limits of </w:t>
      </w:r>
      <w:proofErr w:type="spellStart"/>
      <w:r w:rsidR="00590E4D" w:rsidRPr="00752002">
        <w:rPr>
          <w:rFonts w:cs="Arial"/>
          <w:sz w:val="24"/>
          <w:szCs w:val="24"/>
        </w:rPr>
        <w:t>LoDs</w:t>
      </w:r>
      <w:proofErr w:type="spellEnd"/>
      <w:r w:rsidR="00590E4D" w:rsidRPr="00752002">
        <w:rPr>
          <w:rFonts w:cs="Arial"/>
          <w:sz w:val="24"/>
          <w:szCs w:val="24"/>
        </w:rPr>
        <w:t xml:space="preserve"> in the low micrograms per litre range. The method was validated on samples of diphosgene in air</w:t>
      </w:r>
      <w:r w:rsidR="00590E4D" w:rsidRPr="00752002">
        <w:rPr>
          <w:rFonts w:cs="Arial"/>
          <w:sz w:val="24"/>
          <w:szCs w:val="24"/>
          <w:vertAlign w:val="superscript"/>
        </w:rPr>
        <w:t>[</w:t>
      </w:r>
      <w:hyperlink w:anchor="_ENREF_75" w:tooltip="Gao, 2016 #78" w:history="1">
        <w:r w:rsidR="00F3226A" w:rsidRPr="00752002">
          <w:rPr>
            <w:rFonts w:cs="Arial"/>
            <w:sz w:val="24"/>
            <w:szCs w:val="24"/>
            <w:vertAlign w:val="superscript"/>
          </w:rPr>
          <w:fldChar w:fldCharType="begin"/>
        </w:r>
        <w:r w:rsidR="00F3226A">
          <w:rPr>
            <w:rFonts w:cs="Arial"/>
            <w:sz w:val="24"/>
            <w:szCs w:val="24"/>
            <w:vertAlign w:val="superscript"/>
          </w:rPr>
          <w:instrText xml:space="preserve"> ADDIN EN.CITE &lt;EndNote&gt;&lt;Cite&gt;&lt;Author&gt;Gao&lt;/Author&gt;&lt;Year&gt;2016&lt;/Year&gt;&lt;RecNum&gt;78&lt;/RecNum&gt;&lt;DisplayText&gt;&lt;style face="superscript"&gt;75&lt;/style&gt;&lt;/DisplayText&gt;&lt;record&gt;&lt;rec-number&gt;78&lt;/rec-number&gt;&lt;foreign-keys&gt;&lt;key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F3226A" w:rsidRPr="00752002">
          <w:rPr>
            <w:rFonts w:cs="Arial"/>
            <w:sz w:val="24"/>
            <w:szCs w:val="24"/>
            <w:vertAlign w:val="superscript"/>
          </w:rPr>
          <w:fldChar w:fldCharType="separate"/>
        </w:r>
        <w:r w:rsidR="00F3226A">
          <w:rPr>
            <w:rFonts w:cs="Arial"/>
            <w:noProof/>
            <w:sz w:val="24"/>
            <w:szCs w:val="24"/>
            <w:vertAlign w:val="superscript"/>
          </w:rPr>
          <w:t>75</w:t>
        </w:r>
        <w:r w:rsidR="00F3226A" w:rsidRPr="00752002">
          <w:rPr>
            <w:rFonts w:cs="Arial"/>
            <w:sz w:val="24"/>
            <w:szCs w:val="24"/>
            <w:vertAlign w:val="superscript"/>
          </w:rPr>
          <w:fldChar w:fldCharType="end"/>
        </w:r>
      </w:hyperlink>
      <w:r w:rsidR="00590E4D" w:rsidRPr="00752002">
        <w:rPr>
          <w:rFonts w:cs="Arial"/>
          <w:sz w:val="24"/>
          <w:szCs w:val="24"/>
          <w:vertAlign w:val="superscript"/>
        </w:rPr>
        <w:t>]</w:t>
      </w:r>
      <w:r w:rsidR="00590E4D" w:rsidRPr="00752002">
        <w:rPr>
          <w:rFonts w:cs="Arial"/>
          <w:sz w:val="24"/>
          <w:szCs w:val="24"/>
        </w:rPr>
        <w:t>.</w:t>
      </w:r>
    </w:p>
    <w:p w:rsidR="00590E4D" w:rsidRPr="00752002" w:rsidRDefault="00D42C51" w:rsidP="00A92205">
      <w:pPr>
        <w:spacing w:line="360" w:lineRule="auto"/>
        <w:jc w:val="both"/>
        <w:rPr>
          <w:rFonts w:cs="Arial"/>
          <w:sz w:val="24"/>
          <w:szCs w:val="24"/>
        </w:rPr>
      </w:pPr>
      <w:r w:rsidRPr="00752002">
        <w:rPr>
          <w:rFonts w:cs="Arial"/>
          <w:sz w:val="24"/>
          <w:szCs w:val="24"/>
        </w:rPr>
        <w:t xml:space="preserve">Brady </w:t>
      </w:r>
      <w:r w:rsidRPr="00752002">
        <w:rPr>
          <w:rFonts w:cs="Arial"/>
          <w:i/>
          <w:sz w:val="24"/>
          <w:szCs w:val="24"/>
        </w:rPr>
        <w:t>et al</w:t>
      </w:r>
      <w:r w:rsidR="00771E96" w:rsidRPr="00752002">
        <w:rPr>
          <w:rFonts w:cs="Arial"/>
          <w:sz w:val="24"/>
          <w:szCs w:val="24"/>
        </w:rPr>
        <w:t xml:space="preserve"> used</w:t>
      </w:r>
      <w:r w:rsidR="00CC07E6" w:rsidRPr="00752002">
        <w:rPr>
          <w:rFonts w:cs="Arial"/>
          <w:sz w:val="24"/>
          <w:szCs w:val="24"/>
        </w:rPr>
        <w:t xml:space="preserve"> CARS for studies into the detection of explosives precursors and simulants of chemical warfare agents. In these works, MCARS was used to obtain spectra of agents within millisecond sampling times using uncooled USB spectrometers</w:t>
      </w:r>
      <w:r w:rsidR="005001F7" w:rsidRPr="00752002">
        <w:rPr>
          <w:rFonts w:cs="Arial"/>
          <w:sz w:val="24"/>
          <w:szCs w:val="24"/>
        </w:rPr>
        <w:t>. This represents a significant improvement over spontaneous Raman, which requires seconds of acquisition to acquire workable spectra when using cooled and intensified spectrometers</w:t>
      </w:r>
      <w:r w:rsidR="00B1503C" w:rsidRPr="00752002">
        <w:rPr>
          <w:rFonts w:cs="Arial"/>
          <w:sz w:val="24"/>
          <w:szCs w:val="24"/>
        </w:rPr>
        <w:t xml:space="preserve">. Their set-up used a femtosecond pulsed </w:t>
      </w:r>
      <w:proofErr w:type="spellStart"/>
      <w:r w:rsidR="00B1503C" w:rsidRPr="00752002">
        <w:rPr>
          <w:rFonts w:cs="Arial"/>
          <w:sz w:val="24"/>
          <w:szCs w:val="24"/>
        </w:rPr>
        <w:t>Ti</w:t>
      </w:r>
      <w:proofErr w:type="gramStart"/>
      <w:r w:rsidR="00B1503C" w:rsidRPr="00752002">
        <w:rPr>
          <w:rFonts w:cs="Arial"/>
          <w:sz w:val="24"/>
          <w:szCs w:val="24"/>
        </w:rPr>
        <w:t>:Sapphire</w:t>
      </w:r>
      <w:proofErr w:type="spellEnd"/>
      <w:proofErr w:type="gramEnd"/>
      <w:r w:rsidR="00B1503C" w:rsidRPr="00752002">
        <w:rPr>
          <w:rFonts w:cs="Arial"/>
          <w:sz w:val="24"/>
          <w:szCs w:val="24"/>
        </w:rPr>
        <w:t xml:space="preserve"> laser that was split into two portions. One of these was used to generate a super-continuum that could drive all the vibrational modes of the analytes simultaneously, allowing them to generate the entire spectrum of the sample at </w:t>
      </w:r>
      <w:proofErr w:type="gramStart"/>
      <w:r w:rsidR="00B1503C" w:rsidRPr="00752002">
        <w:rPr>
          <w:rFonts w:cs="Arial"/>
          <w:sz w:val="24"/>
          <w:szCs w:val="24"/>
        </w:rPr>
        <w:t>once</w:t>
      </w:r>
      <w:r w:rsidR="00AB647A" w:rsidRPr="00752002">
        <w:rPr>
          <w:rFonts w:cs="Arial"/>
          <w:sz w:val="24"/>
          <w:szCs w:val="24"/>
          <w:vertAlign w:val="superscript"/>
        </w:rPr>
        <w:t>[</w:t>
      </w:r>
      <w:proofErr w:type="gramEnd"/>
      <w:r w:rsidR="00AB647A"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Y051bT4zNzwvUmVjTnVtPjxEaXNwbGF5VGV4dD48c3R5bGUgZmFjZT0ic3VwZXJzY3JpcHQiPjU1
LCA1Njwvc3R5bGU+PC9EaXNwbGF5VGV4dD48cmVjb3JkPjxyZWMtbnVtYmVyPjM3PC9yZWMtbnVt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PEVuZE5vdGU+PENpdGU+PEF1dGhvcj5CcmFkeTwvQXV0aG9yPjxZZWFyPjIwMTM8L1llYXI+PFJl
Y051bT4zNzwvUmVjTnVtPjxEaXNwbGF5VGV4dD48c3R5bGUgZmFjZT0ic3VwZXJzY3JpcHQiPjU1
LCA1Njwvc3R5bGU+PC9EaXNwbGF5VGV4dD48cmVjb3JkPjxyZWMtbnVtYmVyPjM3PC9yZWMtbnVt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AB647A" w:rsidRPr="00752002">
        <w:rPr>
          <w:rFonts w:cs="Arial"/>
          <w:sz w:val="24"/>
          <w:szCs w:val="24"/>
          <w:vertAlign w:val="superscript"/>
        </w:rPr>
      </w:r>
      <w:r w:rsidR="00AB647A" w:rsidRPr="00752002">
        <w:rPr>
          <w:rFonts w:cs="Arial"/>
          <w:sz w:val="24"/>
          <w:szCs w:val="24"/>
          <w:vertAlign w:val="superscript"/>
        </w:rPr>
        <w:fldChar w:fldCharType="separate"/>
      </w:r>
      <w:hyperlink w:anchor="_ENREF_55" w:tooltip="Brady, 2013 #31" w:history="1">
        <w:r w:rsidR="00F3226A">
          <w:rPr>
            <w:rFonts w:cs="Arial"/>
            <w:noProof/>
            <w:sz w:val="24"/>
            <w:szCs w:val="24"/>
            <w:vertAlign w:val="superscript"/>
          </w:rPr>
          <w:t>55</w:t>
        </w:r>
      </w:hyperlink>
      <w:r w:rsidR="0068104D">
        <w:rPr>
          <w:rFonts w:cs="Arial"/>
          <w:noProof/>
          <w:sz w:val="24"/>
          <w:szCs w:val="24"/>
          <w:vertAlign w:val="superscript"/>
        </w:rPr>
        <w:t xml:space="preserve">, </w:t>
      </w:r>
      <w:hyperlink w:anchor="_ENREF_56" w:tooltip="Brady, 2013 #37" w:history="1">
        <w:r w:rsidR="00F3226A">
          <w:rPr>
            <w:rFonts w:cs="Arial"/>
            <w:noProof/>
            <w:sz w:val="24"/>
            <w:szCs w:val="24"/>
            <w:vertAlign w:val="superscript"/>
          </w:rPr>
          <w:t>56</w:t>
        </w:r>
      </w:hyperlink>
      <w:r w:rsidR="00AB647A" w:rsidRPr="00752002">
        <w:rPr>
          <w:rFonts w:cs="Arial"/>
          <w:sz w:val="24"/>
          <w:szCs w:val="24"/>
          <w:vertAlign w:val="superscript"/>
        </w:rPr>
        <w:fldChar w:fldCharType="end"/>
      </w:r>
      <w:r w:rsidR="00AB647A" w:rsidRPr="00752002">
        <w:rPr>
          <w:rFonts w:cs="Arial"/>
          <w:sz w:val="24"/>
          <w:szCs w:val="24"/>
          <w:vertAlign w:val="superscript"/>
        </w:rPr>
        <w:t>]</w:t>
      </w:r>
      <w:r w:rsidR="00B1503C" w:rsidRPr="00752002">
        <w:rPr>
          <w:rFonts w:cs="Arial"/>
          <w:sz w:val="24"/>
          <w:szCs w:val="24"/>
        </w:rPr>
        <w:t>. Additionally, one of these studies used PCA to classify the spectra of their</w:t>
      </w:r>
      <w:r w:rsidR="00B1503C" w:rsidRPr="00752002">
        <w:rPr>
          <w:sz w:val="24"/>
          <w:szCs w:val="24"/>
        </w:rPr>
        <w:t xml:space="preserve"> </w:t>
      </w:r>
      <w:r w:rsidR="00B1503C" w:rsidRPr="00752002">
        <w:rPr>
          <w:rFonts w:cs="Arial"/>
          <w:sz w:val="24"/>
          <w:szCs w:val="24"/>
        </w:rPr>
        <w:t>analytes, showing that they could be clustered together</w:t>
      </w:r>
      <w:r w:rsidR="00AB647A" w:rsidRPr="00752002">
        <w:rPr>
          <w:rFonts w:cs="Arial"/>
          <w:sz w:val="24"/>
          <w:szCs w:val="24"/>
        </w:rPr>
        <w:t xml:space="preserve"> with a good degree of fidelity, which is important for automatic identification of unknowns</w:t>
      </w:r>
      <w:r w:rsidR="00AB647A" w:rsidRPr="00752002">
        <w:rPr>
          <w:rFonts w:cs="Arial"/>
          <w:sz w:val="24"/>
          <w:szCs w:val="24"/>
          <w:vertAlign w:val="superscript"/>
        </w:rPr>
        <w:t>[</w:t>
      </w:r>
      <w:hyperlink w:anchor="_ENREF_56" w:tooltip="Brady, 2013 #37" w:history="1">
        <w:r w:rsidR="00F3226A" w:rsidRPr="00752002">
          <w:rPr>
            <w:rFonts w:cs="Arial"/>
            <w:sz w:val="24"/>
            <w:szCs w:val="24"/>
            <w:vertAlign w:val="superscript"/>
          </w:rPr>
          <w:fldChar w:fldCharType="begin"/>
        </w:r>
        <w:r w:rsidR="00F3226A">
          <w:rPr>
            <w:rFonts w:cs="Arial"/>
            <w:sz w:val="24"/>
            <w:szCs w:val="24"/>
            <w:vertAlign w:val="superscript"/>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3226A" w:rsidRPr="00752002">
          <w:rPr>
            <w:rFonts w:cs="Arial"/>
            <w:sz w:val="24"/>
            <w:szCs w:val="24"/>
            <w:vertAlign w:val="superscript"/>
          </w:rPr>
          <w:fldChar w:fldCharType="separate"/>
        </w:r>
        <w:r w:rsidR="00F3226A">
          <w:rPr>
            <w:rFonts w:cs="Arial"/>
            <w:noProof/>
            <w:sz w:val="24"/>
            <w:szCs w:val="24"/>
            <w:vertAlign w:val="superscript"/>
          </w:rPr>
          <w:t>56</w:t>
        </w:r>
        <w:r w:rsidR="00F3226A" w:rsidRPr="00752002">
          <w:rPr>
            <w:rFonts w:cs="Arial"/>
            <w:sz w:val="24"/>
            <w:szCs w:val="24"/>
            <w:vertAlign w:val="superscript"/>
          </w:rPr>
          <w:fldChar w:fldCharType="end"/>
        </w:r>
      </w:hyperlink>
      <w:r w:rsidR="00AB647A" w:rsidRPr="00752002">
        <w:rPr>
          <w:rFonts w:cs="Arial"/>
          <w:sz w:val="24"/>
          <w:szCs w:val="24"/>
          <w:vertAlign w:val="superscript"/>
        </w:rPr>
        <w:t>]</w:t>
      </w:r>
      <w:r w:rsidR="00AB647A" w:rsidRPr="00752002">
        <w:rPr>
          <w:rFonts w:cs="Arial"/>
          <w:sz w:val="24"/>
          <w:szCs w:val="24"/>
        </w:rPr>
        <w:t>.</w:t>
      </w:r>
    </w:p>
    <w:p w:rsidR="00487345" w:rsidRPr="00752002" w:rsidRDefault="00487345" w:rsidP="00FC3989">
      <w:pPr>
        <w:pStyle w:val="ListParagraph"/>
        <w:numPr>
          <w:ilvl w:val="3"/>
          <w:numId w:val="9"/>
        </w:numPr>
        <w:spacing w:line="360" w:lineRule="auto"/>
        <w:jc w:val="both"/>
        <w:rPr>
          <w:rFonts w:cs="Arial"/>
          <w:b/>
          <w:sz w:val="24"/>
          <w:szCs w:val="24"/>
        </w:rPr>
      </w:pPr>
      <w:bookmarkStart w:id="423" w:name="OLE_LINK8"/>
      <w:r w:rsidRPr="00752002">
        <w:rPr>
          <w:rFonts w:cs="Arial"/>
          <w:b/>
          <w:sz w:val="24"/>
          <w:szCs w:val="24"/>
        </w:rPr>
        <w:t>Biomarkers and biomolecules</w:t>
      </w:r>
    </w:p>
    <w:p w:rsidR="00DE1F5D" w:rsidRPr="00752002" w:rsidRDefault="00DE1F5D" w:rsidP="008C0CB1">
      <w:pPr>
        <w:spacing w:line="360" w:lineRule="auto"/>
        <w:ind w:firstLine="170"/>
        <w:jc w:val="both"/>
        <w:rPr>
          <w:rFonts w:cs="Arial"/>
          <w:sz w:val="24"/>
          <w:szCs w:val="24"/>
        </w:rPr>
      </w:pPr>
      <w:r w:rsidRPr="00752002">
        <w:rPr>
          <w:rFonts w:cs="Arial"/>
          <w:sz w:val="24"/>
          <w:szCs w:val="24"/>
        </w:rPr>
        <w:t xml:space="preserve">Table 1 shows </w:t>
      </w:r>
      <w:bookmarkEnd w:id="423"/>
      <w:r w:rsidRPr="00752002">
        <w:rPr>
          <w:rFonts w:cs="Arial"/>
          <w:sz w:val="24"/>
          <w:szCs w:val="24"/>
        </w:rPr>
        <w:t>that biological warfare agents (BWAs) can be either whole pathogens, or toxins such as the toxic proteins, ri</w:t>
      </w:r>
      <w:r w:rsidR="008C0CB1" w:rsidRPr="00752002">
        <w:rPr>
          <w:rFonts w:cs="Arial"/>
          <w:sz w:val="24"/>
          <w:szCs w:val="24"/>
        </w:rPr>
        <w:t xml:space="preserve">cin and botulinum toxin (BTX). </w:t>
      </w:r>
      <w:r w:rsidRPr="00752002">
        <w:rPr>
          <w:rFonts w:cs="Arial"/>
          <w:sz w:val="24"/>
          <w:szCs w:val="24"/>
        </w:rPr>
        <w:t xml:space="preserve"> </w:t>
      </w:r>
      <w:r w:rsidR="008C0CB1" w:rsidRPr="00752002">
        <w:rPr>
          <w:rFonts w:cs="Arial"/>
          <w:sz w:val="24"/>
          <w:szCs w:val="24"/>
        </w:rPr>
        <w:t>Raman spectroscopy has been able to detect proteins for some time</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NjksIDc3LCA3ODwvc3R5bGU+PC9EaXNwbGF5VGV4dD48cmVjb3JkPjxyZWMtbnVtYmVyPjQxPC9y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NjksIDc3LCA3ODwvc3R5bGU+PC9EaXNwbGF5VGV4dD48cmVjb3JkPjxyZWMtbnVtYmVyPjQxPC9y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8C0CB1" w:rsidRPr="00752002">
        <w:rPr>
          <w:rFonts w:cs="Arial"/>
          <w:sz w:val="24"/>
          <w:szCs w:val="24"/>
          <w:vertAlign w:val="superscript"/>
        </w:rPr>
      </w:r>
      <w:r w:rsidR="008C0CB1" w:rsidRPr="00752002">
        <w:rPr>
          <w:rFonts w:cs="Arial"/>
          <w:sz w:val="24"/>
          <w:szCs w:val="24"/>
          <w:vertAlign w:val="superscript"/>
        </w:rPr>
        <w:fldChar w:fldCharType="separate"/>
      </w:r>
      <w:hyperlink w:anchor="_ENREF_69" w:tooltip="Pearman, 2006 #41" w:history="1">
        <w:r w:rsidR="00F3226A">
          <w:rPr>
            <w:rFonts w:cs="Arial"/>
            <w:noProof/>
            <w:sz w:val="24"/>
            <w:szCs w:val="24"/>
            <w:vertAlign w:val="superscript"/>
          </w:rPr>
          <w:t>69</w:t>
        </w:r>
      </w:hyperlink>
      <w:r w:rsidR="0068104D">
        <w:rPr>
          <w:rFonts w:cs="Arial"/>
          <w:noProof/>
          <w:sz w:val="24"/>
          <w:szCs w:val="24"/>
          <w:vertAlign w:val="superscript"/>
        </w:rPr>
        <w:t xml:space="preserve">, </w:t>
      </w:r>
      <w:hyperlink w:anchor="_ENREF_77" w:tooltip="Han, 2009 #71" w:history="1">
        <w:r w:rsidR="00F3226A">
          <w:rPr>
            <w:rFonts w:cs="Arial"/>
            <w:noProof/>
            <w:sz w:val="24"/>
            <w:szCs w:val="24"/>
            <w:vertAlign w:val="superscript"/>
          </w:rPr>
          <w:t>77</w:t>
        </w:r>
      </w:hyperlink>
      <w:r w:rsidR="0068104D">
        <w:rPr>
          <w:rFonts w:cs="Arial"/>
          <w:noProof/>
          <w:sz w:val="24"/>
          <w:szCs w:val="24"/>
          <w:vertAlign w:val="superscript"/>
        </w:rPr>
        <w:t xml:space="preserve">, </w:t>
      </w:r>
      <w:hyperlink w:anchor="_ENREF_78" w:tooltip="Gardner, 2008 #56" w:history="1">
        <w:r w:rsidR="00F3226A">
          <w:rPr>
            <w:rFonts w:cs="Arial"/>
            <w:noProof/>
            <w:sz w:val="24"/>
            <w:szCs w:val="24"/>
            <w:vertAlign w:val="superscript"/>
          </w:rPr>
          <w:t>78</w:t>
        </w:r>
      </w:hyperlink>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and its application to the detection of ricin has been demonstrated in numerous studies that have used the harmless A chain (RAC)</w:t>
      </w:r>
      <w:r w:rsidR="00DA00A5" w:rsidRPr="00752002">
        <w:rPr>
          <w:rFonts w:cs="Arial"/>
          <w:sz w:val="24"/>
          <w:szCs w:val="24"/>
          <w:vertAlign w:val="superscript"/>
        </w:rPr>
        <w:t>[</w:t>
      </w:r>
      <w:hyperlink w:anchor="_ENREF_79" w:tooltip="Paxon, 2011 #44" w:history="1">
        <w:r w:rsidR="00F3226A" w:rsidRPr="00752002">
          <w:rPr>
            <w:rFonts w:cs="Arial"/>
            <w:sz w:val="24"/>
            <w:szCs w:val="24"/>
            <w:vertAlign w:val="superscript"/>
          </w:rPr>
          <w:fldChar w:fldCharType="begin"/>
        </w:r>
        <w:r w:rsidR="00F3226A">
          <w:rPr>
            <w:rFonts w:cs="Arial"/>
            <w:sz w:val="24"/>
            <w:szCs w:val="24"/>
            <w:vertAlign w:val="superscript"/>
          </w:rPr>
          <w:instrText xml:space="preserve"> ADDIN EN.CITE &lt;EndNote&gt;&lt;Cite&gt;&lt;Author&gt;Paxon&lt;/Author&gt;&lt;Year&gt;2011&lt;/Year&gt;&lt;RecNum&gt;44&lt;/RecNum&gt;&lt;DisplayText&gt;&lt;style face="superscript"&gt;79&lt;/style&gt;&lt;/DisplayText&gt;&lt;record&gt;&lt;rec-number&gt;44&lt;/rec-number&gt;&lt;foreign-keys&gt;&lt;key app="EN" db-id="zpxrt9exkf9xaoeaf28p9p0z9vwe5wzsp9es" timestamp="1477056808"&gt;44&lt;/key&gt;&lt;/foreign-keys&gt;&lt;ref-type name="Conference Proceedings"&gt;10&lt;/ref-type&gt;&lt;contributors&gt;&lt;authors&gt;&lt;author&gt;Paxon, Tracy L.&lt;/author&gt;&lt;author&gt;Duthie, R. Scott&lt;/author&gt;&lt;author&gt;Renko, Casey&lt;/author&gt;&lt;author&gt;Burns, Andrew A.&lt;/author&gt;&lt;author&gt;Lesaicherre, Marie L.&lt;/author&gt;&lt;author&gt;Mondello, Frank J.&lt;/author&gt;&lt;/authors&gt;&lt;/contributors&gt;&lt;titles&gt;&lt;title&gt;Identification of biological agents using surface enhanced Raman scattering&lt;/title&gt;&lt;secondary-title&gt;SPIE Defense, Security, and Sensing&lt;/secondary-title&gt;&lt;/titles&gt;&lt;pages&gt;11&lt;/pages&gt;&lt;volume&gt;8034&lt;/volume&gt;&lt;dates&gt;&lt;year&gt;2011&lt;/year&gt;&lt;/dates&gt;&lt;pub-location&gt;Orlando, Florida, United States&lt;/pub-location&gt;&lt;publisher&gt;SPIE&lt;/publisher&gt;&lt;work-type&gt;doi: 10.1117/12.884259&lt;/work-type&gt;&lt;urls&gt;&lt;related-urls&gt;&lt;url&gt;http://dx.doi.org/10.1117/12.884259&lt;/url&gt;&lt;/related-urls&gt;&lt;/urls&gt;&lt;/record&gt;&lt;/Cite&gt;&lt;/EndNote&gt;</w:instrText>
        </w:r>
        <w:r w:rsidR="00F3226A" w:rsidRPr="00752002">
          <w:rPr>
            <w:rFonts w:cs="Arial"/>
            <w:sz w:val="24"/>
            <w:szCs w:val="24"/>
            <w:vertAlign w:val="superscript"/>
          </w:rPr>
          <w:fldChar w:fldCharType="separate"/>
        </w:r>
        <w:r w:rsidR="00F3226A">
          <w:rPr>
            <w:rFonts w:cs="Arial"/>
            <w:noProof/>
            <w:sz w:val="24"/>
            <w:szCs w:val="24"/>
            <w:vertAlign w:val="superscript"/>
          </w:rPr>
          <w:t>79</w:t>
        </w:r>
        <w:r w:rsidR="00F3226A" w:rsidRPr="00752002">
          <w:rPr>
            <w:rFonts w:cs="Arial"/>
            <w:sz w:val="24"/>
            <w:szCs w:val="24"/>
            <w:vertAlign w:val="superscript"/>
          </w:rPr>
          <w:fldChar w:fldCharType="end"/>
        </w:r>
      </w:hyperlink>
      <w:r w:rsidR="00DA00A5" w:rsidRPr="00752002">
        <w:rPr>
          <w:rFonts w:cs="Arial"/>
          <w:sz w:val="24"/>
          <w:szCs w:val="24"/>
          <w:vertAlign w:val="superscript"/>
        </w:rPr>
        <w:t>]</w:t>
      </w:r>
      <w:r w:rsidR="008C0CB1" w:rsidRPr="00752002">
        <w:rPr>
          <w:rFonts w:cs="Arial"/>
          <w:sz w:val="24"/>
          <w:szCs w:val="24"/>
        </w:rPr>
        <w:t xml:space="preserve"> or B chain (RBC)</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Y051bT41ODwvUmVjTnVtPjxEaXNwbGF5VGV4dD48c3R5bGUgZmFjZT0ic3VwZXJzY3JpcHQiPjMw
LCA3OS04Mjwvc3R5bGU+PC9EaXNwbGF5VGV4dD48cmVjb3JkPjxyZWMtbnVtYmVyPjU4PC9yZWMt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Y051bT41ODwvUmVjTnVtPjxEaXNwbGF5VGV4dD48c3R5bGUgZmFjZT0ic3VwZXJzY3JpcHQiPjMw
LCA3OS04Mjwvc3R5bGU+PC9EaXNwbGF5VGV4dD48cmVjb3JkPjxyZWMtbnVtYmVyPjU4PC9yZWMt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8C0CB1" w:rsidRPr="00752002">
        <w:rPr>
          <w:rFonts w:cs="Arial"/>
          <w:sz w:val="24"/>
          <w:szCs w:val="24"/>
          <w:vertAlign w:val="superscript"/>
        </w:rPr>
      </w:r>
      <w:r w:rsidR="008C0CB1" w:rsidRPr="00752002">
        <w:rPr>
          <w:rFonts w:cs="Arial"/>
          <w:sz w:val="24"/>
          <w:szCs w:val="24"/>
          <w:vertAlign w:val="superscript"/>
        </w:rPr>
        <w:fldChar w:fldCharType="separate"/>
      </w:r>
      <w:hyperlink w:anchor="_ENREF_30" w:tooltip="Talbot, 2011 #43" w:history="1">
        <w:r w:rsidR="00F3226A">
          <w:rPr>
            <w:rFonts w:cs="Arial"/>
            <w:noProof/>
            <w:sz w:val="24"/>
            <w:szCs w:val="24"/>
            <w:vertAlign w:val="superscript"/>
          </w:rPr>
          <w:t>30</w:t>
        </w:r>
      </w:hyperlink>
      <w:r w:rsidR="0068104D">
        <w:rPr>
          <w:rFonts w:cs="Arial"/>
          <w:noProof/>
          <w:sz w:val="24"/>
          <w:szCs w:val="24"/>
          <w:vertAlign w:val="superscript"/>
        </w:rPr>
        <w:t xml:space="preserve">, </w:t>
      </w:r>
      <w:hyperlink w:anchor="_ENREF_79" w:tooltip="Paxon, 2011 #44" w:history="1">
        <w:r w:rsidR="00F3226A">
          <w:rPr>
            <w:rFonts w:cs="Arial"/>
            <w:noProof/>
            <w:sz w:val="24"/>
            <w:szCs w:val="24"/>
            <w:vertAlign w:val="superscript"/>
          </w:rPr>
          <w:t>79-82</w:t>
        </w:r>
      </w:hyperlink>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as well as whole ricin</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Y051bT40NDwvUmVjTnVtPjxEaXNwbGF5VGV4dD48c3R5bGUgZmFjZT0ic3VwZXJzY3JpcHQiPjc5
LCA4MywgODQ8L3N0eWxlPjwvRGlzcGxheVRleHQ+PHJlY29yZD48cmVjLW51bWJlcj40NDwvcmVj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PEVuZE5vdGU+PENpdGU+PEF1dGhvcj5QYXhvbjwvQXV0aG9yPjxZZWFyPjIwMTE8L1llYXI+PFJl
Y051bT40NDwvUmVjTnVtPjxEaXNwbGF5VGV4dD48c3R5bGUgZmFjZT0ic3VwZXJzY3JpcHQiPjc5
LCA4MywgODQ8L3N0eWxlPjwvRGlzcGxheVRleHQ+PHJlY29yZD48cmVjLW51bWJlcj40NDwvcmVj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3E0C77" w:rsidRPr="00752002">
        <w:rPr>
          <w:rFonts w:cs="Arial"/>
          <w:sz w:val="24"/>
          <w:szCs w:val="24"/>
          <w:vertAlign w:val="superscript"/>
        </w:rPr>
      </w:r>
      <w:r w:rsidR="003E0C77" w:rsidRPr="00752002">
        <w:rPr>
          <w:rFonts w:cs="Arial"/>
          <w:sz w:val="24"/>
          <w:szCs w:val="24"/>
          <w:vertAlign w:val="superscript"/>
        </w:rPr>
        <w:fldChar w:fldCharType="separate"/>
      </w:r>
      <w:hyperlink w:anchor="_ENREF_79" w:tooltip="Paxon, 2011 #44" w:history="1">
        <w:r w:rsidR="00F3226A">
          <w:rPr>
            <w:rFonts w:cs="Arial"/>
            <w:noProof/>
            <w:sz w:val="24"/>
            <w:szCs w:val="24"/>
            <w:vertAlign w:val="superscript"/>
          </w:rPr>
          <w:t>79</w:t>
        </w:r>
      </w:hyperlink>
      <w:r w:rsidR="0068104D">
        <w:rPr>
          <w:rFonts w:cs="Arial"/>
          <w:noProof/>
          <w:sz w:val="24"/>
          <w:szCs w:val="24"/>
          <w:vertAlign w:val="superscript"/>
        </w:rPr>
        <w:t xml:space="preserve">, </w:t>
      </w:r>
      <w:hyperlink w:anchor="_ENREF_83" w:tooltip="Tang, 2016 #53" w:history="1">
        <w:r w:rsidR="00F3226A">
          <w:rPr>
            <w:rFonts w:cs="Arial"/>
            <w:noProof/>
            <w:sz w:val="24"/>
            <w:szCs w:val="24"/>
            <w:vertAlign w:val="superscript"/>
          </w:rPr>
          <w:t>83</w:t>
        </w:r>
      </w:hyperlink>
      <w:r w:rsidR="0068104D">
        <w:rPr>
          <w:rFonts w:cs="Arial"/>
          <w:noProof/>
          <w:sz w:val="24"/>
          <w:szCs w:val="24"/>
          <w:vertAlign w:val="superscript"/>
        </w:rPr>
        <w:t xml:space="preserve">, </w:t>
      </w:r>
      <w:hyperlink w:anchor="_ENREF_84" w:tooltip="Kalasinsky, 2007 #54" w:history="1">
        <w:r w:rsidR="00F3226A">
          <w:rPr>
            <w:rFonts w:cs="Arial"/>
            <w:noProof/>
            <w:sz w:val="24"/>
            <w:szCs w:val="24"/>
            <w:vertAlign w:val="superscript"/>
          </w:rPr>
          <w:t>84</w:t>
        </w:r>
      </w:hyperlink>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Detection in complex media such as might be found in diagnostic, or in food that ha</w:t>
      </w:r>
      <w:r w:rsidR="003E0C77" w:rsidRPr="00752002">
        <w:rPr>
          <w:rFonts w:cs="Arial"/>
          <w:sz w:val="24"/>
          <w:szCs w:val="24"/>
        </w:rPr>
        <w:t xml:space="preserve">d been maliciously </w:t>
      </w:r>
      <w:proofErr w:type="gramStart"/>
      <w:r w:rsidR="003E0C77" w:rsidRPr="00752002">
        <w:rPr>
          <w:rFonts w:cs="Arial"/>
          <w:sz w:val="24"/>
          <w:szCs w:val="24"/>
        </w:rPr>
        <w:t>contaminated</w:t>
      </w:r>
      <w:r w:rsidR="00DA00A5" w:rsidRPr="00752002">
        <w:rPr>
          <w:rFonts w:cs="Arial"/>
          <w:sz w:val="24"/>
          <w:szCs w:val="24"/>
          <w:vertAlign w:val="superscript"/>
        </w:rPr>
        <w:t>[</w:t>
      </w:r>
      <w:proofErr w:type="gramEnd"/>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LCA4MywgODUsIDg2PC9zdHlsZT48L0Rpc3BsYXlUZXh0PjxyZWNvcmQ+PHJlYy1udW1iZXI+NTg8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LCA4MywgODUsIDg2PC9zdHlsZT48L0Rpc3BsYXlUZXh0PjxyZWNvcmQ+PHJlYy1udW1iZXI+NTg8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3E0C77" w:rsidRPr="00752002">
        <w:rPr>
          <w:rFonts w:cs="Arial"/>
          <w:sz w:val="24"/>
          <w:szCs w:val="24"/>
          <w:vertAlign w:val="superscript"/>
        </w:rPr>
      </w:r>
      <w:r w:rsidR="003E0C77" w:rsidRPr="00752002">
        <w:rPr>
          <w:rFonts w:cs="Arial"/>
          <w:sz w:val="24"/>
          <w:szCs w:val="24"/>
          <w:vertAlign w:val="superscript"/>
        </w:rPr>
        <w:fldChar w:fldCharType="separate"/>
      </w:r>
      <w:hyperlink w:anchor="_ENREF_80" w:tooltip="Szlag, 2016 #58" w:history="1">
        <w:r w:rsidR="00F3226A">
          <w:rPr>
            <w:rFonts w:cs="Arial"/>
            <w:noProof/>
            <w:sz w:val="24"/>
            <w:szCs w:val="24"/>
            <w:vertAlign w:val="superscript"/>
          </w:rPr>
          <w:t>80</w:t>
        </w:r>
      </w:hyperlink>
      <w:r w:rsidR="0068104D">
        <w:rPr>
          <w:rFonts w:cs="Arial"/>
          <w:noProof/>
          <w:sz w:val="24"/>
          <w:szCs w:val="24"/>
          <w:vertAlign w:val="superscript"/>
        </w:rPr>
        <w:t xml:space="preserve">, </w:t>
      </w:r>
      <w:hyperlink w:anchor="_ENREF_83" w:tooltip="Tang, 2016 #53" w:history="1">
        <w:r w:rsidR="00F3226A">
          <w:rPr>
            <w:rFonts w:cs="Arial"/>
            <w:noProof/>
            <w:sz w:val="24"/>
            <w:szCs w:val="24"/>
            <w:vertAlign w:val="superscript"/>
          </w:rPr>
          <w:t>83</w:t>
        </w:r>
      </w:hyperlink>
      <w:r w:rsidR="0068104D">
        <w:rPr>
          <w:rFonts w:cs="Arial"/>
          <w:noProof/>
          <w:sz w:val="24"/>
          <w:szCs w:val="24"/>
          <w:vertAlign w:val="superscript"/>
        </w:rPr>
        <w:t xml:space="preserve">, </w:t>
      </w:r>
      <w:hyperlink w:anchor="_ENREF_85" w:tooltip="He, 2011 #51" w:history="1">
        <w:r w:rsidR="00F3226A">
          <w:rPr>
            <w:rFonts w:cs="Arial"/>
            <w:noProof/>
            <w:sz w:val="24"/>
            <w:szCs w:val="24"/>
            <w:vertAlign w:val="superscript"/>
          </w:rPr>
          <w:t>85</w:t>
        </w:r>
      </w:hyperlink>
      <w:r w:rsidR="0068104D">
        <w:rPr>
          <w:rFonts w:cs="Arial"/>
          <w:noProof/>
          <w:sz w:val="24"/>
          <w:szCs w:val="24"/>
          <w:vertAlign w:val="superscript"/>
        </w:rPr>
        <w:t xml:space="preserve">, </w:t>
      </w:r>
      <w:hyperlink w:anchor="_ENREF_86" w:tooltip="He, 2011 #61" w:history="1">
        <w:r w:rsidR="00F3226A">
          <w:rPr>
            <w:rFonts w:cs="Arial"/>
            <w:noProof/>
            <w:sz w:val="24"/>
            <w:szCs w:val="24"/>
            <w:vertAlign w:val="superscript"/>
          </w:rPr>
          <w:t>86</w:t>
        </w:r>
      </w:hyperlink>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has also been demonstrated by multiple groups.</w:t>
      </w:r>
    </w:p>
    <w:p w:rsidR="00DE1F5D" w:rsidRPr="00752002" w:rsidRDefault="00DE1F5D" w:rsidP="00DE1F5D">
      <w:pPr>
        <w:spacing w:line="360" w:lineRule="auto"/>
        <w:ind w:firstLine="170"/>
        <w:jc w:val="both"/>
        <w:rPr>
          <w:rFonts w:cs="Arial"/>
          <w:sz w:val="24"/>
          <w:szCs w:val="24"/>
        </w:rPr>
      </w:pPr>
      <w:r w:rsidRPr="00752002">
        <w:rPr>
          <w:rFonts w:cs="Arial"/>
          <w:sz w:val="24"/>
          <w:szCs w:val="24"/>
        </w:rPr>
        <w:t xml:space="preserve">When detecting such biological samples in complex media, it is often useful to be able to selectively bind the target molecule to the sensor substrate, or otherwise isolate it from its environment to remove spectral contributions from other chemicals in the mixture. One method of achieving this is using aptamers. An aptamer is a molecule that binds to a specific </w:t>
      </w:r>
      <w:r w:rsidRPr="00752002">
        <w:rPr>
          <w:rFonts w:cs="Arial"/>
          <w:sz w:val="24"/>
          <w:szCs w:val="24"/>
        </w:rPr>
        <w:lastRenderedPageBreak/>
        <w:t xml:space="preserve">target molecule. There are two types of aptamer: peptide </w:t>
      </w:r>
      <w:proofErr w:type="gramStart"/>
      <w:r w:rsidRPr="00752002">
        <w:rPr>
          <w:rFonts w:cs="Arial"/>
          <w:sz w:val="24"/>
          <w:szCs w:val="24"/>
        </w:rPr>
        <w:t>aptamers,</w:t>
      </w:r>
      <w:proofErr w:type="gramEnd"/>
      <w:r w:rsidRPr="00752002">
        <w:rPr>
          <w:rFonts w:cs="Arial"/>
          <w:sz w:val="24"/>
          <w:szCs w:val="24"/>
        </w:rPr>
        <w:t xml:space="preserve"> made of one or more peptide domains; oligonucleotide aptamers, which consist of short strands of DNA, RNA, or XNA. They are similar in concept to antibodies, but offer several advantages. First, peptide aptamer structures are more stable under variations in temperature, pH and ionic strength. Second, they are easily synthesised in bulk, which makes them better suited for high throughput systems. Lastly, their smaller size can potentially allow several peptides to bind to different epitopes on a single protein</w:t>
      </w:r>
      <w:r w:rsidR="00DA00A5" w:rsidRPr="00752002">
        <w:rPr>
          <w:rFonts w:cs="Arial"/>
          <w:sz w:val="24"/>
          <w:szCs w:val="24"/>
          <w:vertAlign w:val="superscript"/>
        </w:rPr>
        <w:t>[</w:t>
      </w:r>
      <w:hyperlink w:anchor="_ENREF_87" w:tooltip="Ryu, 2010 #65" w:history="1">
        <w:r w:rsidR="00F3226A" w:rsidRPr="00752002">
          <w:rPr>
            <w:rFonts w:cs="Arial"/>
            <w:sz w:val="24"/>
            <w:szCs w:val="24"/>
            <w:vertAlign w:val="superscript"/>
          </w:rPr>
          <w:fldChar w:fldCharType="begin"/>
        </w:r>
        <w:r w:rsidR="00F3226A">
          <w:rPr>
            <w:rFonts w:cs="Arial"/>
            <w:sz w:val="24"/>
            <w:szCs w:val="24"/>
            <w:vertAlign w:val="superscript"/>
          </w:rPr>
          <w:instrText xml:space="preserve"> ADDIN EN.CITE &lt;EndNote&gt;&lt;Cite&gt;&lt;Author&gt;Ryu&lt;/Author&gt;&lt;Year&gt;2010&lt;/Year&gt;&lt;RecNum&gt;65&lt;/RecNum&gt;&lt;DisplayText&gt;&lt;style face="superscript"&gt;87&lt;/style&gt;&lt;/DisplayText&gt;&lt;record&gt;&lt;rec-number&gt;65&lt;/rec-number&gt;&lt;foreign-keys&gt;&lt;key app="EN" db-id="zpxrt9exkf9xaoeaf28p9p0z9vwe5wzsp9es" timestamp="1477926285"&gt;65&lt;/key&gt;&lt;/foreign-keys&gt;&lt;ref-type name="Journal Article"&gt;17&lt;/ref-type&gt;&lt;contributors&gt;&lt;authors&gt;&lt;author&gt;Ryu, Kyungtag&lt;/author&gt;&lt;author&gt;Haes, Amanda J.&lt;/author&gt;&lt;author&gt;Park, Hye-Yeon&lt;/author&gt;&lt;author&gt;Nah, Sanghee&lt;/author&gt;&lt;author&gt;Kim, Joungmok&lt;/author&gt;&lt;author&gt;Chung, Hoeil&lt;/author&gt;&lt;author&gt;Yoon, Moon-Young&lt;/author&gt;&lt;author&gt;Han, Sung-Hwan&lt;/author&gt;&lt;/authors&gt;&lt;/contributors&gt;&lt;titles&gt;&lt;title&gt;Use of peptide for selective and sensitive detection of an Anthrax biomarker via peptide recognition and surface-enhanced Raman scattering&lt;/title&gt;&lt;secondary-title&gt;Journal of Raman Spectroscopy&lt;/secondary-title&gt;&lt;/titles&gt;&lt;periodical&gt;&lt;full-title&gt;Journal of Raman Spectroscopy&lt;/full-title&gt;&lt;/periodical&gt;&lt;pages&gt;121-124&lt;/pages&gt;&lt;volume&gt;41&lt;/volume&gt;&lt;number&gt;2&lt;/number&gt;&lt;keywords&gt;&lt;keyword&gt;Anthrax&lt;/keyword&gt;&lt;keyword&gt;protective antigen&lt;/keyword&gt;&lt;keyword&gt;peptide&lt;/keyword&gt;&lt;keyword&gt;SERS&lt;/keyword&gt;&lt;/keywords&gt;&lt;dates&gt;&lt;year&gt;2010&lt;/year&gt;&lt;/dates&gt;&lt;publisher&gt;John Wiley &amp;amp; Sons, Ltd.&lt;/publisher&gt;&lt;isbn&gt;1097-4555&lt;/isbn&gt;&lt;urls&gt;&lt;related-urls&gt;&lt;url&gt;http://dx.doi.org/10.1002/jrs.2591&lt;/url&gt;&lt;/related-urls&gt;&lt;/urls&gt;&lt;electronic-resource-num&gt;10.1002/jrs.2591&lt;/electronic-resource-num&gt;&lt;/record&gt;&lt;/Cite&gt;&lt;/EndNote&gt;</w:instrText>
        </w:r>
        <w:r w:rsidR="00F3226A" w:rsidRPr="00752002">
          <w:rPr>
            <w:rFonts w:cs="Arial"/>
            <w:sz w:val="24"/>
            <w:szCs w:val="24"/>
            <w:vertAlign w:val="superscript"/>
          </w:rPr>
          <w:fldChar w:fldCharType="separate"/>
        </w:r>
        <w:r w:rsidR="00F3226A">
          <w:rPr>
            <w:rFonts w:cs="Arial"/>
            <w:noProof/>
            <w:sz w:val="24"/>
            <w:szCs w:val="24"/>
            <w:vertAlign w:val="superscript"/>
          </w:rPr>
          <w:t>87</w:t>
        </w:r>
        <w:r w:rsidR="00F3226A"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Aptamers have been studied for detection of bioweapons in numerous studies. As examples, aptamers have been tested on RBC</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ZWNOdW0+NTk8L1JlY051bT48RGlzcGxheVRleHQ+PHN0eWxlIGZhY2U9InN1cGVyc2NyaXB0Ij44
MiwgODU8L3N0eWxlPjwvRGlzcGxheVRleHQ+PHJlY29yZD48cmVjLW51bWJlcj41OTwvcmVjLW51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PEVuZE5vdGU+PENpdGU+PEF1dGhvcj5aZW5naW48L0F1dGhvcj48WWVhcj4yMDE1PC9ZZWFyPjxS
ZWNOdW0+NTk8L1JlY051bT48RGlzcGxheVRleHQ+PHN0eWxlIGZhY2U9InN1cGVyc2NyaXB0Ij44
MiwgODU8L3N0eWxlPjwvRGlzcGxheVRleHQ+PHJlY29yZD48cmVjLW51bWJlcj41OTwvcmVjLW51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752002">
        <w:rPr>
          <w:rFonts w:cs="Arial"/>
          <w:sz w:val="24"/>
          <w:szCs w:val="24"/>
          <w:vertAlign w:val="superscript"/>
        </w:rPr>
      </w:r>
      <w:r w:rsidRPr="00752002">
        <w:rPr>
          <w:rFonts w:cs="Arial"/>
          <w:sz w:val="24"/>
          <w:szCs w:val="24"/>
          <w:vertAlign w:val="superscript"/>
        </w:rPr>
        <w:fldChar w:fldCharType="separate"/>
      </w:r>
      <w:hyperlink w:anchor="_ENREF_82" w:tooltip="Zengin, 2015 #59" w:history="1">
        <w:r w:rsidR="00F3226A">
          <w:rPr>
            <w:rFonts w:cs="Arial"/>
            <w:noProof/>
            <w:sz w:val="24"/>
            <w:szCs w:val="24"/>
            <w:vertAlign w:val="superscript"/>
          </w:rPr>
          <w:t>82</w:t>
        </w:r>
      </w:hyperlink>
      <w:r w:rsidR="0068104D">
        <w:rPr>
          <w:rFonts w:cs="Arial"/>
          <w:noProof/>
          <w:sz w:val="24"/>
          <w:szCs w:val="24"/>
          <w:vertAlign w:val="superscript"/>
        </w:rPr>
        <w:t xml:space="preserve">, </w:t>
      </w:r>
      <w:hyperlink w:anchor="_ENREF_85" w:tooltip="He, 2011 #51" w:history="1">
        <w:r w:rsidR="00F3226A">
          <w:rPr>
            <w:rFonts w:cs="Arial"/>
            <w:noProof/>
            <w:sz w:val="24"/>
            <w:szCs w:val="24"/>
            <w:vertAlign w:val="superscript"/>
          </w:rPr>
          <w:t>85</w:t>
        </w:r>
      </w:hyperlink>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Protective Antigen (PA)</w:t>
      </w:r>
      <w:r w:rsidR="00DA00A5" w:rsidRPr="00752002">
        <w:rPr>
          <w:rFonts w:cs="Arial"/>
          <w:sz w:val="24"/>
          <w:szCs w:val="24"/>
          <w:vertAlign w:val="superscript"/>
        </w:rPr>
        <w:t>[</w:t>
      </w:r>
      <w:hyperlink w:anchor="_ENREF_88" w:tooltip="Farrell, 2012 #63" w:history="1">
        <w:r w:rsidR="00F3226A" w:rsidRPr="00752002">
          <w:rPr>
            <w:rFonts w:cs="Arial"/>
            <w:sz w:val="24"/>
            <w:szCs w:val="24"/>
            <w:vertAlign w:val="superscript"/>
          </w:rPr>
          <w:fldChar w:fldCharType="begin"/>
        </w:r>
        <w:r w:rsidR="00F3226A">
          <w:rPr>
            <w:rFonts w:cs="Arial"/>
            <w:sz w:val="24"/>
            <w:szCs w:val="24"/>
            <w:vertAlign w:val="superscript"/>
          </w:rPr>
          <w:instrText xml:space="preserve"> ADDIN EN.CITE &lt;EndNote&gt;&lt;Cite&gt;&lt;Author&gt;Farrell&lt;/Author&gt;&lt;Year&gt;2012&lt;/Year&gt;&lt;RecNum&gt;63&lt;/RecNum&gt;&lt;DisplayText&gt;&lt;style face="superscript"&gt;88&lt;/style&gt;&lt;/DisplayText&gt;&lt;record&gt;&lt;rec-number&gt;63&lt;/rec-number&gt;&lt;foreign-keys&gt;&lt;key app="EN" db-id="zpxrt9exkf9xaoeaf28p9p0z9vwe5wzsp9es" timestamp="1477923372"&gt;63&lt;/key&gt;&lt;/foreign-keys&gt;&lt;ref-type name="Conference Proceedings"&gt;10&lt;/ref-type&gt;&lt;contributors&gt;&lt;authors&gt;&lt;author&gt;Farrell, Mikella E.&lt;/author&gt;&lt;author&gt;Pellegrino, Paul M.&lt;/author&gt;&lt;/authors&gt;&lt;/contributors&gt;&lt;titles&gt;&lt;title&gt;Army relevant Biological Hazards Detection with Commercial SERS substrates&lt;/title&gt;&lt;secondary-title&gt;SPIE NanoScience + Engineering&lt;/secondary-title&gt;&lt;/titles&gt;&lt;pages&gt;12&lt;/pages&gt;&lt;volume&gt;8460&lt;/volume&gt;&lt;dates&gt;&lt;year&gt;2012&lt;/year&gt;&lt;/dates&gt;&lt;pub-location&gt;San Diego, California&lt;/pub-location&gt;&lt;work-type&gt;doi: 10.1117/12.929873&lt;/work-type&gt;&lt;urls&gt;&lt;related-urls&gt;&lt;url&gt;http://dx.doi.org/10.1117/12.929873&lt;/url&gt;&lt;/related-urls&gt;&lt;/urls&gt;&lt;/record&gt;&lt;/Cite&gt;&lt;/EndNote&gt;</w:instrText>
        </w:r>
        <w:r w:rsidR="00F3226A" w:rsidRPr="00752002">
          <w:rPr>
            <w:rFonts w:cs="Arial"/>
            <w:sz w:val="24"/>
            <w:szCs w:val="24"/>
            <w:vertAlign w:val="superscript"/>
          </w:rPr>
          <w:fldChar w:fldCharType="separate"/>
        </w:r>
        <w:r w:rsidR="00F3226A">
          <w:rPr>
            <w:rFonts w:cs="Arial"/>
            <w:noProof/>
            <w:sz w:val="24"/>
            <w:szCs w:val="24"/>
            <w:vertAlign w:val="superscript"/>
          </w:rPr>
          <w:t>88</w:t>
        </w:r>
        <w:r w:rsidR="00F3226A"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Anthrax Lethal Factor</w:t>
      </w:r>
      <w:r w:rsidR="00DA00A5" w:rsidRPr="00752002">
        <w:rPr>
          <w:rFonts w:cs="Arial"/>
          <w:sz w:val="24"/>
          <w:szCs w:val="24"/>
          <w:vertAlign w:val="superscript"/>
        </w:rPr>
        <w:t>[</w:t>
      </w:r>
      <w:hyperlink w:anchor="_ENREF_89" w:tooltip="Boyer, 2007 #66" w:history="1">
        <w:r w:rsidR="00F3226A" w:rsidRPr="00752002">
          <w:rPr>
            <w:rFonts w:cs="Arial"/>
            <w:sz w:val="24"/>
            <w:szCs w:val="24"/>
            <w:vertAlign w:val="superscript"/>
          </w:rPr>
          <w:fldChar w:fldCharType="begin"/>
        </w:r>
        <w:r w:rsidR="00F3226A">
          <w:rPr>
            <w:rFonts w:cs="Arial"/>
            <w:sz w:val="24"/>
            <w:szCs w:val="24"/>
            <w:vertAlign w:val="superscript"/>
          </w:rPr>
          <w:instrText xml:space="preserve"> ADDIN EN.CITE &lt;EndNote&gt;&lt;Cite&gt;&lt;Author&gt;Boyer&lt;/Author&gt;&lt;Year&gt;2007&lt;/Year&gt;&lt;RecNum&gt;66&lt;/RecNum&gt;&lt;DisplayText&gt;&lt;style face="superscript"&gt;89&lt;/style&gt;&lt;/DisplayText&gt;&lt;record&gt;&lt;rec-number&gt;66&lt;/rec-number&gt;&lt;foreign-keys&gt;&lt;key app="EN" db-id="zpxrt9exkf9xaoeaf28p9p0z9vwe5wzsp9es" timestamp="1478527457"&gt;66&lt;/key&gt;&lt;/foreign-keys&gt;&lt;ref-type name="Journal Article"&gt;17&lt;/ref-type&gt;&lt;contributors&gt;&lt;authors&gt;&lt;author&gt;Boyer, Anne E.&lt;/author&gt;&lt;author&gt;Quinn, Conrad P.&lt;/author&gt;&lt;author&gt;Woolfitt, Adrian R.&lt;/author&gt;&lt;author&gt;Pirkle, James L.&lt;/author&gt;&lt;author&gt;McWilliams, Lisa G.&lt;/author&gt;&lt;author&gt;Stamey, Karen L.&lt;/author&gt;&lt;author&gt;Bagarozzi, Dennis A.&lt;/author&gt;&lt;author&gt;Hart, John C.&lt;/author&gt;&lt;author&gt;Barr, John R.&lt;/author&gt;&lt;/authors&gt;&lt;/contributors&gt;&lt;titles&gt;&lt;title&gt;Detection and Quantification of Anthrax Lethal Factor in Serum by Mass Spectrometry&lt;/title&gt;&lt;secondary-title&gt;Analytical Chemistry&lt;/secondary-title&gt;&lt;/titles&gt;&lt;periodical&gt;&lt;full-title&gt;Analytical Chemistry&lt;/full-title&gt;&lt;/periodical&gt;&lt;pages&gt;8463-8470&lt;/pages&gt;&lt;volume&gt;79&lt;/volume&gt;&lt;number&gt;22&lt;/number&gt;&lt;dates&gt;&lt;year&gt;2007&lt;/year&gt;&lt;pub-dates&gt;&lt;date&gt;2007/11/01&lt;/date&gt;&lt;/pub-dates&gt;&lt;/dates&gt;&lt;publisher&gt;American Chemical Society&lt;/publisher&gt;&lt;isbn&gt;0003-2700&lt;/isbn&gt;&lt;urls&gt;&lt;related-urls&gt;&lt;url&gt;http://dx.doi.org/10.1021/ac701741s&lt;/url&gt;&lt;/related-urls&gt;&lt;/urls&gt;&lt;electronic-resource-num&gt;10.1021/ac701741s&lt;/electronic-resource-num&gt;&lt;/record&gt;&lt;/Cite&gt;&lt;/EndNote&gt;</w:instrText>
        </w:r>
        <w:r w:rsidR="00F3226A" w:rsidRPr="00752002">
          <w:rPr>
            <w:rFonts w:cs="Arial"/>
            <w:sz w:val="24"/>
            <w:szCs w:val="24"/>
            <w:vertAlign w:val="superscript"/>
          </w:rPr>
          <w:fldChar w:fldCharType="separate"/>
        </w:r>
        <w:r w:rsidR="00F3226A">
          <w:rPr>
            <w:rFonts w:cs="Arial"/>
            <w:noProof/>
            <w:sz w:val="24"/>
            <w:szCs w:val="24"/>
            <w:vertAlign w:val="superscript"/>
          </w:rPr>
          <w:t>89</w:t>
        </w:r>
        <w:r w:rsidR="00F3226A"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xml:space="preserve">, and </w:t>
      </w:r>
      <w:r w:rsidRPr="00752002">
        <w:rPr>
          <w:rFonts w:cs="Arial"/>
          <w:i/>
          <w:sz w:val="24"/>
          <w:szCs w:val="24"/>
        </w:rPr>
        <w:t>bacillus</w:t>
      </w:r>
      <w:r w:rsidRPr="00752002">
        <w:rPr>
          <w:rFonts w:cs="Arial"/>
          <w:sz w:val="24"/>
          <w:szCs w:val="24"/>
        </w:rPr>
        <w:t xml:space="preserve"> bacteria</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ZWNOdW0+NDI8L1JlY051bT48RGlzcGxheVRleHQ+PHN0eWxlIGZhY2U9InN1cGVyc2NyaXB0Ij45
MCwgOTE8L3N0eWxlPjwvRGlzcGxheVRleHQ+PHJlY29yZD48cmVjLW51bWJlcj40MjwvcmVjLW51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PEVuZE5vdGU+PENpdGU+PEF1dGhvcj5TaGVuZGU8L0F1dGhvcj48WWVhcj4yMDEyPC9ZZWFyPjxS
ZWNOdW0+NDI8L1JlY051bT48RGlzcGxheVRleHQ+PHN0eWxlIGZhY2U9InN1cGVyc2NyaXB0Ij45
MCwgOTE8L3N0eWxlPjwvRGlzcGxheVRleHQ+PHJlY29yZD48cmVjLW51bWJlcj40MjwvcmVjLW51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752002">
        <w:rPr>
          <w:rFonts w:cs="Arial"/>
          <w:sz w:val="24"/>
          <w:szCs w:val="24"/>
          <w:vertAlign w:val="superscript"/>
        </w:rPr>
      </w:r>
      <w:r w:rsidRPr="00752002">
        <w:rPr>
          <w:rFonts w:cs="Arial"/>
          <w:sz w:val="24"/>
          <w:szCs w:val="24"/>
          <w:vertAlign w:val="superscript"/>
        </w:rPr>
        <w:fldChar w:fldCharType="separate"/>
      </w:r>
      <w:hyperlink w:anchor="_ENREF_90" w:tooltip="Shende, 2012 #42" w:history="1">
        <w:r w:rsidR="00F3226A">
          <w:rPr>
            <w:rFonts w:cs="Arial"/>
            <w:noProof/>
            <w:sz w:val="24"/>
            <w:szCs w:val="24"/>
            <w:vertAlign w:val="superscript"/>
          </w:rPr>
          <w:t>90</w:t>
        </w:r>
      </w:hyperlink>
      <w:r w:rsidR="0068104D">
        <w:rPr>
          <w:rFonts w:cs="Arial"/>
          <w:noProof/>
          <w:sz w:val="24"/>
          <w:szCs w:val="24"/>
          <w:vertAlign w:val="superscript"/>
        </w:rPr>
        <w:t xml:space="preserve">, </w:t>
      </w:r>
      <w:hyperlink w:anchor="_ENREF_91" w:tooltip="He, 2013 #52" w:history="1">
        <w:r w:rsidR="00F3226A">
          <w:rPr>
            <w:rFonts w:cs="Arial"/>
            <w:noProof/>
            <w:sz w:val="24"/>
            <w:szCs w:val="24"/>
            <w:vertAlign w:val="superscript"/>
          </w:rPr>
          <w:t>91</w:t>
        </w:r>
      </w:hyperlink>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w:t>
      </w:r>
    </w:p>
    <w:p w:rsidR="003E0C77" w:rsidRDefault="008F205F" w:rsidP="003E0C77">
      <w:pPr>
        <w:spacing w:line="360" w:lineRule="auto"/>
        <w:ind w:firstLine="170"/>
        <w:jc w:val="both"/>
        <w:rPr>
          <w:rFonts w:cs="Arial"/>
          <w:sz w:val="24"/>
          <w:szCs w:val="24"/>
        </w:rPr>
      </w:pPr>
      <w:r w:rsidRPr="00752002">
        <w:rPr>
          <w:noProof/>
          <w:sz w:val="24"/>
          <w:szCs w:val="24"/>
          <w:lang w:eastAsia="en-GB"/>
        </w:rPr>
        <mc:AlternateContent>
          <mc:Choice Requires="wps">
            <w:drawing>
              <wp:anchor distT="0" distB="0" distL="114300" distR="114300" simplePos="0" relativeHeight="251691008" behindDoc="0" locked="0" layoutInCell="1" allowOverlap="1" wp14:anchorId="27EC7285" wp14:editId="34F22DBC">
                <wp:simplePos x="0" y="0"/>
                <wp:positionH relativeFrom="margin">
                  <wp:posOffset>0</wp:posOffset>
                </wp:positionH>
                <wp:positionV relativeFrom="page">
                  <wp:posOffset>9318625</wp:posOffset>
                </wp:positionV>
                <wp:extent cx="5736590" cy="4368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5736590" cy="436880"/>
                        </a:xfrm>
                        <a:prstGeom prst="rect">
                          <a:avLst/>
                        </a:prstGeom>
                        <a:solidFill>
                          <a:prstClr val="white"/>
                        </a:solidFill>
                        <a:ln>
                          <a:noFill/>
                        </a:ln>
                      </wps:spPr>
                      <wps:txbx>
                        <w:txbxContent>
                          <w:p w:rsidR="00F3226A" w:rsidRPr="003E0C77" w:rsidRDefault="00F3226A" w:rsidP="00B968B4">
                            <w:pPr>
                              <w:pStyle w:val="Caption"/>
                              <w:jc w:val="both"/>
                              <w:rPr>
                                <w:rFonts w:ascii="Arial" w:hAnsi="Arial" w:cs="Arial"/>
                                <w:noProof/>
                                <w:color w:val="auto"/>
                                <w:sz w:val="20"/>
                                <w:szCs w:val="20"/>
                              </w:rPr>
                            </w:pPr>
                            <w:bookmarkStart w:id="424" w:name="OLE_LINK360"/>
                            <w:bookmarkStart w:id="425" w:name="OLE_LINK361"/>
                            <w:bookmarkStart w:id="426" w:name="_Hlk514606451"/>
                            <w:bookmarkStart w:id="427" w:name="OLE_LINK362"/>
                            <w:bookmarkStart w:id="428" w:name="OLE_LINK363"/>
                            <w:bookmarkStart w:id="429" w:name="_Hlk514606459"/>
                            <w:r w:rsidRPr="003E0C77">
                              <w:rPr>
                                <w:b/>
                                <w:color w:val="auto"/>
                                <w:sz w:val="20"/>
                                <w:szCs w:val="20"/>
                              </w:rPr>
                              <w:t xml:space="preserve">Figure </w:t>
                            </w:r>
                            <w:r>
                              <w:rPr>
                                <w:b/>
                                <w:color w:val="auto"/>
                                <w:sz w:val="20"/>
                                <w:szCs w:val="20"/>
                              </w:rPr>
                              <w:t>13</w:t>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bookmarkEnd w:id="424"/>
                            <w:bookmarkEnd w:id="425"/>
                            <w:bookmarkEnd w:id="426"/>
                            <w:bookmarkEnd w:id="427"/>
                            <w:bookmarkEnd w:id="428"/>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C7285" id="Text Box 25" o:spid="_x0000_s1038" type="#_x0000_t202" style="position:absolute;left:0;text-align:left;margin-left:0;margin-top:733.75pt;width:451.7pt;height:34.4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" stroked="f">
                <v:textbox style="mso-fit-shape-to-text:t" inset="0,0,0,0">
                  <w:txbxContent>
                    <w:p w:rsidR="00F3226A" w:rsidRPr="003E0C77" w:rsidRDefault="00F3226A" w:rsidP="00B968B4">
                      <w:pPr>
                        <w:pStyle w:val="Caption"/>
                        <w:jc w:val="both"/>
                        <w:rPr>
                          <w:rFonts w:ascii="Arial" w:hAnsi="Arial" w:cs="Arial"/>
                          <w:noProof/>
                          <w:color w:val="auto"/>
                          <w:sz w:val="20"/>
                          <w:szCs w:val="20"/>
                        </w:rPr>
                      </w:pPr>
                      <w:bookmarkStart w:id="430" w:name="OLE_LINK360"/>
                      <w:bookmarkStart w:id="431" w:name="OLE_LINK361"/>
                      <w:bookmarkStart w:id="432" w:name="_Hlk514606451"/>
                      <w:bookmarkStart w:id="433" w:name="OLE_LINK362"/>
                      <w:bookmarkStart w:id="434" w:name="OLE_LINK363"/>
                      <w:bookmarkStart w:id="435" w:name="_Hlk514606459"/>
                      <w:r w:rsidRPr="003E0C77">
                        <w:rPr>
                          <w:b/>
                          <w:color w:val="auto"/>
                          <w:sz w:val="20"/>
                          <w:szCs w:val="20"/>
                        </w:rPr>
                        <w:t xml:space="preserve">Figure </w:t>
                      </w:r>
                      <w:r>
                        <w:rPr>
                          <w:b/>
                          <w:color w:val="auto"/>
                          <w:sz w:val="20"/>
                          <w:szCs w:val="20"/>
                        </w:rPr>
                        <w:t>13</w:t>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bookmarkEnd w:id="430"/>
                      <w:bookmarkEnd w:id="431"/>
                      <w:bookmarkEnd w:id="432"/>
                      <w:bookmarkEnd w:id="433"/>
                      <w:bookmarkEnd w:id="434"/>
                      <w:bookmarkEnd w:id="435"/>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8960" behindDoc="0" locked="0" layoutInCell="1" allowOverlap="1" wp14:anchorId="5E479BAF" wp14:editId="7C2C6662">
            <wp:simplePos x="0" y="0"/>
            <wp:positionH relativeFrom="margin">
              <wp:posOffset>1490980</wp:posOffset>
            </wp:positionH>
            <wp:positionV relativeFrom="page">
              <wp:posOffset>7762240</wp:posOffset>
            </wp:positionV>
            <wp:extent cx="2752090" cy="1501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C77" w:rsidRPr="00752002">
        <w:rPr>
          <w:rFonts w:cs="Arial"/>
          <w:sz w:val="24"/>
          <w:szCs w:val="24"/>
        </w:rPr>
        <w:t xml:space="preserve">Tang </w:t>
      </w:r>
      <w:r w:rsidR="003E0C77" w:rsidRPr="00752002">
        <w:rPr>
          <w:rFonts w:cs="Arial"/>
          <w:i/>
          <w:sz w:val="24"/>
          <w:szCs w:val="24"/>
        </w:rPr>
        <w:t>et al</w:t>
      </w:r>
      <w:r w:rsidR="003E0C77" w:rsidRPr="00752002">
        <w:rPr>
          <w:rFonts w:cs="Arial"/>
          <w:sz w:val="24"/>
          <w:szCs w:val="24"/>
        </w:rPr>
        <w:t xml:space="preserve">. developed a SERS chip for the detection of ricin. The chip was comprised of a single-stranded oligonucleotide functionalised gold nanoparticles on a silicon wafer. On mixing with whole ricin, the protein selectively </w:t>
      </w:r>
      <w:proofErr w:type="spellStart"/>
      <w:r w:rsidR="003E0C77" w:rsidRPr="00752002">
        <w:rPr>
          <w:rFonts w:cs="Arial"/>
          <w:sz w:val="24"/>
          <w:szCs w:val="24"/>
        </w:rPr>
        <w:t>depurinated</w:t>
      </w:r>
      <w:proofErr w:type="spellEnd"/>
      <w:r w:rsidR="003E0C77" w:rsidRPr="00752002">
        <w:rPr>
          <w:rFonts w:cs="Arial"/>
          <w:sz w:val="24"/>
          <w:szCs w:val="24"/>
        </w:rPr>
        <w:t xml:space="preserve"> the nucleotide by hydrolysing the adenine from its structure. The group were able to detect and quantity the amount of ricin present by measuring the signal attenuation of peaks associated with adenine (Figure </w:t>
      </w:r>
      <w:r w:rsidR="0024029F">
        <w:rPr>
          <w:rFonts w:cs="Arial"/>
          <w:b/>
          <w:sz w:val="24"/>
          <w:szCs w:val="24"/>
        </w:rPr>
        <w:t>13</w:t>
      </w:r>
      <w:r w:rsidR="003E0C77" w:rsidRPr="00752002">
        <w:rPr>
          <w:rFonts w:cs="Arial"/>
          <w:sz w:val="24"/>
          <w:szCs w:val="24"/>
        </w:rPr>
        <w:t>). The chip was then tested to on ricin mixed into foods and biological samples, and found to follow the calibration curse with relative errors of less than 7.6%. Additionally, the sensors showed little change in spectra after being stored for three months at 4°C</w:t>
      </w:r>
      <w:r w:rsidR="00DA00A5" w:rsidRPr="00752002">
        <w:rPr>
          <w:rFonts w:cs="Arial"/>
          <w:sz w:val="24"/>
          <w:szCs w:val="24"/>
          <w:vertAlign w:val="superscript"/>
        </w:rPr>
        <w:t>[</w:t>
      </w:r>
      <w:hyperlink w:anchor="_ENREF_83" w:tooltip="Tang, 2016 #53" w:history="1">
        <w:r w:rsidR="00F3226A" w:rsidRPr="00752002">
          <w:rPr>
            <w:rFonts w:cs="Arial"/>
            <w:sz w:val="24"/>
            <w:szCs w:val="24"/>
            <w:vertAlign w:val="superscript"/>
          </w:rPr>
          <w:fldChar w:fldCharType="begin"/>
        </w:r>
        <w:r w:rsidR="00F3226A">
          <w:rPr>
            <w:rFonts w:cs="Arial"/>
            <w:sz w:val="24"/>
            <w:szCs w:val="24"/>
            <w:vertAlign w:val="superscript"/>
          </w:rPr>
          <w:instrText xml:space="preserve"> ADDIN EN.CITE &lt;EndNote&gt;&lt;Cite&gt;&lt;Author&gt;Tang&lt;/Author&gt;&lt;Year&gt;2016&lt;/Year&gt;&lt;RecNum&gt;53&lt;/RecNum&gt;&lt;DisplayText&gt;&lt;style face="superscript"&gt;83&lt;/style&gt;&lt;/DisplayText&gt;&lt;record&gt;&lt;rec-number&gt;53&lt;/rec-number&gt;&lt;foreign-keys&gt;&lt;key app="EN" db-id="zpxrt9exkf9xaoeaf28p9p0z9vwe5wzsp9es" timestamp="1477649729"&gt;53&lt;/key&gt;&lt;/foreign-keys&gt;&lt;ref-type name="Journal Article"&gt;17&lt;/ref-type&gt;&lt;contributors&gt;&lt;authors&gt;&lt;author&gt;Tang, Ji-jun&lt;/author&gt;&lt;author&gt;Sun, Jie-fang&lt;/author&gt;&lt;author&gt;Lui, Rui&lt;/author&gt;&lt;author&gt;Zhang, Zong-mian&lt;/author&gt;&lt;author&gt;Liu, Jing-fu&lt;/author&gt;&lt;author&gt;Xie, Jian-wei&lt;/author&gt;&lt;/authors&gt;&lt;/contributors&gt;&lt;titles&gt;&lt;title&gt;New Surface-Enhanced Raman Sensing Chip Designed for On-Site Detection of Active Ricin in Complex Matrices Based on Specific Depurination&lt;/title&gt;&lt;secondary-title&gt;ACS Applied Materials &amp;amp; Interfaces&lt;/secondary-title&gt;&lt;/titles&gt;&lt;periodical&gt;&lt;full-title&gt;ACS Applied Materials &amp;amp; Interfaces&lt;/full-title&gt;&lt;/periodical&gt;&lt;pages&gt;2449-2455&lt;/pages&gt;&lt;volume&gt;8&lt;/volume&gt;&lt;number&gt;3&lt;/number&gt;&lt;dates&gt;&lt;year&gt;2016&lt;/year&gt;&lt;pub-dates&gt;&lt;date&gt;2016/01/27&lt;/date&gt;&lt;/pub-dates&gt;&lt;/dates&gt;&lt;publisher&gt;American Chemical Society&lt;/publisher&gt;&lt;isbn&gt;1944-8244&lt;/isbn&gt;&lt;urls&gt;&lt;related-urls&gt;&lt;url&gt;http://dx.doi.org/10.1021/acsami.5b12860&lt;/url&gt;&lt;/related-urls&gt;&lt;/urls&gt;&lt;electronic-resource-num&gt;10.1021/acsami.5b12860&lt;/electronic-resource-num&gt;&lt;/record&gt;&lt;/Cite&gt;&lt;/EndNote&gt;</w:instrText>
        </w:r>
        <w:r w:rsidR="00F3226A" w:rsidRPr="00752002">
          <w:rPr>
            <w:rFonts w:cs="Arial"/>
            <w:sz w:val="24"/>
            <w:szCs w:val="24"/>
            <w:vertAlign w:val="superscript"/>
          </w:rPr>
          <w:fldChar w:fldCharType="separate"/>
        </w:r>
        <w:r w:rsidR="00F3226A">
          <w:rPr>
            <w:rFonts w:cs="Arial"/>
            <w:noProof/>
            <w:sz w:val="24"/>
            <w:szCs w:val="24"/>
            <w:vertAlign w:val="superscript"/>
          </w:rPr>
          <w:t>83</w:t>
        </w:r>
        <w:r w:rsidR="00F3226A" w:rsidRPr="00752002">
          <w:rPr>
            <w:rFonts w:cs="Arial"/>
            <w:sz w:val="24"/>
            <w:szCs w:val="24"/>
            <w:vertAlign w:val="superscript"/>
          </w:rPr>
          <w:fldChar w:fldCharType="end"/>
        </w:r>
      </w:hyperlink>
      <w:r w:rsidR="00DA00A5" w:rsidRPr="00752002">
        <w:rPr>
          <w:rFonts w:cs="Arial"/>
          <w:sz w:val="24"/>
          <w:szCs w:val="24"/>
          <w:vertAlign w:val="superscript"/>
        </w:rPr>
        <w:t>]</w:t>
      </w:r>
      <w:r w:rsidR="003E0C77" w:rsidRPr="00752002">
        <w:rPr>
          <w:rFonts w:cs="Arial"/>
          <w:sz w:val="24"/>
          <w:szCs w:val="24"/>
        </w:rPr>
        <w:t>.</w:t>
      </w:r>
    </w:p>
    <w:p w:rsidR="00DE1F5D" w:rsidRPr="00FC3989" w:rsidRDefault="008F205F" w:rsidP="005418BB">
      <w:pPr>
        <w:spacing w:line="360" w:lineRule="auto"/>
        <w:ind w:firstLine="170"/>
        <w:jc w:val="both"/>
        <w:rPr>
          <w:rFonts w:cs="Arial"/>
          <w:sz w:val="24"/>
          <w:szCs w:val="24"/>
        </w:rPr>
      </w:pPr>
      <w:r w:rsidRPr="00FC3989">
        <w:rPr>
          <w:rFonts w:cs="Arial"/>
          <w:sz w:val="24"/>
          <w:szCs w:val="24"/>
        </w:rPr>
        <w:lastRenderedPageBreak/>
        <w:t xml:space="preserve">The biological activity of ricin was also successfully exploited for its detection by </w:t>
      </w:r>
      <w:proofErr w:type="spellStart"/>
      <w:r w:rsidRPr="00FC3989">
        <w:rPr>
          <w:rFonts w:cs="Arial"/>
          <w:sz w:val="24"/>
          <w:szCs w:val="24"/>
        </w:rPr>
        <w:t>Szlag</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RBC is a lectin that binds to extracellular glycoproteins to perform its function. To exploit this interaction, the group anchored </w:t>
      </w:r>
      <w:proofErr w:type="spellStart"/>
      <w:r w:rsidRPr="00FC3989">
        <w:rPr>
          <w:rFonts w:cs="Arial"/>
          <w:sz w:val="24"/>
          <w:szCs w:val="24"/>
        </w:rPr>
        <w:t>glycopolymer</w:t>
      </w:r>
      <w:proofErr w:type="spellEnd"/>
      <w:r w:rsidRPr="00FC3989">
        <w:rPr>
          <w:rFonts w:cs="Arial"/>
          <w:sz w:val="24"/>
          <w:szCs w:val="24"/>
        </w:rPr>
        <w:t xml:space="preserve"> oligomers to a gold film-over-nanosphere SERS substrate. The oligomer coating acted as a capture layer to bring RBC into the enhancing field. Binding</w:t>
      </w:r>
      <w:r>
        <w:rPr>
          <w:rFonts w:cs="Arial"/>
          <w:sz w:val="24"/>
          <w:szCs w:val="24"/>
        </w:rPr>
        <w:t xml:space="preserve"> </w:t>
      </w:r>
      <w:r w:rsidRPr="00FC3989">
        <w:rPr>
          <w:rFonts w:cs="Arial"/>
          <w:sz w:val="24"/>
          <w:szCs w:val="24"/>
        </w:rPr>
        <w:t xml:space="preserve">of ricin caused signal enhancement of peaks, visible from the difference spectrum. This data is shown in Figure </w:t>
      </w:r>
      <w:r w:rsidR="000925F2">
        <w:rPr>
          <w:rFonts w:cs="Arial"/>
          <w:b/>
          <w:sz w:val="24"/>
          <w:szCs w:val="24"/>
        </w:rPr>
        <w:t>1</w:t>
      </w:r>
      <w:r w:rsidR="0024029F">
        <w:rPr>
          <w:rFonts w:cs="Arial"/>
          <w:b/>
          <w:sz w:val="24"/>
          <w:szCs w:val="24"/>
        </w:rPr>
        <w:t>4</w:t>
      </w:r>
      <w:r w:rsidRPr="00FC3989">
        <w:rPr>
          <w:rFonts w:cs="Arial"/>
          <w:sz w:val="24"/>
          <w:szCs w:val="24"/>
        </w:rPr>
        <w:t xml:space="preserve">. Using this method, detection of ricin in fruit juices was </w:t>
      </w:r>
      <w:r w:rsidR="000925F2" w:rsidRPr="00FC3989">
        <w:rPr>
          <w:rFonts w:cs="Arial"/>
          <w:noProof/>
          <w:sz w:val="20"/>
          <w:szCs w:val="20"/>
          <w:lang w:eastAsia="en-GB"/>
        </w:rPr>
        <w:drawing>
          <wp:anchor distT="0" distB="0" distL="114300" distR="114300" simplePos="0" relativeHeight="251740160" behindDoc="0" locked="0" layoutInCell="1" allowOverlap="1">
            <wp:simplePos x="0" y="0"/>
            <wp:positionH relativeFrom="margin">
              <wp:align>right</wp:align>
            </wp:positionH>
            <wp:positionV relativeFrom="paragraph">
              <wp:posOffset>182</wp:posOffset>
            </wp:positionV>
            <wp:extent cx="5730240" cy="1722120"/>
            <wp:effectExtent l="0" t="0" r="381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anchor>
        </w:drawing>
      </w:r>
      <w:r w:rsidRPr="00FC3989">
        <w:rPr>
          <w:rFonts w:cs="Arial"/>
          <w:sz w:val="24"/>
          <w:szCs w:val="24"/>
        </w:rPr>
        <w:t xml:space="preserve">achieved with a quantitative range and a </w:t>
      </w:r>
      <w:proofErr w:type="spellStart"/>
      <w:r w:rsidRPr="00FC3989">
        <w:rPr>
          <w:rFonts w:cs="Arial"/>
          <w:sz w:val="24"/>
          <w:szCs w:val="24"/>
        </w:rPr>
        <w:t>LoD</w:t>
      </w:r>
      <w:proofErr w:type="spellEnd"/>
      <w:r w:rsidRPr="00FC3989">
        <w:rPr>
          <w:rFonts w:cs="Arial"/>
          <w:sz w:val="24"/>
          <w:szCs w:val="24"/>
        </w:rPr>
        <w:t xml:space="preserve"> of 20ng/mL, which is comparable to other studies</w:t>
      </w:r>
      <w:r w:rsidRPr="00FC3989">
        <w:rPr>
          <w:rFonts w:cs="Arial"/>
          <w:sz w:val="24"/>
          <w:szCs w:val="24"/>
          <w:vertAlign w:val="superscript"/>
        </w:rPr>
        <w:t>[</w:t>
      </w:r>
      <w:hyperlink w:anchor="_ENREF_80" w:tooltip="Szlag, 2016 #58"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&lt;EndNote&gt;&lt;Cite&gt;&lt;Author&gt;Szlag&lt;/Author&gt;&lt;Year&gt;2016&lt;/Year&gt;&lt;RecNum&gt;58&lt;/RecNum&gt;&lt;DisplayText&gt;&lt;style face="superscript"&gt;80&lt;/style&gt;&lt;/DisplayText&gt;&lt;record&gt;&lt;rec-number&gt;58&lt;/rec-number&gt;&lt;foreign-keys&gt;&lt;key app="EN" db-id="zpxrt9exkf9xaoeaf28p9p0z9vwe5wzsp9es" timestamp="1477649876"&gt;58&lt;/key&gt;&lt;/foreign-keys&gt;&lt;ref-type name="Journal Article"&gt;17&lt;/ref-type&gt;&lt;contributors&gt;&lt;authors&gt;&lt;author&gt;Szlag, Victoria M.&lt;/author&gt;&lt;author&gt;Styles, Matthew J.&lt;/author&gt;&lt;author&gt;Madison, Lindsey R.&lt;/author&gt;&lt;author&gt;Campos, Antonio R.&lt;/author&gt;&lt;author&gt;Wagh, Bharat&lt;/author&gt;&lt;author&gt;Sprouse, Dustin&lt;/author&gt;&lt;author&gt;Schatz, George C.&lt;/author&gt;&lt;author&gt;Reineke, Theresa M.&lt;/author&gt;&lt;author&gt;Haynes, Christy L.&lt;/author&gt;&lt;/authors&gt;&lt;/contributors&gt;&lt;titles&gt;&lt;title&gt;SERS Detection of Ricin B-Chain via N-Acetyl-Galactosamine Glycopolymers&lt;/title&gt;&lt;secondary-title&gt;ACS Sensors&lt;/secondary-title&gt;&lt;/titles&gt;&lt;periodical&gt;&lt;full-title&gt;ACS Sensors&lt;/full-title&gt;&lt;/periodical&gt;&lt;pages&gt;842-846&lt;/pages&gt;&lt;volume&gt;1&lt;/volume&gt;&lt;number&gt;7&lt;/number&gt;&lt;dates&gt;&lt;year&gt;2016&lt;/year&gt;&lt;pub-dates&gt;&lt;date&gt;2016/07/22&lt;/date&gt;&lt;/pub-dates&gt;&lt;/dates&gt;&lt;publisher&gt;American Chemical Society&lt;/publisher&gt;&lt;urls&gt;&lt;related-urls&gt;&lt;url&gt;http://dx.doi.org/10.1021/acssensors.6b00209&lt;/url&gt;&lt;/related-urls&gt;&lt;/urls&gt;&lt;electronic-resource-num&gt;10.1021/acssensors.6b00209&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80</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r w:rsidR="00AC577A" w:rsidRPr="00FC3989">
        <w:rPr>
          <w:noProof/>
          <w:lang w:eastAsia="en-GB"/>
        </w:rPr>
        <mc:AlternateContent>
          <mc:Choice Requires="wps">
            <w:drawing>
              <wp:anchor distT="0" distB="0" distL="114300" distR="114300" simplePos="0" relativeHeight="251695104" behindDoc="0" locked="0" layoutInCell="1" allowOverlap="1" wp14:anchorId="389E624E" wp14:editId="2F2E1065">
                <wp:simplePos x="0" y="0"/>
                <wp:positionH relativeFrom="margin">
                  <wp:align>right</wp:align>
                </wp:positionH>
                <wp:positionV relativeFrom="page">
                  <wp:posOffset>2738755</wp:posOffset>
                </wp:positionV>
                <wp:extent cx="5725795" cy="591820"/>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5725795" cy="591820"/>
                        </a:xfrm>
                        <a:prstGeom prst="rect">
                          <a:avLst/>
                        </a:prstGeom>
                        <a:solidFill>
                          <a:prstClr val="white"/>
                        </a:solidFill>
                        <a:ln>
                          <a:noFill/>
                        </a:ln>
                      </wps:spPr>
                      <wps:txbx>
                        <w:txbxContent>
                          <w:p w:rsidR="00F3226A" w:rsidRPr="00B968B4" w:rsidRDefault="00F3226A" w:rsidP="00B968B4">
                            <w:pPr>
                              <w:pStyle w:val="Caption"/>
                              <w:jc w:val="both"/>
                              <w:rPr>
                                <w:rFonts w:ascii="Arial" w:hAnsi="Arial" w:cs="Arial"/>
                                <w:i w:val="0"/>
                                <w:noProof/>
                                <w:color w:val="auto"/>
                                <w:sz w:val="20"/>
                                <w:szCs w:val="20"/>
                              </w:rPr>
                            </w:pPr>
                            <w:bookmarkStart w:id="436" w:name="OLE_LINK364"/>
                            <w:bookmarkStart w:id="437" w:name="OLE_LINK365"/>
                            <w:bookmarkStart w:id="438" w:name="_Hlk514606505"/>
                            <w:bookmarkStart w:id="439" w:name="OLE_LINK366"/>
                            <w:bookmarkStart w:id="440" w:name="OLE_LINK367"/>
                            <w:bookmarkStart w:id="441" w:name="_Hlk514606506"/>
                            <w:bookmarkStart w:id="442" w:name="OLE_LINK368"/>
                            <w:bookmarkStart w:id="443" w:name="OLE_LINK369"/>
                            <w:bookmarkStart w:id="444" w:name="_Hlk514606549"/>
                            <w:bookmarkStart w:id="445" w:name="OLE_LINK370"/>
                            <w:bookmarkStart w:id="446" w:name="OLE_LINK371"/>
                            <w:bookmarkStart w:id="447" w:name="_Hlk514606554"/>
                            <w:r w:rsidRPr="00B968B4">
                              <w:rPr>
                                <w:b/>
                                <w:color w:val="auto"/>
                                <w:sz w:val="20"/>
                                <w:szCs w:val="20"/>
                              </w:rPr>
                              <w:t xml:space="preserve">Figure </w:t>
                            </w:r>
                            <w:r>
                              <w:rPr>
                                <w:b/>
                                <w:color w:val="auto"/>
                                <w:sz w:val="20"/>
                                <w:szCs w:val="20"/>
                              </w:rPr>
                              <w:t>14</w:t>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bookmarkEnd w:id="436"/>
                            <w:bookmarkEnd w:id="437"/>
                            <w:bookmarkEnd w:id="438"/>
                            <w:bookmarkEnd w:id="439"/>
                            <w:bookmarkEnd w:id="440"/>
                            <w:bookmarkEnd w:id="441"/>
                            <w:bookmarkEnd w:id="442"/>
                            <w:bookmarkEnd w:id="443"/>
                            <w:bookmarkEnd w:id="444"/>
                            <w:bookmarkEnd w:id="445"/>
                            <w:bookmarkEnd w:id="446"/>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624E" id="Text Box 32" o:spid="_x0000_s1039" type="#_x0000_t202" style="position:absolute;left:0;text-align:left;margin-left:399.65pt;margin-top:215.65pt;width:450.85pt;height:46.6pt;z-index:25169510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" stroked="f">
                <v:textbox style="mso-fit-shape-to-text:t" inset="0,0,0,0">
                  <w:txbxContent>
                    <w:p w:rsidR="00F3226A" w:rsidRPr="00B968B4" w:rsidRDefault="00F3226A" w:rsidP="00B968B4">
                      <w:pPr>
                        <w:pStyle w:val="Caption"/>
                        <w:jc w:val="both"/>
                        <w:rPr>
                          <w:rFonts w:ascii="Arial" w:hAnsi="Arial" w:cs="Arial"/>
                          <w:i w:val="0"/>
                          <w:noProof/>
                          <w:color w:val="auto"/>
                          <w:sz w:val="20"/>
                          <w:szCs w:val="20"/>
                        </w:rPr>
                      </w:pPr>
                      <w:bookmarkStart w:id="448" w:name="OLE_LINK364"/>
                      <w:bookmarkStart w:id="449" w:name="OLE_LINK365"/>
                      <w:bookmarkStart w:id="450" w:name="_Hlk514606505"/>
                      <w:bookmarkStart w:id="451" w:name="OLE_LINK366"/>
                      <w:bookmarkStart w:id="452" w:name="OLE_LINK367"/>
                      <w:bookmarkStart w:id="453" w:name="_Hlk514606506"/>
                      <w:bookmarkStart w:id="454" w:name="OLE_LINK368"/>
                      <w:bookmarkStart w:id="455" w:name="OLE_LINK369"/>
                      <w:bookmarkStart w:id="456" w:name="_Hlk514606549"/>
                      <w:bookmarkStart w:id="457" w:name="OLE_LINK370"/>
                      <w:bookmarkStart w:id="458" w:name="OLE_LINK371"/>
                      <w:bookmarkStart w:id="459" w:name="_Hlk514606554"/>
                      <w:r w:rsidRPr="00B968B4">
                        <w:rPr>
                          <w:b/>
                          <w:color w:val="auto"/>
                          <w:sz w:val="20"/>
                          <w:szCs w:val="20"/>
                        </w:rPr>
                        <w:t xml:space="preserve">Figure </w:t>
                      </w:r>
                      <w:r>
                        <w:rPr>
                          <w:b/>
                          <w:color w:val="auto"/>
                          <w:sz w:val="20"/>
                          <w:szCs w:val="20"/>
                        </w:rPr>
                        <w:t>14</w:t>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bookmarkEnd w:id="448"/>
                      <w:bookmarkEnd w:id="449"/>
                      <w:bookmarkEnd w:id="450"/>
                      <w:bookmarkEnd w:id="451"/>
                      <w:bookmarkEnd w:id="452"/>
                      <w:bookmarkEnd w:id="453"/>
                      <w:bookmarkEnd w:id="454"/>
                      <w:bookmarkEnd w:id="455"/>
                      <w:bookmarkEnd w:id="456"/>
                      <w:bookmarkEnd w:id="457"/>
                      <w:bookmarkEnd w:id="458"/>
                      <w:bookmarkEnd w:id="459"/>
                    </w:p>
                  </w:txbxContent>
                </v:textbox>
                <w10:wrap type="topAndBottom" anchorx="margin" anchory="page"/>
              </v:shape>
            </w:pict>
          </mc:Fallback>
        </mc:AlternateContent>
      </w:r>
      <w:bookmarkStart w:id="460" w:name="OLE_LINK78"/>
      <w:bookmarkStart w:id="461" w:name="OLE_LINK79"/>
      <w:bookmarkStart w:id="462" w:name="OLE_LINK80"/>
    </w:p>
    <w:bookmarkEnd w:id="460"/>
    <w:bookmarkEnd w:id="461"/>
    <w:bookmarkEnd w:id="462"/>
    <w:p w:rsidR="00E92CAC" w:rsidRPr="00FC3989" w:rsidRDefault="00DE1F5D" w:rsidP="005418BB">
      <w:pPr>
        <w:spacing w:line="360" w:lineRule="auto"/>
        <w:ind w:firstLine="170"/>
        <w:jc w:val="both"/>
        <w:rPr>
          <w:rFonts w:cs="Arial"/>
          <w:sz w:val="24"/>
          <w:szCs w:val="24"/>
        </w:rPr>
      </w:pPr>
      <w:r w:rsidRPr="00FC3989">
        <w:rPr>
          <w:rFonts w:cs="Arial"/>
          <w:sz w:val="24"/>
          <w:szCs w:val="24"/>
        </w:rPr>
        <w:t>SERS Extraction and detection of ricin from paper has also been achieved</w:t>
      </w:r>
      <w:hyperlink w:anchor="_ENREF_81" w:tooltip="Zheng, 2017 #55" w:history="1">
        <w:r w:rsidR="00F3226A" w:rsidRPr="00FC3989">
          <w:rPr>
            <w:rFonts w:cs="Arial"/>
            <w:sz w:val="24"/>
            <w:szCs w:val="24"/>
          </w:rPr>
          <w:fldChar w:fldCharType="begin"/>
        </w:r>
        <w:r w:rsidR="00F3226A">
          <w:rPr>
            <w:rFonts w:cs="Arial"/>
            <w:sz w:val="24"/>
            <w:szCs w:val="24"/>
          </w:rPr>
          <w:instrText xml:space="preserve"> ADDIN EN.CITE &lt;EndNote&gt;&lt;Cite&gt;&lt;Author&gt;Zheng&lt;/Author&gt;&lt;Year&gt;2017&lt;/Year&gt;&lt;RecNum&gt;55&lt;/RecNum&gt;&lt;DisplayText&gt;&lt;style face="superscript"&gt;81&lt;/style&gt;&lt;/DisplayText&gt;&lt;record&gt;&lt;rec-number&gt;55&lt;/rec-number&gt;&lt;foreign-keys&gt;&lt;key app="EN" db-id="zpxrt9exkf9xaoeaf28p9p0z9vwe5wzsp9es" timestamp="1477649803"&gt;55&lt;/key&gt;&lt;/foreign-keys&gt;&lt;ref-type name="Journal Article"&gt;17&lt;/ref-type&gt;&lt;contributors&gt;&lt;authors&gt;&lt;author&gt;Zheng, Jinkai&lt;/author&gt;&lt;author&gt;Zhao, Chengying&lt;/author&gt;&lt;author&gt;Tian, Guifang&lt;/author&gt;&lt;author&gt;He, Lili&lt;/author&gt;&lt;/authors&gt;&lt;/contributors&gt;&lt;titles&gt;&lt;title&gt;Rapid screening for ricin toxin on letter papers using surface enhanced Raman spectroscopy&lt;/title&gt;&lt;secondary-title&gt;Talanta&lt;/secondary-title&gt;&lt;/titles&gt;&lt;periodical&gt;&lt;full-title&gt;Talanta&lt;/full-title&gt;&lt;/periodical&gt;&lt;pages&gt;552-557&lt;/pages&gt;&lt;volume&gt;162&lt;/volume&gt;&lt;keywords&gt;&lt;keyword&gt;Ricin&lt;/keyword&gt;&lt;keyword&gt;Screening&lt;/keyword&gt;&lt;keyword&gt;SERS&lt;/keyword&gt;&lt;keyword&gt;Letter papers&lt;/keyword&gt;&lt;/keywords&gt;&lt;dates&gt;&lt;year&gt;2017&lt;/year&gt;&lt;pub-dates&gt;&lt;date&gt;1/1/&lt;/date&gt;&lt;/pub-dates&gt;&lt;/dates&gt;&lt;isbn&gt;0039-9140&lt;/isbn&gt;&lt;urls&gt;&lt;related-urls&gt;&lt;url&gt;http://www.sciencedirect.com/science/article/pii/S0039914016308025&lt;/url&gt;&lt;/related-urls&gt;&lt;/urls&gt;&lt;electronic-resource-num&gt;http://dx.doi.org/10.1016/j.talanta.2016.10.052&lt;/electronic-resource-num&gt;&lt;/record&gt;&lt;/Cite&gt;&lt;/EndNote&gt;</w:instrText>
        </w:r>
        <w:r w:rsidR="00F3226A" w:rsidRPr="00FC3989">
          <w:rPr>
            <w:rFonts w:cs="Arial"/>
            <w:sz w:val="24"/>
            <w:szCs w:val="24"/>
          </w:rPr>
          <w:fldChar w:fldCharType="separate"/>
        </w:r>
        <w:r w:rsidR="00F3226A" w:rsidRPr="0068104D">
          <w:rPr>
            <w:rFonts w:cs="Arial"/>
            <w:noProof/>
            <w:sz w:val="24"/>
            <w:szCs w:val="24"/>
            <w:vertAlign w:val="superscript"/>
          </w:rPr>
          <w:t>81</w:t>
        </w:r>
        <w:r w:rsidR="00F3226A" w:rsidRPr="00FC3989">
          <w:rPr>
            <w:rFonts w:cs="Arial"/>
            <w:sz w:val="24"/>
            <w:szCs w:val="24"/>
          </w:rPr>
          <w:fldChar w:fldCharType="end"/>
        </w:r>
      </w:hyperlink>
      <w:r w:rsidRPr="00FC3989">
        <w:rPr>
          <w:rFonts w:cs="Arial"/>
          <w:sz w:val="24"/>
          <w:szCs w:val="24"/>
        </w:rPr>
        <w:t>.</w:t>
      </w:r>
      <w:r w:rsidR="000712F5" w:rsidRPr="00FC3989">
        <w:rPr>
          <w:rFonts w:cs="Arial"/>
          <w:sz w:val="24"/>
          <w:szCs w:val="24"/>
        </w:rPr>
        <w:t xml:space="preserve"> Zheng </w:t>
      </w:r>
      <w:r w:rsidR="000712F5" w:rsidRPr="00FC3989">
        <w:rPr>
          <w:rFonts w:cs="Arial"/>
          <w:i/>
          <w:sz w:val="24"/>
          <w:szCs w:val="24"/>
        </w:rPr>
        <w:t>et al</w:t>
      </w:r>
      <w:r w:rsidR="000712F5" w:rsidRPr="00FC3989">
        <w:rPr>
          <w:rFonts w:cs="Arial"/>
          <w:sz w:val="24"/>
          <w:szCs w:val="24"/>
        </w:rPr>
        <w:t xml:space="preserve"> developed a protocol for the screening of papers for ricin contamination, investigating two extraction methods for RBC on three types of paper. The first method was non-destructive, and involved pipetting 1mL of phosphate buffered solution (PBS) onto the area between 3 and 30 times, then mixing this liquid with silver dendrites. The second method was more destructive, and involved cutting the region out of the paper and mixing this directly with PBS and silver dendrites. In both cases, after the mixing, the resulting solution was centrifuged and 10µL of the precipitate from the bottom of the tube was dried onto glass and analysed via SERS. It was found that the extraction efficiencies for method 1 and method 2 were 20.5%/28.0%, 42.5%/60.5%, and 80.0%/90.0% for hydrophilic, envelope, and hydrophobic papers, respectively. Additionally, principal component analysis allowed the group to discriminate the deposit of RBC from the spectra of liquids that might be found on papers, such as coffee, juice, or tea. They also established a limit of detection of 0.044g, which is substantially beneath the toxic dose. This method, therefore, offers good potential as a screening method for ricin on papers, at least in small-scale applications.</w:t>
      </w:r>
    </w:p>
    <w:p w:rsidR="00A5146F" w:rsidRPr="00FC3989" w:rsidRDefault="002E6F91" w:rsidP="005418BB">
      <w:pPr>
        <w:spacing w:line="360" w:lineRule="auto"/>
        <w:ind w:firstLine="170"/>
        <w:jc w:val="both"/>
        <w:rPr>
          <w:rFonts w:cs="Arial"/>
          <w:sz w:val="24"/>
          <w:szCs w:val="24"/>
        </w:rPr>
      </w:pPr>
      <w:r w:rsidRPr="00FC3989">
        <w:rPr>
          <w:rFonts w:cs="Arial"/>
          <w:sz w:val="24"/>
          <w:szCs w:val="24"/>
        </w:rPr>
        <w:lastRenderedPageBreak/>
        <w:t>Pathogens such as bacteria need not be detected simply as entire organisms, but can also be detected by the presence of a compound that indicates their presence.</w:t>
      </w:r>
      <w:r w:rsidR="00C91B2C" w:rsidRPr="00FC3989">
        <w:rPr>
          <w:rFonts w:cs="Arial"/>
          <w:sz w:val="24"/>
          <w:szCs w:val="24"/>
        </w:rPr>
        <w:t xml:space="preserve"> </w:t>
      </w:r>
      <w:proofErr w:type="gramStart"/>
      <w:r w:rsidR="00C91B2C" w:rsidRPr="00FC3989">
        <w:rPr>
          <w:rFonts w:cs="Arial"/>
          <w:sz w:val="24"/>
          <w:szCs w:val="24"/>
        </w:rPr>
        <w:t xml:space="preserve">These </w:t>
      </w:r>
      <w:r w:rsidR="00DA00A5" w:rsidRPr="00FC3989">
        <w:rPr>
          <w:rFonts w:cs="Arial"/>
          <w:sz w:val="24"/>
          <w:szCs w:val="24"/>
        </w:rPr>
        <w:t>compounds, known as biomarkers</w:t>
      </w:r>
      <w:r w:rsidR="00C91B2C" w:rsidRPr="00FC3989">
        <w:rPr>
          <w:rFonts w:cs="Arial"/>
          <w:sz w:val="24"/>
          <w:szCs w:val="24"/>
        </w:rPr>
        <w:t xml:space="preserve"> allow for the detection and/or identification of pathogenic species, and have been studied extensively to design new modalities to help protect people from these harmful materials.</w:t>
      </w:r>
      <w:proofErr w:type="gramEnd"/>
      <w:r w:rsidR="00C91B2C" w:rsidRPr="00FC3989">
        <w:rPr>
          <w:rFonts w:cs="Arial"/>
          <w:sz w:val="24"/>
          <w:szCs w:val="24"/>
        </w:rPr>
        <w:t xml:space="preserve"> </w:t>
      </w:r>
      <w:r w:rsidRPr="00FC3989">
        <w:rPr>
          <w:rFonts w:cs="Arial"/>
          <w:sz w:val="24"/>
          <w:szCs w:val="24"/>
        </w:rPr>
        <w:t xml:space="preserve"> A good example of such a system is the detection of spore-forming bacterial species by detection of dipicolinic acid (DPA), which </w:t>
      </w:r>
      <w:r w:rsidR="00AC577A" w:rsidRPr="00FC3989">
        <w:rPr>
          <w:noProof/>
          <w:sz w:val="24"/>
          <w:szCs w:val="24"/>
          <w:lang w:eastAsia="en-GB"/>
        </w:rPr>
        <mc:AlternateContent>
          <mc:Choice Requires="wps">
            <w:drawing>
              <wp:anchor distT="0" distB="0" distL="114300" distR="114300" simplePos="0" relativeHeight="251701248" behindDoc="0" locked="0" layoutInCell="1" allowOverlap="1" wp14:anchorId="34761772" wp14:editId="316E4276">
                <wp:simplePos x="0" y="0"/>
                <wp:positionH relativeFrom="margin">
                  <wp:align>right</wp:align>
                </wp:positionH>
                <wp:positionV relativeFrom="page">
                  <wp:posOffset>2786380</wp:posOffset>
                </wp:positionV>
                <wp:extent cx="5728335" cy="90233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5728335" cy="902335"/>
                        </a:xfrm>
                        <a:prstGeom prst="rect">
                          <a:avLst/>
                        </a:prstGeom>
                        <a:solidFill>
                          <a:prstClr val="white"/>
                        </a:solidFill>
                        <a:ln>
                          <a:noFill/>
                        </a:ln>
                      </wps:spPr>
                      <wps:txbx>
                        <w:txbxContent>
                          <w:p w:rsidR="00F3226A" w:rsidRPr="000712F5" w:rsidRDefault="00F3226A" w:rsidP="000712F5">
                            <w:pPr>
                              <w:pStyle w:val="Caption"/>
                              <w:jc w:val="both"/>
                              <w:rPr>
                                <w:rFonts w:ascii="Arial" w:hAnsi="Arial" w:cs="Arial"/>
                                <w:color w:val="auto"/>
                                <w:sz w:val="20"/>
                                <w:szCs w:val="20"/>
                              </w:rPr>
                            </w:pPr>
                            <w:bookmarkStart w:id="463" w:name="OLE_LINK372"/>
                            <w:bookmarkStart w:id="464" w:name="OLE_LINK373"/>
                            <w:bookmarkStart w:id="465" w:name="_Hlk514606610"/>
                            <w:bookmarkStart w:id="466" w:name="OLE_LINK374"/>
                            <w:bookmarkStart w:id="467" w:name="OLE_LINK375"/>
                            <w:bookmarkStart w:id="468" w:name="_Hlk514606614"/>
                            <w:r w:rsidRPr="000712F5">
                              <w:rPr>
                                <w:b/>
                                <w:color w:val="auto"/>
                                <w:sz w:val="20"/>
                                <w:szCs w:val="20"/>
                              </w:rPr>
                              <w:t xml:space="preserve">Figure </w:t>
                            </w:r>
                            <w:r>
                              <w:rPr>
                                <w:b/>
                                <w:color w:val="auto"/>
                                <w:sz w:val="20"/>
                                <w:szCs w:val="20"/>
                              </w:rPr>
                              <w:t>15</w:t>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w:t>
                            </w:r>
                            <w:r>
                              <w:rPr>
                                <w:i w:val="0"/>
                                <w:color w:val="auto"/>
                                <w:sz w:val="20"/>
                                <w:szCs w:val="20"/>
                              </w:rPr>
                              <w:t xml:space="preserve"> It can be seen that the peak a</w:t>
                            </w:r>
                            <w:r w:rsidRPr="000712F5">
                              <w:rPr>
                                <w:i w:val="0"/>
                                <w:color w:val="auto"/>
                                <w:sz w:val="20"/>
                                <w:szCs w:val="20"/>
                              </w:rPr>
                              <w:t>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bookmarkEnd w:id="463"/>
                            <w:bookmarkEnd w:id="464"/>
                            <w:bookmarkEnd w:id="465"/>
                            <w:bookmarkEnd w:id="466"/>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1772" id="Text Box 35" o:spid="_x0000_s1040" type="#_x0000_t202" style="position:absolute;left:0;text-align:left;margin-left:399.85pt;margin-top:219.4pt;width:451.05pt;height:71.05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" stroked="f">
                <v:textbox style="mso-fit-shape-to-text:t" inset="0,0,0,0">
                  <w:txbxContent>
                    <w:p w:rsidR="00F3226A" w:rsidRPr="000712F5" w:rsidRDefault="00F3226A" w:rsidP="000712F5">
                      <w:pPr>
                        <w:pStyle w:val="Caption"/>
                        <w:jc w:val="both"/>
                        <w:rPr>
                          <w:rFonts w:ascii="Arial" w:hAnsi="Arial" w:cs="Arial"/>
                          <w:color w:val="auto"/>
                          <w:sz w:val="20"/>
                          <w:szCs w:val="20"/>
                        </w:rPr>
                      </w:pPr>
                      <w:bookmarkStart w:id="469" w:name="OLE_LINK372"/>
                      <w:bookmarkStart w:id="470" w:name="OLE_LINK373"/>
                      <w:bookmarkStart w:id="471" w:name="_Hlk514606610"/>
                      <w:bookmarkStart w:id="472" w:name="OLE_LINK374"/>
                      <w:bookmarkStart w:id="473" w:name="OLE_LINK375"/>
                      <w:bookmarkStart w:id="474" w:name="_Hlk514606614"/>
                      <w:r w:rsidRPr="000712F5">
                        <w:rPr>
                          <w:b/>
                          <w:color w:val="auto"/>
                          <w:sz w:val="20"/>
                          <w:szCs w:val="20"/>
                        </w:rPr>
                        <w:t xml:space="preserve">Figure </w:t>
                      </w:r>
                      <w:r>
                        <w:rPr>
                          <w:b/>
                          <w:color w:val="auto"/>
                          <w:sz w:val="20"/>
                          <w:szCs w:val="20"/>
                        </w:rPr>
                        <w:t>15</w:t>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w:t>
                      </w:r>
                      <w:r>
                        <w:rPr>
                          <w:i w:val="0"/>
                          <w:color w:val="auto"/>
                          <w:sz w:val="20"/>
                          <w:szCs w:val="20"/>
                        </w:rPr>
                        <w:t xml:space="preserve"> It can be seen that the peak a</w:t>
                      </w:r>
                      <w:r w:rsidRPr="000712F5">
                        <w:rPr>
                          <w:i w:val="0"/>
                          <w:color w:val="auto"/>
                          <w:sz w:val="20"/>
                          <w:szCs w:val="20"/>
                        </w:rPr>
                        <w:t>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bookmarkEnd w:id="469"/>
                      <w:bookmarkEnd w:id="470"/>
                      <w:bookmarkEnd w:id="471"/>
                      <w:bookmarkEnd w:id="472"/>
                      <w:bookmarkEnd w:id="473"/>
                      <w:bookmarkEnd w:id="474"/>
                    </w:p>
                  </w:txbxContent>
                </v:textbox>
                <w10:wrap type="square" anchorx="margin" anchory="page"/>
              </v:shape>
            </w:pict>
          </mc:Fallback>
        </mc:AlternateContent>
      </w:r>
      <w:r w:rsidR="00486F61" w:rsidRPr="00FC3989">
        <w:rPr>
          <w:rFonts w:cs="Arial"/>
          <w:noProof/>
          <w:sz w:val="24"/>
          <w:szCs w:val="24"/>
          <w:lang w:eastAsia="en-GB"/>
        </w:rPr>
        <w:drawing>
          <wp:anchor distT="0" distB="0" distL="114300" distR="114300" simplePos="0" relativeHeight="251699200" behindDoc="0" locked="0" layoutInCell="1" allowOverlap="1" wp14:anchorId="03CE00EE" wp14:editId="110668B1">
            <wp:simplePos x="0" y="0"/>
            <wp:positionH relativeFrom="margin">
              <wp:align>right</wp:align>
            </wp:positionH>
            <wp:positionV relativeFrom="margin">
              <wp:align>top</wp:align>
            </wp:positionV>
            <wp:extent cx="5728335" cy="189166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A species with pH fig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8335" cy="1891665"/>
                    </a:xfrm>
                    <a:prstGeom prst="rect">
                      <a:avLst/>
                    </a:prstGeom>
                  </pic:spPr>
                </pic:pic>
              </a:graphicData>
            </a:graphic>
            <wp14:sizeRelH relativeFrom="margin">
              <wp14:pctWidth>0</wp14:pctWidth>
            </wp14:sizeRelH>
            <wp14:sizeRelV relativeFrom="margin">
              <wp14:pctHeight>0</wp14:pctHeight>
            </wp14:sizeRelV>
          </wp:anchor>
        </w:drawing>
      </w:r>
      <w:r w:rsidRPr="00FC3989">
        <w:rPr>
          <w:rFonts w:cs="Arial"/>
          <w:sz w:val="24"/>
          <w:szCs w:val="24"/>
        </w:rPr>
        <w:t xml:space="preserve">compromises </w:t>
      </w:r>
      <w:r w:rsidR="00A15361" w:rsidRPr="00FC3989">
        <w:rPr>
          <w:rFonts w:cs="Arial"/>
          <w:sz w:val="24"/>
          <w:szCs w:val="24"/>
        </w:rPr>
        <w:t xml:space="preserve">roughly </w:t>
      </w:r>
      <w:r w:rsidR="00E92CAC" w:rsidRPr="00FC3989">
        <w:rPr>
          <w:rFonts w:cs="Arial"/>
          <w:sz w:val="24"/>
          <w:szCs w:val="24"/>
        </w:rPr>
        <w:t>5-15</w:t>
      </w:r>
      <w:r w:rsidR="00A15361" w:rsidRPr="00FC3989">
        <w:rPr>
          <w:rFonts w:cs="Arial"/>
          <w:sz w:val="24"/>
          <w:szCs w:val="24"/>
        </w:rPr>
        <w:t xml:space="preserve">% of the dry weight of </w:t>
      </w:r>
      <w:r w:rsidR="00A15361" w:rsidRPr="00FC3989">
        <w:rPr>
          <w:rFonts w:cs="Arial"/>
          <w:i/>
          <w:sz w:val="24"/>
          <w:szCs w:val="24"/>
        </w:rPr>
        <w:t>bacillus</w:t>
      </w:r>
      <w:r w:rsidR="00A15361" w:rsidRPr="00FC3989">
        <w:rPr>
          <w:rFonts w:cs="Arial"/>
          <w:sz w:val="24"/>
          <w:szCs w:val="24"/>
        </w:rPr>
        <w:t xml:space="preserve"> </w:t>
      </w:r>
      <w:proofErr w:type="gramStart"/>
      <w:r w:rsidR="00A15361" w:rsidRPr="00FC3989">
        <w:rPr>
          <w:rFonts w:cs="Arial"/>
          <w:sz w:val="24"/>
          <w:szCs w:val="24"/>
        </w:rPr>
        <w:t>spores</w:t>
      </w:r>
      <w:r w:rsidR="00A15361" w:rsidRPr="00FC3989">
        <w:rPr>
          <w:rFonts w:cs="Arial"/>
          <w:sz w:val="24"/>
          <w:szCs w:val="24"/>
          <w:vertAlign w:val="superscript"/>
        </w:rPr>
        <w:t>[</w:t>
      </w:r>
      <w:proofErr w:type="gramEnd"/>
      <w:r w:rsidR="00A15361"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PjkyLCA5Mzwvc3R5bGU+PC9EaXNwbGF5VGV4dD48cmVjb3JkPjxyZWMtbnVtYmVyPjE4MDwvcmVj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PjkyLCA5Mzwvc3R5bGU+PC9EaXNwbGF5VGV4dD48cmVjb3JkPjxyZWMtbnVtYmVyPjE4MDwvcmVj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A15361" w:rsidRPr="00FC3989">
        <w:rPr>
          <w:rFonts w:cs="Arial"/>
          <w:sz w:val="24"/>
          <w:szCs w:val="24"/>
          <w:vertAlign w:val="superscript"/>
        </w:rPr>
      </w:r>
      <w:r w:rsidR="00A15361" w:rsidRPr="00FC3989">
        <w:rPr>
          <w:rFonts w:cs="Arial"/>
          <w:sz w:val="24"/>
          <w:szCs w:val="24"/>
          <w:vertAlign w:val="superscript"/>
        </w:rPr>
        <w:fldChar w:fldCharType="separate"/>
      </w:r>
      <w:hyperlink w:anchor="_ENREF_92" w:tooltip="Slieman, 2001 #180" w:history="1">
        <w:r w:rsidR="00F3226A">
          <w:rPr>
            <w:rFonts w:cs="Arial"/>
            <w:noProof/>
            <w:sz w:val="24"/>
            <w:szCs w:val="24"/>
            <w:vertAlign w:val="superscript"/>
          </w:rPr>
          <w:t>92</w:t>
        </w:r>
      </w:hyperlink>
      <w:r w:rsidR="0068104D">
        <w:rPr>
          <w:rFonts w:cs="Arial"/>
          <w:noProof/>
          <w:sz w:val="24"/>
          <w:szCs w:val="24"/>
          <w:vertAlign w:val="superscript"/>
        </w:rPr>
        <w:t xml:space="preserve">, </w:t>
      </w:r>
      <w:hyperlink w:anchor="_ENREF_93" w:tooltip="Bailey, 1965 #99" w:history="1">
        <w:r w:rsidR="00F3226A">
          <w:rPr>
            <w:rFonts w:cs="Arial"/>
            <w:noProof/>
            <w:sz w:val="24"/>
            <w:szCs w:val="24"/>
            <w:vertAlign w:val="superscript"/>
          </w:rPr>
          <w:t>93</w:t>
        </w:r>
      </w:hyperlink>
      <w:r w:rsidR="00A15361" w:rsidRPr="00FC3989">
        <w:rPr>
          <w:rFonts w:cs="Arial"/>
          <w:sz w:val="24"/>
          <w:szCs w:val="24"/>
          <w:vertAlign w:val="superscript"/>
        </w:rPr>
        <w:fldChar w:fldCharType="end"/>
      </w:r>
      <w:r w:rsidR="00A15361" w:rsidRPr="00FC3989">
        <w:rPr>
          <w:rFonts w:cs="Arial"/>
          <w:sz w:val="24"/>
          <w:szCs w:val="24"/>
          <w:vertAlign w:val="superscript"/>
        </w:rPr>
        <w:t>]</w:t>
      </w:r>
      <w:r w:rsidR="00A15361" w:rsidRPr="00FC3989">
        <w:rPr>
          <w:rFonts w:cs="Arial"/>
          <w:sz w:val="24"/>
          <w:szCs w:val="24"/>
        </w:rPr>
        <w:t>.</w:t>
      </w:r>
      <w:r w:rsidR="00C91B2C" w:rsidRPr="00FC3989">
        <w:rPr>
          <w:rFonts w:cs="Arial"/>
          <w:sz w:val="24"/>
          <w:szCs w:val="24"/>
        </w:rPr>
        <w:t xml:space="preserve"> An important consideration for the detection of DPA is that is spectral features depend on pH, due to its diprotic nature (Figure </w:t>
      </w:r>
      <w:r w:rsidR="0024029F">
        <w:rPr>
          <w:rFonts w:cs="Arial"/>
          <w:b/>
          <w:sz w:val="24"/>
          <w:szCs w:val="24"/>
        </w:rPr>
        <w:t>15</w:t>
      </w:r>
      <w:r w:rsidR="00C91B2C" w:rsidRPr="00FC3989">
        <w:rPr>
          <w:rFonts w:cs="Arial"/>
          <w:sz w:val="24"/>
          <w:szCs w:val="24"/>
        </w:rPr>
        <w:t>)</w:t>
      </w:r>
      <w:hyperlink w:anchor="_ENREF_60" w:tooltip="Farquharson, 2004 #76" w:history="1">
        <w:r w:rsidR="00F3226A" w:rsidRPr="00FC3989">
          <w:rPr>
            <w:rFonts w:cs="Arial"/>
            <w:sz w:val="24"/>
            <w:szCs w:val="24"/>
          </w:rPr>
          <w:fldChar w:fldCharType="begin"/>
        </w:r>
        <w:r w:rsidR="00F3226A">
          <w:rPr>
            <w:rFonts w:cs="Arial"/>
            <w:sz w:val="24"/>
            <w:szCs w:val="24"/>
          </w:rPr>
          <w:instrText xml:space="preserve"> ADDIN EN.CITE &lt;EndNote&gt;&lt;Cite&gt;&lt;Author&gt;Farquharson&lt;/Author&gt;&lt;Year&gt;2004&lt;/Year&gt;&lt;RecNum&gt;76&lt;/RecNum&gt;&lt;DisplayText&gt;&lt;style face="superscript"&gt;60&lt;/style&gt;&lt;/DisplayText&gt;&lt;record&gt;&lt;rec-number&gt;76&lt;/rec-number&gt;&lt;foreign-keys&gt;&lt;key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F3226A" w:rsidRPr="00FC3989">
          <w:rPr>
            <w:rFonts w:cs="Arial"/>
            <w:sz w:val="24"/>
            <w:szCs w:val="24"/>
          </w:rPr>
          <w:fldChar w:fldCharType="separate"/>
        </w:r>
        <w:r w:rsidR="00F3226A" w:rsidRPr="0068104D">
          <w:rPr>
            <w:rFonts w:cs="Arial"/>
            <w:noProof/>
            <w:sz w:val="24"/>
            <w:szCs w:val="24"/>
            <w:vertAlign w:val="superscript"/>
          </w:rPr>
          <w:t>60</w:t>
        </w:r>
        <w:r w:rsidR="00F3226A" w:rsidRPr="00FC3989">
          <w:rPr>
            <w:rFonts w:cs="Arial"/>
            <w:sz w:val="24"/>
            <w:szCs w:val="24"/>
          </w:rPr>
          <w:fldChar w:fldCharType="end"/>
        </w:r>
      </w:hyperlink>
      <w:r w:rsidR="00C91B2C" w:rsidRPr="00FC3989">
        <w:rPr>
          <w:rFonts w:cs="Arial"/>
          <w:sz w:val="24"/>
          <w:szCs w:val="24"/>
        </w:rPr>
        <w:t>.</w:t>
      </w:r>
      <w:r w:rsidR="00486F61" w:rsidRPr="00FC3989">
        <w:rPr>
          <w:rFonts w:cs="Arial"/>
          <w:sz w:val="24"/>
          <w:szCs w:val="24"/>
        </w:rPr>
        <w:t xml:space="preserve"> Various studies have reported low levels of detection for pure DPA, including detection in the low micromolar </w:t>
      </w:r>
      <w:proofErr w:type="gramStart"/>
      <w:r w:rsidR="00486F61" w:rsidRPr="00FC3989">
        <w:rPr>
          <w:rFonts w:cs="Arial"/>
          <w:sz w:val="24"/>
          <w:szCs w:val="24"/>
        </w:rPr>
        <w:t>range</w:t>
      </w:r>
      <w:r w:rsidR="00486F61" w:rsidRPr="00FC3989">
        <w:rPr>
          <w:rFonts w:cs="Arial"/>
          <w:sz w:val="24"/>
          <w:szCs w:val="24"/>
          <w:vertAlign w:val="superscript"/>
        </w:rPr>
        <w:t>[</w:t>
      </w:r>
      <w:proofErr w:type="gramEnd"/>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TnVtPjc5PC9SZWNOdW0+PERpc3BsYXlUZXh0PjxzdHlsZSBmYWNlPSJzdXBlcnNjcmlwdCI+OTQs
IDk1PC9zdHlsZT48L0Rpc3BsYXlUZXh0PjxyZWNvcmQ+PHJlYy1udW1iZXI+Nzk8L3JlYy1udW1i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PEVuZE5vdGU+PENpdGU+PEF1dGhvcj5CZWxsPC9BdXRob3I+PFllYXI+MjAwNTwvWWVhcj48UmVj
TnVtPjc5PC9SZWNOdW0+PERpc3BsYXlUZXh0PjxzdHlsZSBmYWNlPSJzdXBlcnNjcmlwdCI+OTQs
IDk1PC9zdHlsZT48L0Rpc3BsYXlUZXh0PjxyZWNvcmQ+PHJlYy1udW1iZXI+Nzk8L3JlYy1udW1i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486F61" w:rsidRPr="00FC3989">
        <w:rPr>
          <w:rFonts w:cs="Arial"/>
          <w:sz w:val="24"/>
          <w:szCs w:val="24"/>
          <w:vertAlign w:val="superscript"/>
        </w:rPr>
      </w:r>
      <w:r w:rsidR="00486F61" w:rsidRPr="00FC3989">
        <w:rPr>
          <w:rFonts w:cs="Arial"/>
          <w:sz w:val="24"/>
          <w:szCs w:val="24"/>
          <w:vertAlign w:val="superscript"/>
        </w:rPr>
        <w:fldChar w:fldCharType="separate"/>
      </w:r>
      <w:hyperlink w:anchor="_ENREF_94" w:tooltip="Bell, 2005 #79" w:history="1">
        <w:r w:rsidR="00F3226A">
          <w:rPr>
            <w:rFonts w:cs="Arial"/>
            <w:noProof/>
            <w:sz w:val="24"/>
            <w:szCs w:val="24"/>
            <w:vertAlign w:val="superscript"/>
          </w:rPr>
          <w:t>94</w:t>
        </w:r>
      </w:hyperlink>
      <w:r w:rsidR="0068104D">
        <w:rPr>
          <w:rFonts w:cs="Arial"/>
          <w:noProof/>
          <w:sz w:val="24"/>
          <w:szCs w:val="24"/>
          <w:vertAlign w:val="superscript"/>
        </w:rPr>
        <w:t xml:space="preserve">, </w:t>
      </w:r>
      <w:hyperlink w:anchor="_ENREF_95" w:tooltip="Zhang, 2006 #67" w:history="1">
        <w:r w:rsidR="00F3226A">
          <w:rPr>
            <w:rFonts w:cs="Arial"/>
            <w:noProof/>
            <w:sz w:val="24"/>
            <w:szCs w:val="24"/>
            <w:vertAlign w:val="superscript"/>
          </w:rPr>
          <w:t>95</w:t>
        </w:r>
      </w:hyperlink>
      <w:r w:rsidR="00486F61" w:rsidRPr="00FC3989">
        <w:rPr>
          <w:rFonts w:cs="Arial"/>
          <w:sz w:val="24"/>
          <w:szCs w:val="24"/>
          <w:vertAlign w:val="superscript"/>
        </w:rPr>
        <w:fldChar w:fldCharType="end"/>
      </w:r>
      <w:r w:rsidR="00486F61" w:rsidRPr="00FC3989">
        <w:rPr>
          <w:rFonts w:cs="Arial"/>
          <w:sz w:val="24"/>
          <w:szCs w:val="24"/>
          <w:vertAlign w:val="superscript"/>
        </w:rPr>
        <w:t>]</w:t>
      </w:r>
      <w:r w:rsidR="00486F61"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SERS has been commonly employed for the detection of DPA in several </w:t>
      </w:r>
      <w:proofErr w:type="gramStart"/>
      <w:r w:rsidRPr="00FC3989">
        <w:rPr>
          <w:rFonts w:cs="Arial"/>
          <w:sz w:val="24"/>
          <w:szCs w:val="24"/>
        </w:rPr>
        <w:t>studies</w:t>
      </w:r>
      <w:r w:rsidRPr="00FC3989">
        <w:rPr>
          <w:rFonts w:cs="Arial"/>
          <w:sz w:val="24"/>
          <w:szCs w:val="24"/>
          <w:vertAlign w:val="superscript"/>
        </w:rPr>
        <w:t>[</w:t>
      </w:r>
      <w:proofErr w:type="gramEnd"/>
      <w:r w:rsidR="00F3226A">
        <w:rPr>
          <w:rFonts w:cs="Arial"/>
          <w:sz w:val="24"/>
          <w:szCs w:val="24"/>
          <w:vertAlign w:val="superscript"/>
        </w:rPr>
        <w:fldChar w:fldCharType="begin"/>
      </w:r>
      <w:r w:rsidR="00F3226A">
        <w:rPr>
          <w:rFonts w:cs="Arial"/>
          <w:sz w:val="24"/>
          <w:szCs w:val="24"/>
          <w:vertAlign w:val="superscript"/>
        </w:rPr>
        <w:instrText xml:space="preserve"> HYPERLINK \l "_ENREF_94" \o "Bell, 2005 #79" </w:instrText>
      </w:r>
      <w:r w:rsidR="00F3226A">
        <w:rPr>
          <w:rFonts w:cs="Arial"/>
          <w:sz w:val="24"/>
          <w:szCs w:val="24"/>
          <w:vertAlign w:val="superscript"/>
        </w:rPr>
      </w:r>
      <w:r w:rsidR="00F3226A">
        <w:rPr>
          <w:rFonts w:cs="Arial"/>
          <w:sz w:val="24"/>
          <w:szCs w:val="24"/>
          <w:vertAlign w:val="superscript"/>
        </w:rPr>
        <w:fldChar w:fldCharType="separate"/>
      </w:r>
      <w:r w:rsidR="00F3226A"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Y051bT42NzwvUmVjTnVtPjxEaXNwbGF5VGV4dD48c3R5bGUgZmFjZT0ic3VwZXJzY3JpcHQiPjk0
LTk3PC9zdHlsZT48L0Rpc3BsYXlUZXh0PjxyZWNvcmQ+PHJlYy1udW1iZXI+Njc8L3JlYy1udW1i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F3226A">
        <w:rPr>
          <w:rFonts w:cs="Arial"/>
          <w:sz w:val="24"/>
          <w:szCs w:val="24"/>
          <w:vertAlign w:val="superscript"/>
        </w:rPr>
        <w:instrText xml:space="preserve"> ADDIN EN.CITE </w:instrText>
      </w:r>
      <w:r w:rsidR="00F3226A">
        <w:rPr>
          <w:rFonts w:cs="Arial"/>
          <w:sz w:val="24"/>
          <w:szCs w:val="24"/>
          <w:vertAlign w:val="superscript"/>
        </w:rPr>
        <w:fldChar w:fldCharType="begin">
          <w:fldData xml:space="preserve">PEVuZE5vdGU+PENpdGU+PEF1dGhvcj5aaGFuZzwvQXV0aG9yPjxZZWFyPjIwMDY8L1llYXI+PFJl
Y051bT42NzwvUmVjTnVtPjxEaXNwbGF5VGV4dD48c3R5bGUgZmFjZT0ic3VwZXJzY3JpcHQiPjk0
LTk3PC9zdHlsZT48L0Rpc3BsYXlUZXh0PjxyZWNvcmQ+PHJlYy1udW1iZXI+Njc8L3JlYy1udW1i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F3226A">
        <w:rPr>
          <w:rFonts w:cs="Arial"/>
          <w:sz w:val="24"/>
          <w:szCs w:val="24"/>
          <w:vertAlign w:val="superscript"/>
        </w:rPr>
        <w:instrText xml:space="preserve"> ADDIN EN.CITE.DATA </w:instrText>
      </w:r>
      <w:r w:rsidR="00F3226A">
        <w:rPr>
          <w:rFonts w:cs="Arial"/>
          <w:sz w:val="24"/>
          <w:szCs w:val="24"/>
          <w:vertAlign w:val="superscript"/>
        </w:rPr>
      </w:r>
      <w:r w:rsidR="00F3226A">
        <w:rPr>
          <w:rFonts w:cs="Arial"/>
          <w:sz w:val="24"/>
          <w:szCs w:val="24"/>
          <w:vertAlign w:val="superscript"/>
        </w:rPr>
        <w:fldChar w:fldCharType="end"/>
      </w:r>
      <w:r w:rsidR="00F3226A" w:rsidRPr="00FC3989">
        <w:rPr>
          <w:rFonts w:cs="Arial"/>
          <w:sz w:val="24"/>
          <w:szCs w:val="24"/>
          <w:vertAlign w:val="superscript"/>
        </w:rPr>
      </w:r>
      <w:r w:rsidR="00F3226A" w:rsidRPr="00FC3989">
        <w:rPr>
          <w:rFonts w:cs="Arial"/>
          <w:sz w:val="24"/>
          <w:szCs w:val="24"/>
          <w:vertAlign w:val="superscript"/>
        </w:rPr>
        <w:fldChar w:fldCharType="separate"/>
      </w:r>
      <w:r w:rsidR="00F3226A">
        <w:rPr>
          <w:rFonts w:cs="Arial"/>
          <w:noProof/>
          <w:sz w:val="24"/>
          <w:szCs w:val="24"/>
          <w:vertAlign w:val="superscript"/>
        </w:rPr>
        <w:t>94-97</w:t>
      </w:r>
      <w:r w:rsidR="00F3226A" w:rsidRPr="00FC3989">
        <w:rPr>
          <w:rFonts w:cs="Arial"/>
          <w:sz w:val="24"/>
          <w:szCs w:val="24"/>
          <w:vertAlign w:val="superscript"/>
        </w:rPr>
        <w:fldChar w:fldCharType="end"/>
      </w:r>
      <w:r w:rsidR="00F3226A">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one such study, Zhang </w:t>
      </w:r>
      <w:r w:rsidRPr="00FC3989">
        <w:rPr>
          <w:rFonts w:cs="Arial"/>
          <w:i/>
          <w:sz w:val="24"/>
          <w:szCs w:val="24"/>
        </w:rPr>
        <w:t>et al</w:t>
      </w:r>
      <w:r w:rsidRPr="00FC3989">
        <w:rPr>
          <w:rFonts w:cs="Arial"/>
          <w:sz w:val="24"/>
          <w:szCs w:val="24"/>
        </w:rPr>
        <w:t xml:space="preserve"> extracted the DPA from</w:t>
      </w:r>
      <w:r w:rsidRPr="00FC3989">
        <w:rPr>
          <w:rFonts w:cs="Arial"/>
          <w:i/>
          <w:sz w:val="24"/>
          <w:szCs w:val="24"/>
        </w:rPr>
        <w:t xml:space="preserve"> b. subtilis</w:t>
      </w:r>
      <w:r w:rsidRPr="00FC3989">
        <w:rPr>
          <w:rFonts w:cs="Arial"/>
          <w:sz w:val="24"/>
          <w:szCs w:val="24"/>
        </w:rPr>
        <w:t xml:space="preserve"> spores by sonication and then analysed by SERS. The group found that with a calculated extraction efficiency of around 34%, their limit of detection was 2.6x10</w:t>
      </w:r>
      <w:r w:rsidRPr="00FC3989">
        <w:rPr>
          <w:rFonts w:cs="Arial"/>
          <w:sz w:val="24"/>
          <w:szCs w:val="24"/>
          <w:vertAlign w:val="superscript"/>
        </w:rPr>
        <w:t>3</w:t>
      </w:r>
      <w:r w:rsidRPr="00FC3989">
        <w:rPr>
          <w:rFonts w:cs="Arial"/>
          <w:sz w:val="24"/>
          <w:szCs w:val="24"/>
        </w:rPr>
        <w:t xml:space="preserve"> spores within one minute, which is below the infectious dose of </w:t>
      </w:r>
      <w:r w:rsidRPr="00FC3989">
        <w:rPr>
          <w:rFonts w:cs="Arial"/>
          <w:i/>
          <w:sz w:val="24"/>
          <w:szCs w:val="24"/>
        </w:rPr>
        <w:t>b. anthracis</w:t>
      </w:r>
      <w:r w:rsidR="004A029F" w:rsidRPr="00FC3989">
        <w:rPr>
          <w:rFonts w:cs="Arial"/>
          <w:sz w:val="24"/>
          <w:szCs w:val="24"/>
          <w:vertAlign w:val="superscript"/>
        </w:rPr>
        <w:t>[</w:t>
      </w:r>
      <w:hyperlink w:anchor="_ENREF_96" w:tooltip="Zhang, 2005 #98"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&lt;EndNote&gt;&lt;Cite&gt;&lt;Author&gt;Zhang&lt;/Author&gt;&lt;Year&gt;2005&lt;/Year&gt;&lt;RecNum&gt;98&lt;/RecNum&gt;&lt;DisplayText&gt;&lt;style face="superscript"&gt;96&lt;/style&gt;&lt;/DisplayText&gt;&lt;record&gt;&lt;rec-number&gt;98&lt;/rec-number&gt;&lt;foreign-keys&gt;&lt;key app="EN" db-id="zpxrt9exkf9xaoeaf28p9p0z9vwe5wzsp9es" timestamp="1483443774"&gt;98&lt;/key&gt;&lt;/foreign-keys&gt;&lt;ref-type name="Journal Article"&gt;17&lt;/ref-type&gt;&lt;contributors&gt;&lt;authors&gt;&lt;author&gt;Zhang, Xiaoyu&lt;/author&gt;&lt;author&gt;Young, Matthew A.&lt;/author&gt;&lt;author&gt;Lyandres, Olga&lt;/author&gt;&lt;author&gt;Van Duyne, Richard P.&lt;/author&gt;&lt;/authors&gt;&lt;/contributors&gt;&lt;titles&gt;&lt;title&gt;Rapid Detection of an Anthrax Biomarker by Surface-Enhanced Raman Spectroscopy&lt;/title&gt;&lt;secondary-title&gt;Journal of the American Chemical Society&lt;/secondary-title&gt;&lt;/titles&gt;&lt;periodical&gt;&lt;full-title&gt;Journal of the American Chemical Society&lt;/full-title&gt;&lt;/periodical&gt;&lt;pages&gt;4484-4489&lt;/pages&gt;&lt;volume&gt;127&lt;/volume&gt;&lt;number&gt;12&lt;/number&gt;&lt;dates&gt;&lt;year&gt;2005&lt;/year&gt;&lt;pub-dates&gt;&lt;date&gt;2005/03/01&lt;/date&gt;&lt;/pub-dates&gt;&lt;/dates&gt;&lt;publisher&gt;American Chemical Society&lt;/publisher&gt;&lt;isbn&gt;0002-7863&lt;/isbn&gt;&lt;urls&gt;&lt;related-urls&gt;&lt;url&gt;http://dx.doi.org/10.1021/ja043623b&lt;/url&gt;&lt;/related-urls&gt;&lt;/urls&gt;&lt;electronic-resource-num&gt;10.1021/ja043623b&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96</w:t>
        </w:r>
        <w:r w:rsidR="00F3226A" w:rsidRPr="00FC3989">
          <w:rPr>
            <w:rFonts w:cs="Arial"/>
            <w:sz w:val="24"/>
            <w:szCs w:val="24"/>
            <w:vertAlign w:val="superscript"/>
          </w:rPr>
          <w:fldChar w:fldCharType="end"/>
        </w:r>
      </w:hyperlink>
      <w:r w:rsidR="004A029F" w:rsidRPr="00FC3989">
        <w:rPr>
          <w:rFonts w:cs="Arial"/>
          <w:sz w:val="24"/>
          <w:szCs w:val="24"/>
          <w:vertAlign w:val="superscript"/>
        </w:rPr>
        <w:t>]</w:t>
      </w:r>
      <w:r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Recently, Cheung </w:t>
      </w:r>
      <w:r w:rsidRPr="00FC3989">
        <w:rPr>
          <w:rFonts w:cs="Arial"/>
          <w:i/>
          <w:sz w:val="24"/>
          <w:szCs w:val="24"/>
        </w:rPr>
        <w:t>et al</w:t>
      </w:r>
      <w:r w:rsidRPr="00FC3989">
        <w:rPr>
          <w:rFonts w:cs="Arial"/>
          <w:sz w:val="24"/>
          <w:szCs w:val="24"/>
        </w:rPr>
        <w:t xml:space="preserve"> also used SERS to achieve a limit of detection of 10</w:t>
      </w:r>
      <w:r w:rsidRPr="00FC3989">
        <w:rPr>
          <w:rFonts w:cs="Arial"/>
          <w:sz w:val="24"/>
          <w:szCs w:val="24"/>
          <w:vertAlign w:val="superscript"/>
        </w:rPr>
        <w:t>-6</w:t>
      </w:r>
      <w:r w:rsidRPr="00FC3989">
        <w:rPr>
          <w:rFonts w:cs="Arial"/>
          <w:sz w:val="24"/>
          <w:szCs w:val="24"/>
        </w:rPr>
        <w:t>mol dm</w:t>
      </w:r>
      <w:r w:rsidRPr="00FC3989">
        <w:rPr>
          <w:rFonts w:cs="Arial"/>
          <w:sz w:val="24"/>
          <w:szCs w:val="24"/>
          <w:vertAlign w:val="superscript"/>
        </w:rPr>
        <w:t>-3</w:t>
      </w:r>
      <w:r w:rsidRPr="00FC3989">
        <w:rPr>
          <w:rFonts w:cs="Arial"/>
          <w:sz w:val="24"/>
          <w:szCs w:val="24"/>
        </w:rPr>
        <w:t>, which corresponds to approximately 18 spores. This value is two orders of magnitude lower than previous measurements, and substantially below the infectious dose of bacillus anthracis (10</w:t>
      </w:r>
      <w:r w:rsidRPr="00FC3989">
        <w:rPr>
          <w:rFonts w:cs="Arial"/>
          <w:sz w:val="24"/>
          <w:szCs w:val="24"/>
          <w:vertAlign w:val="superscript"/>
        </w:rPr>
        <w:t>4</w:t>
      </w:r>
      <w:r w:rsidRPr="00FC3989">
        <w:rPr>
          <w:rFonts w:cs="Arial"/>
          <w:sz w:val="24"/>
          <w:szCs w:val="24"/>
        </w:rPr>
        <w:t xml:space="preserve"> spores)</w:t>
      </w:r>
      <w:r w:rsidRPr="00FC3989">
        <w:rPr>
          <w:rFonts w:cs="Arial"/>
          <w:sz w:val="24"/>
          <w:szCs w:val="24"/>
          <w:vertAlign w:val="superscript"/>
        </w:rPr>
        <w:t>[</w:t>
      </w:r>
      <w:hyperlink w:anchor="_ENREF_97" w:tooltip="Cheung, 2016 #179"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&lt;EndNote&gt;&lt;Cite&gt;&lt;Author&gt;Cheung&lt;/Author&gt;&lt;Year&gt;2016&lt;/Year&gt;&lt;RecNum&gt;179&lt;/RecNum&gt;&lt;DisplayText&gt;&lt;style face="superscript"&gt;97&lt;/style&gt;&lt;/DisplayText&gt;&lt;record&gt;&lt;rec-number&gt;179&lt;/rec-number&gt;&lt;foreign-keys&gt;&lt;key app="EN" db-id="zpxrt9exkf9xaoeaf28p9p0z9vwe5wzsp9es" timestamp="1516361457"&gt;179&lt;/key&gt;&lt;/foreign-keys&gt;&lt;ref-type name="Journal Article"&gt;17&lt;/ref-type&gt;&lt;contributors&gt;&lt;authors&gt;&lt;author&gt;Cheung, Melody&lt;/author&gt;&lt;author&gt;Lee, Wendy W. Y.&lt;/author&gt;&lt;author&gt;Cowcher, David P.&lt;/author&gt;&lt;author&gt;Goodacre, Royston&lt;/author&gt;&lt;author&gt;Bell, Steven E. J.&lt;/author&gt;&lt;/authors&gt;&lt;/contributors&gt;&lt;titles&gt;&lt;title&gt;SERS of meso-droplets supported on superhydrophobic wires allows exquisitely sensitive detection of dipicolinic acid, an anthrax biomarker, considerably below the infective dose&lt;/title&gt;&lt;secondary-title&gt;Chemical Communications&lt;/secondary-title&gt;&lt;/titles&gt;&lt;periodical&gt;&lt;full-title&gt;Chemical Communications&lt;/full-title&gt;&lt;/periodical&gt;&lt;pages&gt;9925-9928&lt;/pages&gt;&lt;volume&gt;52&lt;/volume&gt;&lt;number&gt;64&lt;/number&gt;&lt;dates&gt;&lt;year&gt;2016&lt;/year&gt;&lt;/dates&gt;&lt;publisher&gt;The Royal Society of Chemistry&lt;/publisher&gt;&lt;isbn&gt;1359-7345&lt;/isbn&gt;&lt;work-type&gt;10.1039/C6CC03521C&lt;/work-type&gt;&lt;urls&gt;&lt;related-urls&gt;&lt;url&gt;http://dx.doi.org/10.1039/C6CC03521C&lt;/url&gt;&lt;/related-urls&gt;&lt;/urls&gt;&lt;electronic-resource-num&gt;10.1039/C6CC03521C&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97</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r w:rsidR="00B96424" w:rsidRPr="00FC3989">
        <w:rPr>
          <w:rFonts w:cs="Arial"/>
          <w:sz w:val="24"/>
          <w:szCs w:val="24"/>
        </w:rPr>
        <w:t xml:space="preserve"> This low level of detection was achieved by the preparation of micro pillars of copper wire, coated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w:t>
      </w:r>
      <w:proofErr w:type="spellStart"/>
      <w:r w:rsidR="00B96424" w:rsidRPr="00FC3989">
        <w:rPr>
          <w:rFonts w:cs="Arial"/>
          <w:sz w:val="24"/>
          <w:szCs w:val="24"/>
        </w:rPr>
        <w:t>perfluorinated</w:t>
      </w:r>
      <w:proofErr w:type="spellEnd"/>
      <w:r w:rsidR="00B96424" w:rsidRPr="00FC3989">
        <w:rPr>
          <w:rFonts w:cs="Arial"/>
          <w:sz w:val="24"/>
          <w:szCs w:val="24"/>
        </w:rPr>
        <w:t xml:space="preserve"> thiol. The top of the wire was cut to reveal bare copper, which then acted as a hydrophilic region onto which </w:t>
      </w:r>
      <w:proofErr w:type="spellStart"/>
      <w:r w:rsidR="00B96424" w:rsidRPr="00FC3989">
        <w:rPr>
          <w:rFonts w:cs="Arial"/>
          <w:sz w:val="24"/>
          <w:szCs w:val="24"/>
        </w:rPr>
        <w:t>meso</w:t>
      </w:r>
      <w:proofErr w:type="spellEnd"/>
      <w:r w:rsidR="00B96424" w:rsidRPr="00FC3989">
        <w:rPr>
          <w:rFonts w:cs="Arial"/>
          <w:sz w:val="24"/>
          <w:szCs w:val="24"/>
        </w:rPr>
        <w:t xml:space="preserve">-droplets </w:t>
      </w:r>
      <w:r w:rsidR="00B96424" w:rsidRPr="00FC3989">
        <w:rPr>
          <w:rFonts w:cs="Arial"/>
          <w:sz w:val="24"/>
          <w:szCs w:val="24"/>
        </w:rPr>
        <w:lastRenderedPageBreak/>
        <w:t>of DPA solution</w:t>
      </w:r>
      <w:r w:rsidR="00381CBF" w:rsidRPr="00FC3989">
        <w:rPr>
          <w:rFonts w:cs="Arial"/>
          <w:sz w:val="24"/>
          <w:szCs w:val="24"/>
        </w:rPr>
        <w:t xml:space="preserve"> and silver colloid</w:t>
      </w:r>
      <w:r w:rsidR="00B96424" w:rsidRPr="00FC3989">
        <w:rPr>
          <w:rFonts w:cs="Arial"/>
          <w:sz w:val="24"/>
          <w:szCs w:val="24"/>
        </w:rPr>
        <w:t xml:space="preserve"> could be placed, using a GC syringe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needle.</w:t>
      </w:r>
      <w:r w:rsidR="00381CBF" w:rsidRPr="00FC3989">
        <w:rPr>
          <w:rFonts w:cs="Arial"/>
          <w:sz w:val="24"/>
          <w:szCs w:val="24"/>
        </w:rPr>
        <w:t xml:space="preserve"> This droplet was then probed with a 633nm laser and the SER spectra were used to build a calibration model and calculate the limit of detection. The group concluded that their method could detect DPA at less than an infectious dose of spores, even if the extraction method to liberate the DPA was only around 0.2% effective.</w:t>
      </w:r>
    </w:p>
    <w:p w:rsidR="005418BB" w:rsidRPr="00FC3989" w:rsidRDefault="005418BB" w:rsidP="00FC3989">
      <w:pPr>
        <w:pStyle w:val="ListParagraph"/>
        <w:numPr>
          <w:ilvl w:val="3"/>
          <w:numId w:val="9"/>
        </w:numPr>
        <w:spacing w:line="360" w:lineRule="auto"/>
        <w:jc w:val="both"/>
        <w:rPr>
          <w:rFonts w:cs="Arial"/>
          <w:b/>
          <w:sz w:val="24"/>
          <w:szCs w:val="24"/>
        </w:rPr>
      </w:pPr>
      <w:r w:rsidRPr="00FC3989">
        <w:rPr>
          <w:rFonts w:cs="Arial"/>
          <w:b/>
          <w:sz w:val="24"/>
          <w:szCs w:val="24"/>
        </w:rPr>
        <w:t>Pathogen detection</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In addition to the detection of biomarkers and biological toxins, detection of intact pathogens by Raman spectroscopy has also been investigated. Bacterial detection has received a great deal of attention amongst researchers concerned with detecting possible BWAs. Using Raman-based techniques, researchers have studied a variety of </w:t>
      </w:r>
      <w:proofErr w:type="spellStart"/>
      <w:r w:rsidRPr="00FC3989">
        <w:rPr>
          <w:rFonts w:cs="Arial"/>
          <w:sz w:val="24"/>
          <w:szCs w:val="24"/>
        </w:rPr>
        <w:t>biothreat</w:t>
      </w:r>
      <w:proofErr w:type="spellEnd"/>
      <w:r w:rsidRPr="00FC3989">
        <w:rPr>
          <w:rFonts w:cs="Arial"/>
          <w:sz w:val="24"/>
          <w:szCs w:val="24"/>
        </w:rPr>
        <w:t xml:space="preserve"> pathogens and their simulants, including </w:t>
      </w:r>
      <w:r w:rsidRPr="00FC3989">
        <w:rPr>
          <w:rFonts w:cs="Arial"/>
          <w:i/>
          <w:sz w:val="24"/>
          <w:szCs w:val="24"/>
        </w:rPr>
        <w:t>b. anthracis</w:t>
      </w:r>
      <w:r w:rsidRPr="00FC3989">
        <w:rPr>
          <w:rFonts w:cs="Arial"/>
          <w:sz w:val="24"/>
          <w:szCs w:val="24"/>
        </w:rPr>
        <w:t xml:space="preserve"> and related </w:t>
      </w:r>
      <w:r w:rsidRPr="00FC3989">
        <w:rPr>
          <w:rFonts w:cs="Arial"/>
          <w:i/>
          <w:sz w:val="24"/>
          <w:szCs w:val="24"/>
        </w:rPr>
        <w:t>bacillus</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dCI+MTcsIDMwLCAzNSwgNjIsIDY5LCA4NCwgOTAsIDkxLCA5MywgOTYsIDk4LTEwMzwvc3R5bGU+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Q2hhbjwvQXV0aG9yPjxZZWFyPjIwMDQ8L1llYXI+PFJlY051bT4xNDwvUmVjTnVtPjxyZWNvcmQ+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dCI+MTcsIDMwLCAzNSwgNjIsIDY5LCA4NCwgOTAsIDkxLCA5MywgOTYsIDk4LTEwMzwvc3R5bGU+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Q2hhbjwvQXV0aG9yPjxZZWFyPjIwMDQ8L1llYXI+PFJlY051bT4xNDwvUmVjTnVtPjxyZWNvcmQ+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7" w:tooltip="Premasiri, 2005 #129" w:history="1">
        <w:r w:rsidR="00F3226A">
          <w:rPr>
            <w:rFonts w:cs="Arial"/>
            <w:noProof/>
            <w:sz w:val="24"/>
            <w:szCs w:val="24"/>
            <w:vertAlign w:val="superscript"/>
          </w:rPr>
          <w:t>17</w:t>
        </w:r>
      </w:hyperlink>
      <w:r w:rsidR="0068104D">
        <w:rPr>
          <w:rFonts w:cs="Arial"/>
          <w:noProof/>
          <w:sz w:val="24"/>
          <w:szCs w:val="24"/>
          <w:vertAlign w:val="superscript"/>
        </w:rPr>
        <w:t xml:space="preserve">, </w:t>
      </w:r>
      <w:hyperlink w:anchor="_ENREF_30" w:tooltip="Talbot, 2011 #43" w:history="1">
        <w:r w:rsidR="00F3226A">
          <w:rPr>
            <w:rFonts w:cs="Arial"/>
            <w:noProof/>
            <w:sz w:val="24"/>
            <w:szCs w:val="24"/>
            <w:vertAlign w:val="superscript"/>
          </w:rPr>
          <w:t>30</w:t>
        </w:r>
      </w:hyperlink>
      <w:r w:rsidR="0068104D">
        <w:rPr>
          <w:rFonts w:cs="Arial"/>
          <w:noProof/>
          <w:sz w:val="24"/>
          <w:szCs w:val="24"/>
          <w:vertAlign w:val="superscript"/>
        </w:rPr>
        <w:t xml:space="preserve">, </w:t>
      </w:r>
      <w:hyperlink w:anchor="_ENREF_35" w:tooltip="Chan, 2004 #14" w:history="1">
        <w:r w:rsidR="00F3226A">
          <w:rPr>
            <w:rFonts w:cs="Arial"/>
            <w:noProof/>
            <w:sz w:val="24"/>
            <w:szCs w:val="24"/>
            <w:vertAlign w:val="superscript"/>
          </w:rPr>
          <w:t>35</w:t>
        </w:r>
      </w:hyperlink>
      <w:r w:rsidR="0068104D">
        <w:rPr>
          <w:rFonts w:cs="Arial"/>
          <w:noProof/>
          <w:sz w:val="24"/>
          <w:szCs w:val="24"/>
          <w:vertAlign w:val="superscript"/>
        </w:rPr>
        <w:t xml:space="preserve">, </w:t>
      </w:r>
      <w:hyperlink w:anchor="_ENREF_62" w:tooltip="Yan, 2007 #104" w:history="1">
        <w:r w:rsidR="00F3226A">
          <w:rPr>
            <w:rFonts w:cs="Arial"/>
            <w:noProof/>
            <w:sz w:val="24"/>
            <w:szCs w:val="24"/>
            <w:vertAlign w:val="superscript"/>
          </w:rPr>
          <w:t>62</w:t>
        </w:r>
      </w:hyperlink>
      <w:r w:rsidR="0068104D">
        <w:rPr>
          <w:rFonts w:cs="Arial"/>
          <w:noProof/>
          <w:sz w:val="24"/>
          <w:szCs w:val="24"/>
          <w:vertAlign w:val="superscript"/>
        </w:rPr>
        <w:t xml:space="preserve">, </w:t>
      </w:r>
      <w:hyperlink w:anchor="_ENREF_69" w:tooltip="Pearman, 2006 #41" w:history="1">
        <w:r w:rsidR="00F3226A">
          <w:rPr>
            <w:rFonts w:cs="Arial"/>
            <w:noProof/>
            <w:sz w:val="24"/>
            <w:szCs w:val="24"/>
            <w:vertAlign w:val="superscript"/>
          </w:rPr>
          <w:t>69</w:t>
        </w:r>
      </w:hyperlink>
      <w:r w:rsidR="0068104D">
        <w:rPr>
          <w:rFonts w:cs="Arial"/>
          <w:noProof/>
          <w:sz w:val="24"/>
          <w:szCs w:val="24"/>
          <w:vertAlign w:val="superscript"/>
        </w:rPr>
        <w:t xml:space="preserve">, </w:t>
      </w:r>
      <w:hyperlink w:anchor="_ENREF_84" w:tooltip="Kalasinsky, 2007 #54" w:history="1">
        <w:r w:rsidR="00F3226A">
          <w:rPr>
            <w:rFonts w:cs="Arial"/>
            <w:noProof/>
            <w:sz w:val="24"/>
            <w:szCs w:val="24"/>
            <w:vertAlign w:val="superscript"/>
          </w:rPr>
          <w:t>84</w:t>
        </w:r>
      </w:hyperlink>
      <w:r w:rsidR="0068104D">
        <w:rPr>
          <w:rFonts w:cs="Arial"/>
          <w:noProof/>
          <w:sz w:val="24"/>
          <w:szCs w:val="24"/>
          <w:vertAlign w:val="superscript"/>
        </w:rPr>
        <w:t xml:space="preserve">, </w:t>
      </w:r>
      <w:hyperlink w:anchor="_ENREF_90" w:tooltip="Shende, 2012 #42" w:history="1">
        <w:r w:rsidR="00F3226A">
          <w:rPr>
            <w:rFonts w:cs="Arial"/>
            <w:noProof/>
            <w:sz w:val="24"/>
            <w:szCs w:val="24"/>
            <w:vertAlign w:val="superscript"/>
          </w:rPr>
          <w:t>90</w:t>
        </w:r>
      </w:hyperlink>
      <w:r w:rsidR="0068104D">
        <w:rPr>
          <w:rFonts w:cs="Arial"/>
          <w:noProof/>
          <w:sz w:val="24"/>
          <w:szCs w:val="24"/>
          <w:vertAlign w:val="superscript"/>
        </w:rPr>
        <w:t xml:space="preserve">, </w:t>
      </w:r>
      <w:hyperlink w:anchor="_ENREF_91" w:tooltip="He, 2013 #52" w:history="1">
        <w:r w:rsidR="00F3226A">
          <w:rPr>
            <w:rFonts w:cs="Arial"/>
            <w:noProof/>
            <w:sz w:val="24"/>
            <w:szCs w:val="24"/>
            <w:vertAlign w:val="superscript"/>
          </w:rPr>
          <w:t>91</w:t>
        </w:r>
      </w:hyperlink>
      <w:r w:rsidR="0068104D">
        <w:rPr>
          <w:rFonts w:cs="Arial"/>
          <w:noProof/>
          <w:sz w:val="24"/>
          <w:szCs w:val="24"/>
          <w:vertAlign w:val="superscript"/>
        </w:rPr>
        <w:t xml:space="preserve">, </w:t>
      </w:r>
      <w:hyperlink w:anchor="_ENREF_93" w:tooltip="Bailey, 1965 #99" w:history="1">
        <w:r w:rsidR="00F3226A">
          <w:rPr>
            <w:rFonts w:cs="Arial"/>
            <w:noProof/>
            <w:sz w:val="24"/>
            <w:szCs w:val="24"/>
            <w:vertAlign w:val="superscript"/>
          </w:rPr>
          <w:t>93</w:t>
        </w:r>
      </w:hyperlink>
      <w:r w:rsidR="0068104D">
        <w:rPr>
          <w:rFonts w:cs="Arial"/>
          <w:noProof/>
          <w:sz w:val="24"/>
          <w:szCs w:val="24"/>
          <w:vertAlign w:val="superscript"/>
        </w:rPr>
        <w:t xml:space="preserve">, </w:t>
      </w:r>
      <w:hyperlink w:anchor="_ENREF_96" w:tooltip="Zhang, 2005 #98" w:history="1">
        <w:r w:rsidR="00F3226A">
          <w:rPr>
            <w:rFonts w:cs="Arial"/>
            <w:noProof/>
            <w:sz w:val="24"/>
            <w:szCs w:val="24"/>
            <w:vertAlign w:val="superscript"/>
          </w:rPr>
          <w:t>96</w:t>
        </w:r>
      </w:hyperlink>
      <w:r w:rsidR="0068104D">
        <w:rPr>
          <w:rFonts w:cs="Arial"/>
          <w:noProof/>
          <w:sz w:val="24"/>
          <w:szCs w:val="24"/>
          <w:vertAlign w:val="superscript"/>
        </w:rPr>
        <w:t xml:space="preserve">, </w:t>
      </w:r>
      <w:hyperlink w:anchor="_ENREF_98" w:tooltip="Lai, 2014 #46" w:history="1">
        <w:r w:rsidR="00F3226A">
          <w:rPr>
            <w:rFonts w:cs="Arial"/>
            <w:noProof/>
            <w:sz w:val="24"/>
            <w:szCs w:val="24"/>
            <w:vertAlign w:val="superscript"/>
          </w:rPr>
          <w:t>98-103</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Yersinia </w:t>
      </w:r>
      <w:proofErr w:type="spellStart"/>
      <w:r w:rsidRPr="00FC3989">
        <w:rPr>
          <w:rFonts w:cs="Arial"/>
          <w:sz w:val="24"/>
          <w:szCs w:val="24"/>
        </w:rPr>
        <w:t>pestis</w:t>
      </w:r>
      <w:proofErr w:type="spellEnd"/>
      <w:r w:rsidRPr="00FC3989">
        <w:rPr>
          <w:rFonts w:cs="Arial"/>
          <w:sz w:val="24"/>
          <w:szCs w:val="24"/>
        </w:rPr>
        <w:t xml:space="preserve"> and other </w:t>
      </w:r>
      <w:proofErr w:type="spellStart"/>
      <w:r w:rsidRPr="00FC3989">
        <w:rPr>
          <w:rFonts w:cs="Arial"/>
          <w:i/>
          <w:sz w:val="24"/>
          <w:szCs w:val="24"/>
        </w:rPr>
        <w:t>yersinia</w:t>
      </w:r>
      <w:proofErr w:type="spellEnd"/>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dCI+MzAsIDY0LCA4NCwgMTAxPC9zdHlsZT48L0Rpc3BsYXlUZXh0PjxyZWNvcmQ+PHJlYy1udW1i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dCI+MzAsIDY0LCA4NCwgMTAxPC9zdHlsZT48L0Rpc3BsYXlUZXh0PjxyZWNvcmQ+PHJlYy1udW1i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30" w:tooltip="Talbot, 2011 #43" w:history="1">
        <w:r w:rsidR="00F3226A">
          <w:rPr>
            <w:rFonts w:cs="Arial"/>
            <w:noProof/>
            <w:sz w:val="24"/>
            <w:szCs w:val="24"/>
            <w:vertAlign w:val="superscript"/>
          </w:rPr>
          <w:t>30</w:t>
        </w:r>
      </w:hyperlink>
      <w:r w:rsidR="0068104D">
        <w:rPr>
          <w:rFonts w:cs="Arial"/>
          <w:noProof/>
          <w:sz w:val="24"/>
          <w:szCs w:val="24"/>
          <w:vertAlign w:val="superscript"/>
        </w:rPr>
        <w:t xml:space="preserve">, </w:t>
      </w:r>
      <w:hyperlink w:anchor="_ENREF_64" w:tooltip="Spencer, 2002 #107" w:history="1">
        <w:r w:rsidR="00F3226A">
          <w:rPr>
            <w:rFonts w:cs="Arial"/>
            <w:noProof/>
            <w:sz w:val="24"/>
            <w:szCs w:val="24"/>
            <w:vertAlign w:val="superscript"/>
          </w:rPr>
          <w:t>64</w:t>
        </w:r>
      </w:hyperlink>
      <w:r w:rsidR="0068104D">
        <w:rPr>
          <w:rFonts w:cs="Arial"/>
          <w:noProof/>
          <w:sz w:val="24"/>
          <w:szCs w:val="24"/>
          <w:vertAlign w:val="superscript"/>
        </w:rPr>
        <w:t xml:space="preserve">, </w:t>
      </w:r>
      <w:hyperlink w:anchor="_ENREF_84" w:tooltip="Kalasinsky, 2007 #54" w:history="1">
        <w:r w:rsidR="00F3226A">
          <w:rPr>
            <w:rFonts w:cs="Arial"/>
            <w:noProof/>
            <w:sz w:val="24"/>
            <w:szCs w:val="24"/>
            <w:vertAlign w:val="superscript"/>
          </w:rPr>
          <w:t>84</w:t>
        </w:r>
      </w:hyperlink>
      <w:r w:rsidR="0068104D">
        <w:rPr>
          <w:rFonts w:cs="Arial"/>
          <w:noProof/>
          <w:sz w:val="24"/>
          <w:szCs w:val="24"/>
          <w:vertAlign w:val="superscript"/>
        </w:rPr>
        <w:t xml:space="preserve">, </w:t>
      </w:r>
      <w:hyperlink w:anchor="_ENREF_101" w:tooltip="Guicheteau, 2006 #125" w:history="1">
        <w:r w:rsidR="00F3226A">
          <w:rPr>
            <w:rFonts w:cs="Arial"/>
            <w:noProof/>
            <w:sz w:val="24"/>
            <w:szCs w:val="24"/>
            <w:vertAlign w:val="superscript"/>
          </w:rPr>
          <w:t>101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burkholderia</w:t>
      </w:r>
      <w:proofErr w:type="spellEnd"/>
      <w:r w:rsidRPr="00FC3989">
        <w:rPr>
          <w:rFonts w:cs="Arial"/>
          <w:i/>
          <w:sz w:val="24"/>
          <w:szCs w:val="24"/>
        </w:rPr>
        <w:t xml:space="preserve"> mallei</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30" w:tooltip="Talbot, 2011 #43" w:history="1">
        <w:r w:rsidR="00F3226A">
          <w:rPr>
            <w:rFonts w:cs="Arial"/>
            <w:noProof/>
            <w:sz w:val="24"/>
            <w:szCs w:val="24"/>
            <w:vertAlign w:val="superscript"/>
          </w:rPr>
          <w:t>30</w:t>
        </w:r>
      </w:hyperlink>
      <w:r w:rsidR="0068104D">
        <w:rPr>
          <w:rFonts w:cs="Arial"/>
          <w:noProof/>
          <w:sz w:val="24"/>
          <w:szCs w:val="24"/>
          <w:vertAlign w:val="superscript"/>
        </w:rPr>
        <w:t xml:space="preserve">, </w:t>
      </w:r>
      <w:hyperlink w:anchor="_ENREF_84" w:tooltip="Kalasinsky, 2007 #54" w:history="1">
        <w:r w:rsidR="00F3226A">
          <w:rPr>
            <w:rFonts w:cs="Arial"/>
            <w:noProof/>
            <w:sz w:val="24"/>
            <w:szCs w:val="24"/>
            <w:vertAlign w:val="superscript"/>
          </w:rPr>
          <w:t>84</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francisella</w:t>
      </w:r>
      <w:proofErr w:type="spellEnd"/>
      <w:r w:rsidRPr="00FC3989">
        <w:rPr>
          <w:rFonts w:cs="Arial"/>
          <w:i/>
          <w:sz w:val="24"/>
          <w:szCs w:val="24"/>
        </w:rPr>
        <w:t xml:space="preserve"> </w:t>
      </w:r>
      <w:proofErr w:type="spellStart"/>
      <w:r w:rsidRPr="00FC3989">
        <w:rPr>
          <w:rFonts w:cs="Arial"/>
          <w:i/>
          <w:sz w:val="24"/>
          <w:szCs w:val="24"/>
        </w:rPr>
        <w:t>tularensis</w:t>
      </w:r>
      <w:proofErr w:type="spellEnd"/>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dCI+MzAsIDg0LCAxMDQ8L3N0eWxlPjwvRGlzcGxheVRleHQ+PHJlY29yZD48cmVjLW51bWJlcj41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QXV0aG9yPkZleTwvQXV0aG9yPjxZZWFyPjIwMDc8L1llYXI+PFJlY051bT42MjwvUmVjTnVtPjxy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dCI+MzAsIDg0LCAxMDQ8L3N0eWxlPjwvRGlzcGxheVRleHQ+PHJlY29yZD48cmVjLW51bWJlcj41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QXV0aG9yPkZleTwvQXV0aG9yPjxZZWFyPjIwMDc8L1llYXI+PFJlY051bT42MjwvUmVjTnVtPjxy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30" w:tooltip="Talbot, 2011 #43" w:history="1">
        <w:r w:rsidR="00F3226A">
          <w:rPr>
            <w:rFonts w:cs="Arial"/>
            <w:noProof/>
            <w:sz w:val="24"/>
            <w:szCs w:val="24"/>
            <w:vertAlign w:val="superscript"/>
          </w:rPr>
          <w:t>30</w:t>
        </w:r>
      </w:hyperlink>
      <w:r w:rsidR="0068104D">
        <w:rPr>
          <w:rFonts w:cs="Arial"/>
          <w:noProof/>
          <w:sz w:val="24"/>
          <w:szCs w:val="24"/>
          <w:vertAlign w:val="superscript"/>
        </w:rPr>
        <w:t xml:space="preserve">, </w:t>
      </w:r>
      <w:hyperlink w:anchor="_ENREF_84" w:tooltip="Kalasinsky, 2007 #54" w:history="1">
        <w:r w:rsidR="00F3226A">
          <w:rPr>
            <w:rFonts w:cs="Arial"/>
            <w:noProof/>
            <w:sz w:val="24"/>
            <w:szCs w:val="24"/>
            <w:vertAlign w:val="superscript"/>
          </w:rPr>
          <w:t>84</w:t>
        </w:r>
      </w:hyperlink>
      <w:r w:rsidR="0068104D">
        <w:rPr>
          <w:rFonts w:cs="Arial"/>
          <w:noProof/>
          <w:sz w:val="24"/>
          <w:szCs w:val="24"/>
          <w:vertAlign w:val="superscript"/>
        </w:rPr>
        <w:t xml:space="preserve">, </w:t>
      </w:r>
      <w:hyperlink w:anchor="_ENREF_104" w:tooltip="Fey, 2007 #62" w:history="1">
        <w:r w:rsidR="00F3226A">
          <w:rPr>
            <w:rFonts w:cs="Arial"/>
            <w:noProof/>
            <w:sz w:val="24"/>
            <w:szCs w:val="24"/>
            <w:vertAlign w:val="superscript"/>
          </w:rPr>
          <w:t>104</w:t>
        </w:r>
      </w:hyperlink>
      <w:r w:rsidRPr="00FC3989">
        <w:rPr>
          <w:rFonts w:cs="Arial"/>
          <w:sz w:val="24"/>
          <w:szCs w:val="24"/>
          <w:vertAlign w:val="superscript"/>
        </w:rPr>
        <w:fldChar w:fldCharType="end"/>
      </w:r>
      <w:r w:rsidRPr="00FC3989">
        <w:rPr>
          <w:rFonts w:cs="Arial"/>
          <w:sz w:val="24"/>
          <w:szCs w:val="24"/>
          <w:vertAlign w:val="superscript"/>
        </w:rPr>
        <w:t xml:space="preserve">], </w:t>
      </w:r>
      <w:r w:rsidRPr="00FC3989">
        <w:rPr>
          <w:rFonts w:cs="Arial"/>
          <w:sz w:val="24"/>
          <w:szCs w:val="24"/>
        </w:rPr>
        <w:t xml:space="preserve">and </w:t>
      </w:r>
      <w:proofErr w:type="spellStart"/>
      <w:r w:rsidRPr="00FC3989">
        <w:rPr>
          <w:rFonts w:cs="Arial"/>
          <w:i/>
          <w:sz w:val="24"/>
          <w:szCs w:val="24"/>
        </w:rPr>
        <w:t>brucella</w:t>
      </w:r>
      <w:proofErr w:type="spellEnd"/>
      <w:r w:rsidRPr="00FC3989">
        <w:rPr>
          <w:rFonts w:cs="Arial"/>
          <w:i/>
          <w:sz w:val="24"/>
          <w:szCs w:val="24"/>
        </w:rPr>
        <w:t xml:space="preserve"> </w:t>
      </w:r>
      <w:proofErr w:type="spellStart"/>
      <w:r w:rsidRPr="00FC3989">
        <w:rPr>
          <w:rFonts w:cs="Arial"/>
          <w:i/>
          <w:sz w:val="24"/>
          <w:szCs w:val="24"/>
        </w:rPr>
        <w:t>abortus</w:t>
      </w:r>
      <w:proofErr w:type="spellEnd"/>
      <w:r w:rsidRPr="00FC3989">
        <w:rPr>
          <w:rFonts w:cs="Arial"/>
          <w:i/>
          <w:sz w:val="24"/>
          <w:szCs w:val="24"/>
        </w:rPr>
        <w:t xml:space="preserve"> and related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dCI+MzAsIDg0LCAxMDE8L3N0eWxlPjwvRGlzcGxheVRleHQ+PHJlY29yZD48cmVjLW51bWJlcj41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QXV0aG9yPkd1aWNoZXRlYXU8L0F1dGhvcj48WWVhcj4yMDA2PC9ZZWFyPjxSZWNOdW0+MTI1PC9S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dCI+MzAsIDg0LCAxMDE8L3N0eWxlPjwvRGlzcGxheVRleHQ+PHJlY29yZD48cmVjLW51bWJlcj41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QXV0aG9yPkd1aWNoZXRlYXU8L0F1dGhvcj48WWVhcj4yMDA2PC9ZZWFyPjxSZWNOdW0+MTI1PC9S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30" w:tooltip="Talbot, 2011 #43" w:history="1">
        <w:r w:rsidR="00F3226A">
          <w:rPr>
            <w:rFonts w:cs="Arial"/>
            <w:noProof/>
            <w:sz w:val="24"/>
            <w:szCs w:val="24"/>
            <w:vertAlign w:val="superscript"/>
          </w:rPr>
          <w:t>30</w:t>
        </w:r>
      </w:hyperlink>
      <w:r w:rsidR="0068104D">
        <w:rPr>
          <w:rFonts w:cs="Arial"/>
          <w:noProof/>
          <w:sz w:val="24"/>
          <w:szCs w:val="24"/>
          <w:vertAlign w:val="superscript"/>
        </w:rPr>
        <w:t xml:space="preserve">, </w:t>
      </w:r>
      <w:hyperlink w:anchor="_ENREF_84" w:tooltip="Kalasinsky, 2007 #54" w:history="1">
        <w:r w:rsidR="00F3226A">
          <w:rPr>
            <w:rFonts w:cs="Arial"/>
            <w:noProof/>
            <w:sz w:val="24"/>
            <w:szCs w:val="24"/>
            <w:vertAlign w:val="superscript"/>
          </w:rPr>
          <w:t>84</w:t>
        </w:r>
      </w:hyperlink>
      <w:r w:rsidR="0068104D">
        <w:rPr>
          <w:rFonts w:cs="Arial"/>
          <w:noProof/>
          <w:sz w:val="24"/>
          <w:szCs w:val="24"/>
          <w:vertAlign w:val="superscript"/>
        </w:rPr>
        <w:t xml:space="preserve">, </w:t>
      </w:r>
      <w:hyperlink w:anchor="_ENREF_101" w:tooltip="Guicheteau, 2006 #125" w:history="1">
        <w:r w:rsidR="00F3226A">
          <w:rPr>
            <w:rFonts w:cs="Arial"/>
            <w:noProof/>
            <w:sz w:val="24"/>
            <w:szCs w:val="24"/>
            <w:vertAlign w:val="superscript"/>
          </w:rPr>
          <w:t>101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As with CWAs, work on closely related bacterial species is important outside of just the scope of hazard reduction for researchers. Many of these bacteria are sufficiently close to actual threat agents that, unless a method is sufficiently capable, false positives and false negatives can pose a considerable problem.</w:t>
      </w:r>
    </w:p>
    <w:p w:rsidR="002727C2" w:rsidRPr="00FC3989" w:rsidRDefault="002727C2" w:rsidP="002727C2">
      <w:pPr>
        <w:spacing w:line="360" w:lineRule="auto"/>
        <w:ind w:firstLine="170"/>
        <w:jc w:val="both"/>
        <w:rPr>
          <w:rFonts w:cs="Arial"/>
          <w:sz w:val="24"/>
          <w:szCs w:val="24"/>
        </w:rPr>
      </w:pPr>
      <w:r w:rsidRPr="00FC3989">
        <w:rPr>
          <w:rFonts w:cs="Arial"/>
          <w:sz w:val="24"/>
          <w:szCs w:val="24"/>
        </w:rPr>
        <w:t>Raman spectroscopy allows for the discrimination of different bacterial species, including, differentiation between Gram-positive and Gram-negative bacteria</w:t>
      </w:r>
      <w:r w:rsidRPr="00FC3989">
        <w:rPr>
          <w:rFonts w:cs="Arial"/>
          <w:sz w:val="24"/>
          <w:szCs w:val="24"/>
          <w:vertAlign w:val="superscript"/>
        </w:rPr>
        <w:t>[</w:t>
      </w:r>
      <w:r w:rsidRPr="00FC3989">
        <w:rPr>
          <w:rFonts w:cs="Arial"/>
          <w:sz w:val="24"/>
          <w:szCs w:val="24"/>
          <w:vertAlign w:val="superscript"/>
        </w:rPr>
        <w:fldChar w:fldCharType="begin"/>
      </w:r>
      <w:r w:rsidR="0068104D">
        <w:rPr>
          <w:rFonts w:cs="Arial"/>
          <w:sz w:val="24"/>
          <w:szCs w:val="24"/>
          <w:vertAlign w:val="superscript"/>
        </w:rPr>
        <w:instrText xml:space="preserve"> ADDIN EN.CITE &lt;EndNote&gt;&lt;Cite&gt;&lt;Author&gt;Spencer&lt;/Author&gt;&lt;Year&gt;2002&lt;/Year&gt;&lt;RecNum&gt;107&lt;/RecNum&gt;&lt;DisplayText&gt;&lt;style face="superscript"&gt;64, 101&lt;/style&gt;&lt;/DisplayText&gt;&lt;record&gt;&lt;rec-number&gt;107&lt;/rec-number&gt;&lt;foreign-keys&gt;&lt;key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Cite&gt;&lt;Author&gt;Guicheteau&lt;/Author&gt;&lt;Year&gt;2006&lt;/Year&gt;&lt;RecNum&gt;125&lt;/RecNum&gt;&lt;record&gt;&lt;rec-number&gt;125&lt;/rec-number&gt;&lt;foreign-keys&gt;&lt;key app="EN" db-id="zpxrt9exkf9xaoeaf28p9p0z9vwe5wzsp9es" timestamp="1485438761"&gt;125&lt;/key&gt;&lt;/foreign-keys&gt;&lt;ref-type name="Journal Article"&gt;17&lt;/ref-type&gt;&lt;contributors&gt;&lt;authors&gt;&lt;author&gt;Guicheteau, Jason&lt;/author&gt;&lt;author&gt;Christesen, Steven D.&lt;/author&gt;&lt;/authors&gt;&lt;/contributors&gt;&lt;titles&gt;&lt;title&gt;Principal component analysis of bacteria using surface-enhanced Raman spectroscopy&lt;/title&gt;&lt;secondary-title&gt;Proceedings of SPIE - The International Society for Optical Engineering&lt;/secondary-title&gt;&lt;/titles&gt;&lt;periodical&gt;&lt;full-title&gt;Proceedings of SPIE - The International Society for Optical Engineering&lt;/full-title&gt;&lt;/periodical&gt;&lt;pages&gt;62180G&lt;/pages&gt;&lt;volume&gt;6218&lt;/volume&gt;&lt;dates&gt;&lt;year&gt;2006&lt;/year&gt;&lt;/dates&gt;&lt;work-type&gt;doi: 10.1117/12.664502&lt;/work-type&gt;&lt;urls&gt;&lt;related-urls&gt;&lt;url&gt;http://dx.doi.org/10.1117/12.664502&lt;/url&gt;&lt;/related-urls&gt;&lt;/urls&gt;&lt;/record&gt;&lt;/Cite&gt;&lt;/EndNote&gt;</w:instrText>
      </w:r>
      <w:r w:rsidRPr="00FC3989">
        <w:rPr>
          <w:rFonts w:cs="Arial"/>
          <w:sz w:val="24"/>
          <w:szCs w:val="24"/>
          <w:vertAlign w:val="superscript"/>
        </w:rPr>
        <w:fldChar w:fldCharType="separate"/>
      </w:r>
      <w:hyperlink w:anchor="_ENREF_64" w:tooltip="Spencer, 2002 #107" w:history="1">
        <w:r w:rsidR="00F3226A">
          <w:rPr>
            <w:rFonts w:cs="Arial"/>
            <w:noProof/>
            <w:sz w:val="24"/>
            <w:szCs w:val="24"/>
            <w:vertAlign w:val="superscript"/>
          </w:rPr>
          <w:t>64</w:t>
        </w:r>
      </w:hyperlink>
      <w:r w:rsidR="0068104D">
        <w:rPr>
          <w:rFonts w:cs="Arial"/>
          <w:noProof/>
          <w:sz w:val="24"/>
          <w:szCs w:val="24"/>
          <w:vertAlign w:val="superscript"/>
        </w:rPr>
        <w:t xml:space="preserve">, </w:t>
      </w:r>
      <w:hyperlink w:anchor="_ENREF_101" w:tooltip="Guicheteau, 2006 #125" w:history="1">
        <w:r w:rsidR="00F3226A">
          <w:rPr>
            <w:rFonts w:cs="Arial"/>
            <w:noProof/>
            <w:sz w:val="24"/>
            <w:szCs w:val="24"/>
            <w:vertAlign w:val="superscript"/>
          </w:rPr>
          <w:t>101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between spores and vegetative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cHQiPjEwMSwgMTA1PC9zdHlsZT48L0Rpc3BsYXlUZXh0PjxyZWNvcmQ+PHJlYy1udW1iZXI+MTI1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==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cHQiPjEwMSwgMTA1PC9zdHlsZT48L0Rpc3BsYXlUZXh0PjxyZWNvcmQ+PHJlYy1udW1iZXI+MTI1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==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01" w:tooltip="Guicheteau, 2006 #125" w:history="1">
        <w:r w:rsidR="00F3226A">
          <w:rPr>
            <w:rFonts w:cs="Arial"/>
            <w:noProof/>
            <w:sz w:val="24"/>
            <w:szCs w:val="24"/>
            <w:vertAlign w:val="superscript"/>
          </w:rPr>
          <w:t>101</w:t>
        </w:r>
      </w:hyperlink>
      <w:r w:rsidR="0068104D">
        <w:rPr>
          <w:rFonts w:cs="Arial"/>
          <w:noProof/>
          <w:sz w:val="24"/>
          <w:szCs w:val="24"/>
          <w:vertAlign w:val="superscript"/>
        </w:rPr>
        <w:t xml:space="preserve">, </w:t>
      </w:r>
      <w:hyperlink w:anchor="_ENREF_105" w:tooltip="Jarvis, 2006 #127" w:history="1">
        <w:r w:rsidR="00F3226A">
          <w:rPr>
            <w:rFonts w:cs="Arial"/>
            <w:noProof/>
            <w:sz w:val="24"/>
            <w:szCs w:val="24"/>
            <w:vertAlign w:val="superscript"/>
          </w:rPr>
          <w:t>105</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potentially between living and dead bacteria</w:t>
      </w:r>
      <w:r w:rsidRPr="00FC3989">
        <w:rPr>
          <w:rFonts w:cs="Arial"/>
          <w:sz w:val="24"/>
          <w:szCs w:val="24"/>
          <w:vertAlign w:val="superscript"/>
        </w:rPr>
        <w:t>[</w:t>
      </w:r>
      <w:hyperlink w:anchor="_ENREF_64" w:tooltip="Spencer, 2002 #107"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&lt;EndNote&gt;&lt;Cite&gt;&lt;Author&gt;Spencer&lt;/Author&gt;&lt;Year&gt;2002&lt;/Year&gt;&lt;RecNum&gt;107&lt;/RecNum&gt;&lt;DisplayText&gt;&lt;style face="superscript"&gt;64&lt;/style&gt;&lt;/DisplayText&gt;&lt;record&gt;&lt;rec-number&gt;107&lt;/rec-number&gt;&lt;foreign-keys&gt;&lt;key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64</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Various studies have also demonstrated the ability of Raman techniques to discriminate between bacteria at the sub-species and strain </w:t>
      </w:r>
      <w:proofErr w:type="gramStart"/>
      <w:r w:rsidRPr="00FC3989">
        <w:rPr>
          <w:rFonts w:cs="Arial"/>
          <w:sz w:val="24"/>
          <w:szCs w:val="24"/>
        </w:rPr>
        <w:t>levels</w:t>
      </w:r>
      <w:r w:rsidRPr="00FC3989">
        <w:rPr>
          <w:rFonts w:cs="Arial"/>
          <w:sz w:val="24"/>
          <w:szCs w:val="24"/>
          <w:vertAlign w:val="superscript"/>
        </w:rPr>
        <w:t>[</w:t>
      </w:r>
      <w:proofErr w:type="gramEnd"/>
      <w:r w:rsidR="00F3226A">
        <w:rPr>
          <w:rFonts w:cs="Arial"/>
          <w:sz w:val="24"/>
          <w:szCs w:val="24"/>
          <w:vertAlign w:val="superscript"/>
        </w:rPr>
        <w:fldChar w:fldCharType="begin"/>
      </w:r>
      <w:r w:rsidR="00F3226A">
        <w:rPr>
          <w:rFonts w:cs="Arial"/>
          <w:sz w:val="24"/>
          <w:szCs w:val="24"/>
          <w:vertAlign w:val="superscript"/>
        </w:rPr>
        <w:instrText xml:space="preserve"> HYPERLINK \l "_ENREF_104" \o "Fey, 2007 #62" </w:instrText>
      </w:r>
      <w:r w:rsidR="00F3226A">
        <w:rPr>
          <w:rFonts w:cs="Arial"/>
          <w:sz w:val="24"/>
          <w:szCs w:val="24"/>
          <w:vertAlign w:val="superscript"/>
        </w:rPr>
      </w:r>
      <w:r w:rsidR="00F3226A">
        <w:rPr>
          <w:rFonts w:cs="Arial"/>
          <w:sz w:val="24"/>
          <w:szCs w:val="24"/>
          <w:vertAlign w:val="superscript"/>
        </w:rPr>
        <w:fldChar w:fldCharType="separate"/>
      </w:r>
      <w:r w:rsidR="00F3226A"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MTA0LTEwNzwvc3R5bGU+PC9EaXNwbGF5VGV4dD48cmVjb3JkPjxyZWMtbnVtYmVyPjExOTwvcmVj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bmFtZT48L3JlY29yZD48L0NpdGU+PENpdGU+PEF1dGhvcj5GZXk8L0F1dGhvcj48WWVhcj4yMDA3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</w:fldData>
        </w:fldChar>
      </w:r>
      <w:r w:rsidR="00F3226A">
        <w:rPr>
          <w:rFonts w:cs="Arial"/>
          <w:sz w:val="24"/>
          <w:szCs w:val="24"/>
          <w:vertAlign w:val="superscript"/>
        </w:rPr>
        <w:instrText xml:space="preserve"> ADDIN EN.CITE </w:instrText>
      </w:r>
      <w:r w:rsidR="00F3226A">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MTA0LTEwNzwvc3R5bGU+PC9EaXNwbGF5VGV4dD48cmVjb3JkPjxyZWMtbnVtYmVyPjExOTwvcmVj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bmFtZT48L3JlY29yZD48L0NpdGU+PENpdGU+PEF1dGhvcj5GZXk8L0F1dGhvcj48WWVhcj4yMDA3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</w:fldData>
        </w:fldChar>
      </w:r>
      <w:r w:rsidR="00F3226A">
        <w:rPr>
          <w:rFonts w:cs="Arial"/>
          <w:sz w:val="24"/>
          <w:szCs w:val="24"/>
          <w:vertAlign w:val="superscript"/>
        </w:rPr>
        <w:instrText xml:space="preserve"> ADDIN EN.CITE.DATA </w:instrText>
      </w:r>
      <w:r w:rsidR="00F3226A">
        <w:rPr>
          <w:rFonts w:cs="Arial"/>
          <w:sz w:val="24"/>
          <w:szCs w:val="24"/>
          <w:vertAlign w:val="superscript"/>
        </w:rPr>
      </w:r>
      <w:r w:rsidR="00F3226A">
        <w:rPr>
          <w:rFonts w:cs="Arial"/>
          <w:sz w:val="24"/>
          <w:szCs w:val="24"/>
          <w:vertAlign w:val="superscript"/>
        </w:rPr>
        <w:fldChar w:fldCharType="end"/>
      </w:r>
      <w:r w:rsidR="00F3226A" w:rsidRPr="00FC3989">
        <w:rPr>
          <w:rFonts w:cs="Arial"/>
          <w:sz w:val="24"/>
          <w:szCs w:val="24"/>
          <w:vertAlign w:val="superscript"/>
        </w:rPr>
      </w:r>
      <w:r w:rsidR="00F3226A" w:rsidRPr="00FC3989">
        <w:rPr>
          <w:rFonts w:cs="Arial"/>
          <w:sz w:val="24"/>
          <w:szCs w:val="24"/>
          <w:vertAlign w:val="superscript"/>
        </w:rPr>
        <w:fldChar w:fldCharType="separate"/>
      </w:r>
      <w:r w:rsidR="00F3226A">
        <w:rPr>
          <w:rFonts w:cs="Arial"/>
          <w:noProof/>
          <w:sz w:val="24"/>
          <w:szCs w:val="24"/>
          <w:vertAlign w:val="superscript"/>
        </w:rPr>
        <w:t>104-107</w:t>
      </w:r>
      <w:r w:rsidR="00F3226A" w:rsidRPr="00FC3989">
        <w:rPr>
          <w:rFonts w:cs="Arial"/>
          <w:sz w:val="24"/>
          <w:szCs w:val="24"/>
          <w:vertAlign w:val="superscript"/>
        </w:rPr>
        <w:fldChar w:fldCharType="end"/>
      </w:r>
      <w:r w:rsidR="00F3226A">
        <w:rPr>
          <w:rFonts w:cs="Arial"/>
          <w:sz w:val="24"/>
          <w:szCs w:val="24"/>
          <w:vertAlign w:val="superscript"/>
        </w:rPr>
        <w:fldChar w:fldCharType="end"/>
      </w:r>
      <w:r w:rsidRPr="00FC3989">
        <w:rPr>
          <w:rFonts w:cs="Arial"/>
          <w:sz w:val="24"/>
          <w:szCs w:val="24"/>
          <w:vertAlign w:val="superscript"/>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Though conventional RS is a very weak phenomenon, it is possible to obtain whole-organism spectra from single spores or </w:t>
      </w:r>
      <w:proofErr w:type="gramStart"/>
      <w:r w:rsidRPr="00FC3989">
        <w:rPr>
          <w:rFonts w:cs="Arial"/>
          <w:sz w:val="24"/>
          <w:szCs w:val="24"/>
        </w:rPr>
        <w:t>cells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dCI+ODQsIDk5LCAxMDg8L3N0eWxlPjwvRGlzcGxheVRleHQ+PHJlY29yZD48cmVjLW51bWJlcj41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Q2l0ZT48QXV0aG9yPkVzcG9zaXRvPC9BdXRob3I+PFllYXI+MjAwMzwvWWVhcj48UmVjTnVtPjEw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dCI+ODQsIDk5LCAxMDg8L3N0eWxlPjwvRGlzcGxheVRleHQ+PHJlY29yZD48cmVjLW51bWJlcj41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Q2l0ZT48QXV0aG9yPkVzcG9zaXRvPC9BdXRob3I+PFllYXI+MjAwMzwvWWVhcj48UmVjTnVtPjEw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84" w:tooltip="Kalasinsky, 2007 #54" w:history="1">
        <w:r w:rsidR="00F3226A">
          <w:rPr>
            <w:rFonts w:cs="Arial"/>
            <w:noProof/>
            <w:sz w:val="24"/>
            <w:szCs w:val="24"/>
            <w:vertAlign w:val="superscript"/>
          </w:rPr>
          <w:t>84</w:t>
        </w:r>
      </w:hyperlink>
      <w:r w:rsidR="0068104D">
        <w:rPr>
          <w:rFonts w:cs="Arial"/>
          <w:noProof/>
          <w:sz w:val="24"/>
          <w:szCs w:val="24"/>
          <w:vertAlign w:val="superscript"/>
        </w:rPr>
        <w:t xml:space="preserve">, </w:t>
      </w:r>
      <w:hyperlink w:anchor="_ENREF_99" w:tooltip="Premasiri, 2005 #116" w:history="1">
        <w:r w:rsidR="00F3226A">
          <w:rPr>
            <w:rFonts w:cs="Arial"/>
            <w:noProof/>
            <w:sz w:val="24"/>
            <w:szCs w:val="24"/>
            <w:vertAlign w:val="superscript"/>
          </w:rPr>
          <w:t>99</w:t>
        </w:r>
      </w:hyperlink>
      <w:r w:rsidR="0068104D">
        <w:rPr>
          <w:rFonts w:cs="Arial"/>
          <w:noProof/>
          <w:sz w:val="24"/>
          <w:szCs w:val="24"/>
          <w:vertAlign w:val="superscript"/>
        </w:rPr>
        <w:t xml:space="preserve">, </w:t>
      </w:r>
      <w:hyperlink w:anchor="_ENREF_108" w:tooltip="Esposito, 2003 #108" w:history="1">
        <w:r w:rsidR="00F3226A">
          <w:rPr>
            <w:rFonts w:cs="Arial"/>
            <w:noProof/>
            <w:sz w:val="24"/>
            <w:szCs w:val="24"/>
            <w:vertAlign w:val="superscript"/>
          </w:rPr>
          <w:t>108</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For applications where speed of acquisition may be required, the signal enhancement from SERS offers the possibility of reduced detection times, and has also been shown to yield good signals for single cells and spores</w:t>
      </w:r>
      <w:r w:rsidRPr="00FC3989">
        <w:rPr>
          <w:rFonts w:cs="Arial"/>
          <w:sz w:val="24"/>
          <w:szCs w:val="24"/>
          <w:vertAlign w:val="superscript"/>
        </w:rPr>
        <w:t>[</w:t>
      </w:r>
      <w:hyperlink w:anchor="_ENREF_99" w:tooltip="Premasiri, 2005 #116"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&lt;EndNote&gt;&lt;Cite&gt;&lt;Author&gt;Premasiri&lt;/Author&gt;&lt;Year&gt;2005&lt;/Year&gt;&lt;RecNum&gt;116&lt;/RecNum&gt;&lt;DisplayText&gt;&lt;style face="superscript"&gt;99&lt;/style&gt;&lt;/DisplayText&gt;&lt;record&gt;&lt;rec-number&gt;116&lt;/rec-number&gt;&lt;foreign-keys&gt;&lt;key app="EN" db-id="zpxrt9exkf9xaoeaf28p9p0z9vwe5wzsp9es" timestamp="1484133720"&gt;116&lt;/key&gt;&lt;/foreign-keys&gt;&lt;ref-type name="Journal Article"&gt;17&lt;/ref-type&gt;&lt;contributors&gt;&lt;authors&gt;&lt;author&gt;Premasiri, W. R.&lt;/author&gt;&lt;author&gt;Moir, D. T.&lt;/author&gt;&lt;author&gt;Klempner, M. S.&lt;/author&gt;&lt;author&gt;Krieger, N.&lt;/author&gt;&lt;author&gt;Jones, G.&lt;/author&gt;&lt;author&gt;Ziegler, L. D.&lt;/author&gt;&lt;/authors&gt;&lt;/contributors&gt;&lt;titles&gt;&lt;title&gt;Characterization of the Surface Enhanced Raman Scattering (SERS) of Bacteria&lt;/title&gt;&lt;secondary-title&gt;The Journal of Physical Chemistry B&lt;/secondary-title&gt;&lt;/titles&gt;&lt;periodical&gt;&lt;full-title&gt;The Journal of Physical Chemistry B&lt;/full-title&gt;&lt;/periodical&gt;&lt;pages&gt;312-320&lt;/pages&gt;&lt;volume&gt;109&lt;/volume&gt;&lt;number&gt;1&lt;/number&gt;&lt;dates&gt;&lt;year&gt;2005&lt;/year&gt;&lt;pub-dates&gt;&lt;date&gt;2005/01/01&lt;/date&gt;&lt;/pub-dates&gt;&lt;/dates&gt;&lt;publisher&gt;American Chemical Society&lt;/publisher&gt;&lt;isbn&gt;1520-6106&lt;/isbn&gt;&lt;urls&gt;&lt;related-urls&gt;&lt;url&gt;http://dx.doi.org/10.1021/jp040442n&lt;/url&gt;&lt;/related-urls&gt;&lt;/urls&gt;&lt;electronic-resource-num&gt;10.1021/jp040442n&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99</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In addition to decreasing acquisition times, SERS offers other advantages over spontaneous RS for biological samples. First, it avoids the innate fluorescence associated with biological samples by offering a fluorescence-quenching pathway. Additionally, SERS spectra are often less congested and more distinctive than spontaneous RS spectra</w:t>
      </w:r>
      <w:r w:rsidRPr="00FC3989">
        <w:rPr>
          <w:rFonts w:cs="Arial"/>
          <w:sz w:val="24"/>
          <w:szCs w:val="24"/>
          <w:vertAlign w:val="superscript"/>
        </w:rPr>
        <w:t>[</w:t>
      </w:r>
      <w:hyperlink w:anchor="_ENREF_17" w:tooltip="Premasiri, 2005 #129"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17</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This is because of the </w:t>
      </w:r>
      <w:r w:rsidRPr="00FC3989">
        <w:rPr>
          <w:rFonts w:cs="Arial"/>
          <w:sz w:val="24"/>
          <w:szCs w:val="24"/>
        </w:rPr>
        <w:lastRenderedPageBreak/>
        <w:t>distance dependence of SERS enhancement causing a selective enhancement of only peaks associated with surface features of the bacteria. The resulting distinctiveness suggests that closely related species different more in their surface components than in their cytoplasmic contents.</w:t>
      </w:r>
    </w:p>
    <w:p w:rsidR="002727C2" w:rsidRPr="00FC3989" w:rsidRDefault="002727C2" w:rsidP="002727C2">
      <w:pPr>
        <w:spacing w:line="360" w:lineRule="auto"/>
        <w:ind w:firstLine="170"/>
        <w:jc w:val="both"/>
        <w:rPr>
          <w:rFonts w:cs="Arial"/>
          <w:sz w:val="24"/>
          <w:szCs w:val="24"/>
        </w:rPr>
      </w:pPr>
      <w:r w:rsidRPr="00FC3989">
        <w:rPr>
          <w:rFonts w:cs="Arial"/>
          <w:noProof/>
          <w:sz w:val="24"/>
          <w:szCs w:val="24"/>
          <w:lang w:eastAsia="en-GB"/>
        </w:rPr>
        <w:drawing>
          <wp:anchor distT="0" distB="0" distL="114300" distR="114300" simplePos="0" relativeHeight="251703296" behindDoc="0" locked="0" layoutInCell="1" allowOverlap="1" wp14:anchorId="5268BEA2" wp14:editId="17662E7C">
            <wp:simplePos x="0" y="0"/>
            <wp:positionH relativeFrom="margin">
              <wp:posOffset>0</wp:posOffset>
            </wp:positionH>
            <wp:positionV relativeFrom="page">
              <wp:posOffset>6200775</wp:posOffset>
            </wp:positionV>
            <wp:extent cx="5728970" cy="292354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field optical fluoro raman RCIS set up.png"/>
                    <pic:cNvPicPr/>
                  </pic:nvPicPr>
                  <pic:blipFill>
                    <a:blip r:embed="rId23">
                      <a:extLst>
                        <a:ext uri="{28A0092B-C50C-407E-A947-70E740481C1C}">
                          <a14:useLocalDpi xmlns:a14="http://schemas.microsoft.com/office/drawing/2010/main" val="0"/>
                        </a:ext>
                      </a:extLst>
                    </a:blip>
                    <a:stretch>
                      <a:fillRect/>
                    </a:stretch>
                  </pic:blipFill>
                  <pic:spPr>
                    <a:xfrm>
                      <a:off x="0" y="0"/>
                      <a:ext cx="5728970" cy="2923540"/>
                    </a:xfrm>
                    <a:prstGeom prst="rect">
                      <a:avLst/>
                    </a:prstGeom>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04320" behindDoc="0" locked="0" layoutInCell="1" allowOverlap="1" wp14:anchorId="08567B52" wp14:editId="78C5AC1D">
                <wp:simplePos x="0" y="0"/>
                <wp:positionH relativeFrom="margin">
                  <wp:posOffset>0</wp:posOffset>
                </wp:positionH>
                <wp:positionV relativeFrom="page">
                  <wp:posOffset>9182100</wp:posOffset>
                </wp:positionV>
                <wp:extent cx="5728970" cy="59182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728970" cy="591820"/>
                        </a:xfrm>
                        <a:prstGeom prst="rect">
                          <a:avLst/>
                        </a:prstGeom>
                        <a:solidFill>
                          <a:prstClr val="white"/>
                        </a:solidFill>
                        <a:ln>
                          <a:noFill/>
                        </a:ln>
                      </wps:spPr>
                      <wps:txbx>
                        <w:txbxContent>
                          <w:p w:rsidR="00F3226A" w:rsidRPr="002727C2" w:rsidRDefault="00F3226A" w:rsidP="002727C2">
                            <w:pPr>
                              <w:pStyle w:val="Caption"/>
                              <w:jc w:val="both"/>
                              <w:rPr>
                                <w:rFonts w:ascii="Arial" w:hAnsi="Arial" w:cs="Arial"/>
                                <w:noProof/>
                                <w:color w:val="auto"/>
                                <w:sz w:val="20"/>
                                <w:szCs w:val="20"/>
                              </w:rPr>
                            </w:pPr>
                            <w:bookmarkStart w:id="475" w:name="OLE_LINK81"/>
                            <w:bookmarkStart w:id="476" w:name="OLE_LINK82"/>
                            <w:bookmarkStart w:id="477" w:name="OLE_LINK83"/>
                            <w:bookmarkStart w:id="478" w:name="OLE_LINK376"/>
                            <w:bookmarkStart w:id="479" w:name="OLE_LINK377"/>
                            <w:bookmarkStart w:id="480" w:name="_Hlk514606663"/>
                            <w:bookmarkStart w:id="481" w:name="OLE_LINK378"/>
                            <w:bookmarkStart w:id="482" w:name="OLE_LINK379"/>
                            <w:bookmarkStart w:id="483" w:name="_Hlk514606667"/>
                            <w:r w:rsidRPr="002727C2">
                              <w:rPr>
                                <w:b/>
                                <w:color w:val="auto"/>
                                <w:sz w:val="20"/>
                                <w:szCs w:val="20"/>
                              </w:rPr>
                              <w:t>Figure 1</w:t>
                            </w:r>
                            <w:r>
                              <w:rPr>
                                <w:b/>
                                <w:color w:val="auto"/>
                                <w:sz w:val="20"/>
                                <w:szCs w:val="20"/>
                              </w:rPr>
                              <w:t>6</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475"/>
                            <w:bookmarkEnd w:id="476"/>
                            <w:bookmarkEnd w:id="477"/>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bookmarkEnd w:id="478"/>
                            <w:bookmarkEnd w:id="479"/>
                            <w:bookmarkEnd w:id="480"/>
                            <w:bookmarkEnd w:id="481"/>
                            <w:bookmarkEnd w:id="482"/>
                            <w:bookmarkEnd w:id="4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7B52" id="Text Box 5" o:spid="_x0000_s1041" type="#_x0000_t202" style="position:absolute;left:0;text-align:left;margin-left:0;margin-top:723pt;width:451.1pt;height:46.6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" stroked="f">
                <v:textbox style="mso-fit-shape-to-text:t" inset="0,0,0,0">
                  <w:txbxContent>
                    <w:p w:rsidR="00F3226A" w:rsidRPr="002727C2" w:rsidRDefault="00F3226A" w:rsidP="002727C2">
                      <w:pPr>
                        <w:pStyle w:val="Caption"/>
                        <w:jc w:val="both"/>
                        <w:rPr>
                          <w:rFonts w:ascii="Arial" w:hAnsi="Arial" w:cs="Arial"/>
                          <w:noProof/>
                          <w:color w:val="auto"/>
                          <w:sz w:val="20"/>
                          <w:szCs w:val="20"/>
                        </w:rPr>
                      </w:pPr>
                      <w:bookmarkStart w:id="484" w:name="OLE_LINK81"/>
                      <w:bookmarkStart w:id="485" w:name="OLE_LINK82"/>
                      <w:bookmarkStart w:id="486" w:name="OLE_LINK83"/>
                      <w:bookmarkStart w:id="487" w:name="OLE_LINK376"/>
                      <w:bookmarkStart w:id="488" w:name="OLE_LINK377"/>
                      <w:bookmarkStart w:id="489" w:name="_Hlk514606663"/>
                      <w:bookmarkStart w:id="490" w:name="OLE_LINK378"/>
                      <w:bookmarkStart w:id="491" w:name="OLE_LINK379"/>
                      <w:bookmarkStart w:id="492" w:name="_Hlk514606667"/>
                      <w:r w:rsidRPr="002727C2">
                        <w:rPr>
                          <w:b/>
                          <w:color w:val="auto"/>
                          <w:sz w:val="20"/>
                          <w:szCs w:val="20"/>
                        </w:rPr>
                        <w:t>Figure 1</w:t>
                      </w:r>
                      <w:r>
                        <w:rPr>
                          <w:b/>
                          <w:color w:val="auto"/>
                          <w:sz w:val="20"/>
                          <w:szCs w:val="20"/>
                        </w:rPr>
                        <w:t>6</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484"/>
                      <w:bookmarkEnd w:id="485"/>
                      <w:bookmarkEnd w:id="486"/>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bookmarkEnd w:id="487"/>
                      <w:bookmarkEnd w:id="488"/>
                      <w:bookmarkEnd w:id="489"/>
                      <w:bookmarkEnd w:id="490"/>
                      <w:bookmarkEnd w:id="491"/>
                      <w:bookmarkEnd w:id="492"/>
                    </w:p>
                  </w:txbxContent>
                </v:textbox>
                <w10:wrap type="square" anchorx="margin" anchory="page"/>
              </v:shape>
            </w:pict>
          </mc:Fallback>
        </mc:AlternateContent>
      </w:r>
      <w:r w:rsidRPr="00FC3989">
        <w:rPr>
          <w:rFonts w:cs="Arial"/>
          <w:sz w:val="24"/>
          <w:szCs w:val="24"/>
        </w:rPr>
        <w:t xml:space="preserve">Raman spectroscopy has been combined with other techniques to help circumvent weaknesses. For example, the weak signal of conventional RS requires longer acquisition times. This can be a detriment to high-throughput analysis, or to real time detection. To mitigate this, two groups have designed systems in which samples are interrogated by white light optical imaging and fluorescence to help locate regions of interest on a sample and determine whether the particulate matter in that region is biotic or abiotic. This particle screening drastically reduces the number of particles that would have to be interrogated, by ensuring that only the signals of biotic particles are </w:t>
      </w:r>
      <w:proofErr w:type="gramStart"/>
      <w:r w:rsidRPr="00FC3989">
        <w:rPr>
          <w:rFonts w:cs="Arial"/>
          <w:sz w:val="24"/>
          <w:szCs w:val="24"/>
        </w:rPr>
        <w:t>measured</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dCI+ODQsIDEwOTwvc3R5bGU+PC9EaXNwbGF5VGV4dD48cmVjb3JkPjxyZWMtbnVtYmVyPjU0PC9y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dCI+ODQsIDEwOTwvc3R5bGU+PC9EaXNwbGF5VGV4dD48cmVjb3JkPjxyZWMtbnVtYmVyPjU0PC9y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84" w:tooltip="Kalasinsky, 2007 #54" w:history="1">
        <w:r w:rsidR="00F3226A">
          <w:rPr>
            <w:rFonts w:cs="Arial"/>
            <w:noProof/>
            <w:sz w:val="24"/>
            <w:szCs w:val="24"/>
            <w:vertAlign w:val="superscript"/>
          </w:rPr>
          <w:t>84</w:t>
        </w:r>
      </w:hyperlink>
      <w:r w:rsidR="0068104D">
        <w:rPr>
          <w:rFonts w:cs="Arial"/>
          <w:noProof/>
          <w:sz w:val="24"/>
          <w:szCs w:val="24"/>
          <w:vertAlign w:val="superscript"/>
        </w:rPr>
        <w:t xml:space="preserve">, </w:t>
      </w:r>
      <w:hyperlink w:anchor="_ENREF_109" w:tooltip="Rösch, 2006 #109" w:history="1">
        <w:r w:rsidR="00F3226A">
          <w:rPr>
            <w:rFonts w:cs="Arial"/>
            <w:noProof/>
            <w:sz w:val="24"/>
            <w:szCs w:val="24"/>
            <w:vertAlign w:val="superscript"/>
          </w:rPr>
          <w:t>109</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An example of such a setup that exploits a common aperture for all the optical components is shown in Figure </w:t>
      </w:r>
      <w:r w:rsidRPr="00FC3989">
        <w:rPr>
          <w:rFonts w:cs="Arial"/>
          <w:b/>
          <w:sz w:val="24"/>
          <w:szCs w:val="24"/>
        </w:rPr>
        <w:t>1</w:t>
      </w:r>
      <w:r w:rsidR="0024029F">
        <w:rPr>
          <w:rFonts w:cs="Arial"/>
          <w:b/>
          <w:sz w:val="24"/>
          <w:szCs w:val="24"/>
        </w:rPr>
        <w:t>6</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Similarly, it has been noted that one of the primary issues concerning the application of SERS to </w:t>
      </w:r>
      <w:proofErr w:type="spellStart"/>
      <w:r w:rsidRPr="00FC3989">
        <w:rPr>
          <w:rFonts w:cs="Arial"/>
          <w:sz w:val="24"/>
          <w:szCs w:val="24"/>
        </w:rPr>
        <w:t>biothreat</w:t>
      </w:r>
      <w:proofErr w:type="spellEnd"/>
      <w:r w:rsidRPr="00FC3989">
        <w:rPr>
          <w:rFonts w:cs="Arial"/>
          <w:sz w:val="24"/>
          <w:szCs w:val="24"/>
        </w:rPr>
        <w:t xml:space="preserve"> detection is the reproducibility of spectra. Part of this reproducibility can arrive from arise from an inability to visualise regions in which some SERS substrates, such as colloids, are co-localised with the target analyte. To help combat this problem, SERS was combined with electron microscopy. The use of secondary electron detection on a scanning </w:t>
      </w:r>
      <w:r w:rsidRPr="00FC3989">
        <w:rPr>
          <w:rFonts w:cs="Arial"/>
          <w:sz w:val="24"/>
          <w:szCs w:val="24"/>
        </w:rPr>
        <w:lastRenderedPageBreak/>
        <w:t xml:space="preserve">electron microscope allowed for the detection of regions of good co-localisation, which were subsequently targeted with the probe laser for spectral acquisition. The spectra acquired in this manner showed excellent reproducibility, and the authors could clearly discriminate </w:t>
      </w:r>
      <w:r w:rsidRPr="00FC3989">
        <w:rPr>
          <w:rFonts w:cs="Arial"/>
          <w:i/>
          <w:sz w:val="24"/>
          <w:szCs w:val="24"/>
        </w:rPr>
        <w:t>b. anthracis</w:t>
      </w:r>
      <w:r w:rsidRPr="00FC3989">
        <w:rPr>
          <w:rFonts w:cs="Arial"/>
          <w:sz w:val="24"/>
          <w:szCs w:val="24"/>
        </w:rPr>
        <w:t xml:space="preserve"> and </w:t>
      </w:r>
      <w:proofErr w:type="gramStart"/>
      <w:r w:rsidRPr="00FC3989">
        <w:rPr>
          <w:rFonts w:cs="Arial"/>
          <w:i/>
          <w:sz w:val="24"/>
          <w:szCs w:val="24"/>
        </w:rPr>
        <w:t>e</w:t>
      </w:r>
      <w:proofErr w:type="gramEnd"/>
      <w:r w:rsidRPr="00FC3989">
        <w:rPr>
          <w:rFonts w:cs="Arial"/>
          <w:i/>
          <w:sz w:val="24"/>
          <w:szCs w:val="24"/>
        </w:rPr>
        <w:t>. coli</w:t>
      </w:r>
      <w:r w:rsidRPr="00FC3989">
        <w:rPr>
          <w:rFonts w:cs="Arial"/>
          <w:sz w:val="24"/>
          <w:szCs w:val="24"/>
        </w:rPr>
        <w:t xml:space="preserve"> from one another using chemometrics.</w:t>
      </w:r>
    </w:p>
    <w:p w:rsidR="00640998" w:rsidRPr="00FC3989" w:rsidRDefault="00640998" w:rsidP="002727C2">
      <w:pPr>
        <w:spacing w:line="360" w:lineRule="auto"/>
        <w:ind w:firstLine="170"/>
        <w:jc w:val="both"/>
        <w:rPr>
          <w:rFonts w:cs="Arial"/>
          <w:sz w:val="24"/>
          <w:szCs w:val="24"/>
        </w:rPr>
      </w:pPr>
      <w:r w:rsidRPr="00FC3989">
        <w:rPr>
          <w:rFonts w:cs="Arial"/>
          <w:sz w:val="24"/>
          <w:szCs w:val="24"/>
        </w:rPr>
        <w:t xml:space="preserve">An important aspect of biological agent detection is the capability to detect the release of these agents into the atmosphere, fuelled by incidents such as the Tokyo Sarin attacks, the use of chemical weapons on Syrian civilians, and the reported testing of aerosolised ricin toxin on animals by </w:t>
      </w:r>
      <w:proofErr w:type="spellStart"/>
      <w:r w:rsidRPr="00FC3989">
        <w:rPr>
          <w:rFonts w:cs="Arial"/>
          <w:sz w:val="24"/>
          <w:szCs w:val="24"/>
        </w:rPr>
        <w:t>Ansar</w:t>
      </w:r>
      <w:proofErr w:type="spellEnd"/>
      <w:r w:rsidRPr="00FC3989">
        <w:rPr>
          <w:rFonts w:cs="Arial"/>
          <w:sz w:val="24"/>
          <w:szCs w:val="24"/>
        </w:rPr>
        <w:t xml:space="preserve"> al-Islam in 2002. Agents such as ricin and </w:t>
      </w:r>
      <w:r w:rsidRPr="00FC3989">
        <w:rPr>
          <w:rFonts w:cs="Arial"/>
          <w:i/>
          <w:sz w:val="24"/>
          <w:szCs w:val="24"/>
        </w:rPr>
        <w:t>b. anthracis</w:t>
      </w:r>
      <w:r w:rsidRPr="00FC3989">
        <w:rPr>
          <w:rFonts w:cs="Arial"/>
          <w:sz w:val="24"/>
          <w:szCs w:val="24"/>
        </w:rPr>
        <w:t xml:space="preserve"> are particularly dangerous if aerosolised, and so it is vital that methods be developed to reflect this threat. </w:t>
      </w:r>
      <w:r w:rsidR="00A50F9A" w:rsidRPr="00FC3989">
        <w:rPr>
          <w:rFonts w:cs="Arial"/>
          <w:sz w:val="24"/>
          <w:szCs w:val="24"/>
        </w:rPr>
        <w:t xml:space="preserve">Studies </w:t>
      </w:r>
      <w:r w:rsidRPr="00FC3989">
        <w:rPr>
          <w:rFonts w:cs="Arial"/>
          <w:sz w:val="24"/>
          <w:szCs w:val="24"/>
        </w:rPr>
        <w:t>have reported on the detection of bioaerosols by Raman scattering techniques</w:t>
      </w:r>
      <w:r w:rsidR="00A50F9A" w:rsidRPr="00FC3989">
        <w:rPr>
          <w:rFonts w:cs="Arial"/>
          <w:sz w:val="24"/>
          <w:szCs w:val="24"/>
        </w:rPr>
        <w:t xml:space="preserve">, showing promise for these techniques to fulfil this </w:t>
      </w:r>
      <w:proofErr w:type="gramStart"/>
      <w:r w:rsidR="00A50F9A" w:rsidRPr="00FC3989">
        <w:rPr>
          <w:rFonts w:cs="Arial"/>
          <w:sz w:val="24"/>
          <w:szCs w:val="24"/>
        </w:rPr>
        <w:t>need</w:t>
      </w:r>
      <w:r w:rsidR="00B50082" w:rsidRPr="00FC3989">
        <w:rPr>
          <w:rFonts w:cs="Arial"/>
          <w:sz w:val="24"/>
          <w:szCs w:val="24"/>
          <w:vertAlign w:val="superscript"/>
        </w:rPr>
        <w:t>[</w:t>
      </w:r>
      <w:proofErr w:type="gramEnd"/>
      <w:r w:rsidR="00F3226A">
        <w:rPr>
          <w:rFonts w:cs="Arial"/>
          <w:sz w:val="24"/>
          <w:szCs w:val="24"/>
          <w:vertAlign w:val="superscript"/>
        </w:rPr>
        <w:fldChar w:fldCharType="begin"/>
      </w:r>
      <w:r w:rsidR="00F3226A">
        <w:rPr>
          <w:rFonts w:cs="Arial"/>
          <w:sz w:val="24"/>
          <w:szCs w:val="24"/>
          <w:vertAlign w:val="superscript"/>
        </w:rPr>
        <w:instrText xml:space="preserve"> HYPERLINK \l "_ENREF_109" \o "Rösch, 2006 #109" </w:instrText>
      </w:r>
      <w:r w:rsidR="00F3226A">
        <w:rPr>
          <w:rFonts w:cs="Arial"/>
          <w:sz w:val="24"/>
          <w:szCs w:val="24"/>
          <w:vertAlign w:val="superscript"/>
        </w:rPr>
      </w:r>
      <w:r w:rsidR="00F3226A">
        <w:rPr>
          <w:rFonts w:cs="Arial"/>
          <w:sz w:val="24"/>
          <w:szCs w:val="24"/>
          <w:vertAlign w:val="superscript"/>
        </w:rPr>
        <w:fldChar w:fldCharType="separate"/>
      </w:r>
      <w:r w:rsidR="00F3226A"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Ij4xMDktMTEyPC9zdHlsZT48L0Rpc3BsYXlUZXh0PjxyZWNvcmQ+PHJlYy1udW1iZXI+MTUxPC9y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</w:fldData>
        </w:fldChar>
      </w:r>
      <w:r w:rsidR="00F3226A">
        <w:rPr>
          <w:rFonts w:cs="Arial"/>
          <w:sz w:val="24"/>
          <w:szCs w:val="24"/>
          <w:vertAlign w:val="superscript"/>
        </w:rPr>
        <w:instrText xml:space="preserve"> ADDIN EN.CITE </w:instrText>
      </w:r>
      <w:r w:rsidR="00F3226A">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Ij4xMDktMTEyPC9zdHlsZT48L0Rpc3BsYXlUZXh0PjxyZWNvcmQ+PHJlYy1udW1iZXI+MTUxPC9y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</w:fldData>
        </w:fldChar>
      </w:r>
      <w:r w:rsidR="00F3226A">
        <w:rPr>
          <w:rFonts w:cs="Arial"/>
          <w:sz w:val="24"/>
          <w:szCs w:val="24"/>
          <w:vertAlign w:val="superscript"/>
        </w:rPr>
        <w:instrText xml:space="preserve"> ADDIN EN.CITE.DATA </w:instrText>
      </w:r>
      <w:r w:rsidR="00F3226A">
        <w:rPr>
          <w:rFonts w:cs="Arial"/>
          <w:sz w:val="24"/>
          <w:szCs w:val="24"/>
          <w:vertAlign w:val="superscript"/>
        </w:rPr>
      </w:r>
      <w:r w:rsidR="00F3226A">
        <w:rPr>
          <w:rFonts w:cs="Arial"/>
          <w:sz w:val="24"/>
          <w:szCs w:val="24"/>
          <w:vertAlign w:val="superscript"/>
        </w:rPr>
        <w:fldChar w:fldCharType="end"/>
      </w:r>
      <w:r w:rsidR="00F3226A" w:rsidRPr="00FC3989">
        <w:rPr>
          <w:rFonts w:cs="Arial"/>
          <w:sz w:val="24"/>
          <w:szCs w:val="24"/>
          <w:vertAlign w:val="superscript"/>
        </w:rPr>
      </w:r>
      <w:r w:rsidR="00F3226A" w:rsidRPr="00FC3989">
        <w:rPr>
          <w:rFonts w:cs="Arial"/>
          <w:sz w:val="24"/>
          <w:szCs w:val="24"/>
          <w:vertAlign w:val="superscript"/>
        </w:rPr>
        <w:fldChar w:fldCharType="separate"/>
      </w:r>
      <w:r w:rsidR="00F3226A">
        <w:rPr>
          <w:rFonts w:cs="Arial"/>
          <w:noProof/>
          <w:sz w:val="24"/>
          <w:szCs w:val="24"/>
          <w:vertAlign w:val="superscript"/>
        </w:rPr>
        <w:t>109-112</w:t>
      </w:r>
      <w:r w:rsidR="00F3226A" w:rsidRPr="00FC3989">
        <w:rPr>
          <w:rFonts w:cs="Arial"/>
          <w:sz w:val="24"/>
          <w:szCs w:val="24"/>
          <w:vertAlign w:val="superscript"/>
        </w:rPr>
        <w:fldChar w:fldCharType="end"/>
      </w:r>
      <w:r w:rsidR="00F3226A">
        <w:rPr>
          <w:rFonts w:cs="Arial"/>
          <w:sz w:val="24"/>
          <w:szCs w:val="24"/>
          <w:vertAlign w:val="superscript"/>
        </w:rPr>
        <w:fldChar w:fldCharType="end"/>
      </w:r>
      <w:r w:rsidR="00B50082" w:rsidRPr="00FC3989">
        <w:rPr>
          <w:rFonts w:cs="Arial"/>
          <w:sz w:val="24"/>
          <w:szCs w:val="24"/>
          <w:vertAlign w:val="superscript"/>
        </w:rPr>
        <w:t>]</w:t>
      </w:r>
      <w:r w:rsidRPr="00FC3989">
        <w:rPr>
          <w:rFonts w:cs="Arial"/>
          <w:sz w:val="24"/>
          <w:szCs w:val="24"/>
        </w:rPr>
        <w:t>.</w:t>
      </w:r>
      <w:r w:rsidR="00A50F9A" w:rsidRPr="00FC3989">
        <w:rPr>
          <w:rFonts w:cs="Arial"/>
          <w:sz w:val="24"/>
          <w:szCs w:val="24"/>
        </w:rPr>
        <w:t xml:space="preserve"> Additionally, the Resource Effective </w:t>
      </w:r>
      <w:proofErr w:type="spellStart"/>
      <w:r w:rsidR="00A50F9A" w:rsidRPr="00FC3989">
        <w:rPr>
          <w:rFonts w:cs="Arial"/>
          <w:sz w:val="24"/>
          <w:szCs w:val="24"/>
        </w:rPr>
        <w:t>Bioidentification</w:t>
      </w:r>
      <w:proofErr w:type="spellEnd"/>
      <w:r w:rsidR="00A50F9A" w:rsidRPr="00FC3989">
        <w:rPr>
          <w:rFonts w:cs="Arial"/>
          <w:sz w:val="24"/>
          <w:szCs w:val="24"/>
        </w:rPr>
        <w:t xml:space="preserve"> System (REBS) from </w:t>
      </w:r>
      <w:proofErr w:type="spellStart"/>
      <w:r w:rsidR="00A50F9A" w:rsidRPr="00FC3989">
        <w:rPr>
          <w:rFonts w:cs="Arial"/>
          <w:sz w:val="24"/>
          <w:szCs w:val="24"/>
        </w:rPr>
        <w:t>Batelle</w:t>
      </w:r>
      <w:proofErr w:type="spellEnd"/>
      <w:r w:rsidR="00A50F9A" w:rsidRPr="00FC3989">
        <w:rPr>
          <w:rFonts w:cs="Arial"/>
          <w:sz w:val="24"/>
          <w:szCs w:val="24"/>
        </w:rPr>
        <w:t xml:space="preserve"> is a robust system designed for this role.</w:t>
      </w:r>
    </w:p>
    <w:p w:rsidR="00381CBF" w:rsidRPr="00FC3989" w:rsidRDefault="00381CBF" w:rsidP="00381CBF">
      <w:pPr>
        <w:spacing w:line="360" w:lineRule="auto"/>
        <w:ind w:firstLine="170"/>
        <w:jc w:val="both"/>
        <w:rPr>
          <w:rFonts w:cs="Arial"/>
          <w:sz w:val="24"/>
          <w:szCs w:val="24"/>
        </w:rPr>
      </w:pPr>
      <w:bookmarkStart w:id="493" w:name="OLE_LINK1"/>
      <w:bookmarkStart w:id="494" w:name="OLE_LINK2"/>
      <w:r w:rsidRPr="00FC3989">
        <w:rPr>
          <w:rFonts w:cs="Arial"/>
          <w:sz w:val="24"/>
          <w:szCs w:val="24"/>
        </w:rPr>
        <w:t xml:space="preserve">Viruses are also potential candidates for use as BWAs. By </w:t>
      </w:r>
      <w:proofErr w:type="gramStart"/>
      <w:r w:rsidRPr="00FC3989">
        <w:rPr>
          <w:rFonts w:cs="Arial"/>
          <w:sz w:val="24"/>
          <w:szCs w:val="24"/>
        </w:rPr>
        <w:t>contrast</w:t>
      </w:r>
      <w:proofErr w:type="gramEnd"/>
      <w:r w:rsidRPr="00FC3989">
        <w:rPr>
          <w:rFonts w:cs="Arial"/>
          <w:sz w:val="24"/>
          <w:szCs w:val="24"/>
        </w:rPr>
        <w:t xml:space="preserve"> to bacteria and </w:t>
      </w:r>
      <w:proofErr w:type="spellStart"/>
      <w:r w:rsidRPr="00FC3989">
        <w:rPr>
          <w:rFonts w:cs="Arial"/>
          <w:sz w:val="24"/>
          <w:szCs w:val="24"/>
        </w:rPr>
        <w:t>biotoxins</w:t>
      </w:r>
      <w:proofErr w:type="spellEnd"/>
      <w:r w:rsidRPr="00FC3989">
        <w:rPr>
          <w:rFonts w:cs="Arial"/>
          <w:sz w:val="24"/>
          <w:szCs w:val="24"/>
        </w:rPr>
        <w:t>, there is little work published on the most important agents in this category. This may be because of their comparative rarity, the extreme complexity of working with these agents, or the difficulty of obtaining and fielding these pathogens as weapons. Despite this, viruses such as influenza or SARS could be deployed as incapacitating agents, causing a potentially massive economic impact if not controlled. To this end, virus detection remains important.</w:t>
      </w:r>
    </w:p>
    <w:p w:rsidR="00F00CA1" w:rsidRPr="00FC3989" w:rsidRDefault="00EF4642" w:rsidP="00381CBF">
      <w:pPr>
        <w:spacing w:line="360" w:lineRule="auto"/>
        <w:ind w:firstLine="170"/>
        <w:jc w:val="both"/>
        <w:rPr>
          <w:rFonts w:cs="Arial"/>
          <w:sz w:val="24"/>
          <w:szCs w:val="24"/>
        </w:rPr>
      </w:pPr>
      <w:r w:rsidRPr="00FC3989">
        <w:rPr>
          <w:rFonts w:cs="Arial"/>
          <w:sz w:val="24"/>
          <w:szCs w:val="24"/>
        </w:rPr>
        <w:t>For the most part, work on viruses seems to centre of on the use of SERS</w:t>
      </w:r>
      <w:r w:rsidR="00E87708" w:rsidRPr="00FC3989">
        <w:rPr>
          <w:rFonts w:cs="Arial"/>
          <w:sz w:val="24"/>
          <w:szCs w:val="24"/>
          <w:vertAlign w:val="superscript"/>
        </w:rPr>
        <w:t>[</w:t>
      </w:r>
      <w:hyperlink w:anchor="_ENREF_113" w:tooltip="Bao, 1999 #101" w:history="1">
        <w:r w:rsidR="00F3226A"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dW0+MTAxPC9SZWNOdW0+PERpc3BsYXlUZXh0PjxzdHlsZSBmYWNlPSJzdXBlcnNjcmlwdCI+MTEz
LTEyMzwvc3R5bGU+PC9EaXNwbGF5VGV4dD48cmVjb3JkPjxyZWMtbnVtYmVyPjEwMTwvcmVjLW51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F3226A">
          <w:rPr>
            <w:rFonts w:cs="Arial"/>
            <w:sz w:val="24"/>
            <w:szCs w:val="24"/>
            <w:vertAlign w:val="superscript"/>
          </w:rPr>
          <w:instrText xml:space="preserve"> ADDIN EN.CITE </w:instrText>
        </w:r>
        <w:r w:rsidR="00F3226A">
          <w:rPr>
            <w:rFonts w:cs="Arial"/>
            <w:sz w:val="24"/>
            <w:szCs w:val="24"/>
            <w:vertAlign w:val="superscript"/>
          </w:rPr>
          <w:fldChar w:fldCharType="begin">
            <w:fldData xml:space="preserve">PEVuZE5vdGU+PENpdGU+PEF1dGhvcj5CYW88L0F1dGhvcj48WWVhcj4xOTk5PC9ZZWFyPjxSZWNO
dW0+MTAxPC9SZWNOdW0+PERpc3BsYXlUZXh0PjxzdHlsZSBmYWNlPSJzdXBlcnNjcmlwdCI+MTEz
LTEyMzwvc3R5bGU+PC9EaXNwbGF5VGV4dD48cmVjb3JkPjxyZWMtbnVtYmVyPjEwMTwvcmVjLW51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F3226A">
          <w:rPr>
            <w:rFonts w:cs="Arial"/>
            <w:sz w:val="24"/>
            <w:szCs w:val="24"/>
            <w:vertAlign w:val="superscript"/>
          </w:rPr>
          <w:instrText xml:space="preserve"> ADDIN EN.CITE.DATA </w:instrText>
        </w:r>
        <w:r w:rsidR="00F3226A">
          <w:rPr>
            <w:rFonts w:cs="Arial"/>
            <w:sz w:val="24"/>
            <w:szCs w:val="24"/>
            <w:vertAlign w:val="superscript"/>
          </w:rPr>
        </w:r>
        <w:r w:rsidR="00F3226A">
          <w:rPr>
            <w:rFonts w:cs="Arial"/>
            <w:sz w:val="24"/>
            <w:szCs w:val="24"/>
            <w:vertAlign w:val="superscript"/>
          </w:rPr>
          <w:fldChar w:fldCharType="end"/>
        </w:r>
        <w:r w:rsidR="00F3226A" w:rsidRPr="00FC3989">
          <w:rPr>
            <w:rFonts w:cs="Arial"/>
            <w:sz w:val="24"/>
            <w:szCs w:val="24"/>
            <w:vertAlign w:val="superscript"/>
          </w:rPr>
        </w:r>
        <w:r w:rsidR="00F3226A" w:rsidRPr="00FC3989">
          <w:rPr>
            <w:rFonts w:cs="Arial"/>
            <w:sz w:val="24"/>
            <w:szCs w:val="24"/>
            <w:vertAlign w:val="superscript"/>
          </w:rPr>
          <w:fldChar w:fldCharType="separate"/>
        </w:r>
        <w:r w:rsidR="00F3226A">
          <w:rPr>
            <w:rFonts w:cs="Arial"/>
            <w:noProof/>
            <w:sz w:val="24"/>
            <w:szCs w:val="24"/>
            <w:vertAlign w:val="superscript"/>
          </w:rPr>
          <w:t>113-123</w:t>
        </w:r>
        <w:r w:rsidR="00F3226A" w:rsidRPr="00FC3989">
          <w:rPr>
            <w:rFonts w:cs="Arial"/>
            <w:sz w:val="24"/>
            <w:szCs w:val="24"/>
            <w:vertAlign w:val="superscript"/>
          </w:rPr>
          <w:fldChar w:fldCharType="end"/>
        </w:r>
      </w:hyperlink>
      <w:r w:rsidR="00E87708" w:rsidRPr="00FC3989">
        <w:rPr>
          <w:rFonts w:cs="Arial"/>
          <w:sz w:val="24"/>
          <w:szCs w:val="24"/>
          <w:vertAlign w:val="superscript"/>
        </w:rPr>
        <w:t>]</w:t>
      </w:r>
      <w:r w:rsidR="00F00CA1" w:rsidRPr="00FC3989">
        <w:rPr>
          <w:rFonts w:cs="Arial"/>
          <w:sz w:val="24"/>
          <w:szCs w:val="24"/>
        </w:rPr>
        <w:t xml:space="preserve">, but detection of </w:t>
      </w:r>
      <w:proofErr w:type="spellStart"/>
      <w:r w:rsidR="00F00CA1" w:rsidRPr="00FC3989">
        <w:rPr>
          <w:rFonts w:cs="Arial"/>
          <w:sz w:val="24"/>
          <w:szCs w:val="24"/>
        </w:rPr>
        <w:t>phages</w:t>
      </w:r>
      <w:proofErr w:type="spellEnd"/>
      <w:r w:rsidR="00F00CA1" w:rsidRPr="00FC3989">
        <w:rPr>
          <w:rFonts w:cs="Arial"/>
          <w:sz w:val="24"/>
          <w:szCs w:val="24"/>
        </w:rPr>
        <w:t xml:space="preserve"> by spontaneous Raman coupled with </w:t>
      </w:r>
      <w:proofErr w:type="spellStart"/>
      <w:r w:rsidR="00F00CA1" w:rsidRPr="00FC3989">
        <w:rPr>
          <w:rFonts w:cs="Arial"/>
          <w:sz w:val="24"/>
          <w:szCs w:val="24"/>
        </w:rPr>
        <w:t>electrokinetic</w:t>
      </w:r>
      <w:proofErr w:type="spellEnd"/>
      <w:r w:rsidR="00F00CA1" w:rsidRPr="00FC3989">
        <w:rPr>
          <w:rFonts w:cs="Arial"/>
          <w:sz w:val="24"/>
          <w:szCs w:val="24"/>
        </w:rPr>
        <w:t xml:space="preserve"> capture of </w:t>
      </w:r>
      <w:proofErr w:type="spellStart"/>
      <w:r w:rsidR="00F00CA1" w:rsidRPr="00FC3989">
        <w:rPr>
          <w:rFonts w:cs="Arial"/>
          <w:sz w:val="24"/>
          <w:szCs w:val="24"/>
        </w:rPr>
        <w:t>virions</w:t>
      </w:r>
      <w:proofErr w:type="spellEnd"/>
      <w:r w:rsidR="00F00CA1" w:rsidRPr="00FC3989">
        <w:rPr>
          <w:rFonts w:cs="Arial"/>
          <w:sz w:val="24"/>
          <w:szCs w:val="24"/>
        </w:rPr>
        <w:t xml:space="preserve"> has been demonstrated</w:t>
      </w:r>
      <w:r w:rsidR="00E87708" w:rsidRPr="00FC3989">
        <w:rPr>
          <w:rFonts w:cs="Arial"/>
          <w:sz w:val="24"/>
          <w:szCs w:val="24"/>
          <w:vertAlign w:val="superscript"/>
        </w:rPr>
        <w:t>[</w:t>
      </w:r>
      <w:hyperlink w:anchor="_ENREF_124" w:tooltip="Tomkins, 2015 #49"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&lt;EndNote&gt;&lt;Cite&gt;&lt;Author&gt;Tomkins&lt;/Author&gt;&lt;Year&gt;2015&lt;/Year&gt;&lt;RecNum&gt;49&lt;/RecNum&gt;&lt;DisplayText&gt;&lt;style face="superscript"&gt;124&lt;/style&gt;&lt;/DisplayText&gt;&lt;record&gt;&lt;rec-number&gt;49&lt;/rec-number&gt;&lt;foreign-keys&gt;&lt;key app="EN" db-id="zpxrt9exkf9xaoeaf28p9p0z9vwe5wzsp9es" timestamp="1477306254"&gt;49&lt;/key&gt;&lt;/foreign-keys&gt;&lt;ref-type name="Journal Article"&gt;17&lt;/ref-type&gt;&lt;contributors&gt;&lt;authors&gt;&lt;author&gt;Tomkins, Matthew Robert&lt;/author&gt;&lt;author&gt;Liao, David Shiqi&lt;/author&gt;&lt;author&gt;Docoslis, Aristides&lt;/author&gt;&lt;/authors&gt;&lt;/contributors&gt;&lt;titles&gt;&lt;title&gt;Accelerated Detection of Viral Particles by Combining AC Electric Field Effects and Micro-Raman Spectroscopy&lt;/title&gt;&lt;secondary-title&gt;Sensors (Basel, Switzerland)&lt;/secondary-title&gt;&lt;/titles&gt;&lt;periodical&gt;&lt;full-title&gt;Sensors (Basel, Switzerland)&lt;/full-title&gt;&lt;/periodical&gt;&lt;pages&gt;1047-1059&lt;/pages&gt;&lt;volume&gt;15&lt;/volume&gt;&lt;number&gt;1&lt;/number&gt;&lt;dates&gt;&lt;year&gt;2015&lt;/year&gt;&lt;pub-dates&gt;&lt;date&gt;01/08&amp;#xD;09/04/received&amp;#xD;12/30/accepted&lt;/date&gt;&lt;/pub-dates&gt;&lt;/dates&gt;&lt;publisher&gt;MDPI&lt;/publisher&gt;&lt;isbn&gt;1424-8220&lt;/isbn&gt;&lt;accession-num&gt;PMC4327063&lt;/accession-num&gt;&lt;urls&gt;&lt;related-urls&gt;&lt;url&gt;http://www.ncbi.nlm.nih.gov/pmc/articles/PMC4327063/&lt;/url&gt;&lt;/related-urls&gt;&lt;/urls&gt;&lt;electronic-resource-num&gt;10.3390/s150101047&lt;/electronic-resource-num&gt;&lt;remote-database-name&gt;PMC&lt;/remote-database-name&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124</w:t>
        </w:r>
        <w:r w:rsidR="00F3226A" w:rsidRPr="00FC3989">
          <w:rPr>
            <w:rFonts w:cs="Arial"/>
            <w:sz w:val="24"/>
            <w:szCs w:val="24"/>
            <w:vertAlign w:val="superscript"/>
          </w:rPr>
          <w:fldChar w:fldCharType="end"/>
        </w:r>
      </w:hyperlink>
      <w:r w:rsidR="00E87708" w:rsidRPr="00FC3989">
        <w:rPr>
          <w:rFonts w:cs="Arial"/>
          <w:sz w:val="24"/>
          <w:szCs w:val="24"/>
          <w:vertAlign w:val="superscript"/>
        </w:rPr>
        <w:t>]</w:t>
      </w:r>
      <w:r w:rsidR="00F00CA1" w:rsidRPr="00FC3989">
        <w:rPr>
          <w:rFonts w:cs="Arial"/>
          <w:sz w:val="24"/>
          <w:szCs w:val="24"/>
        </w:rPr>
        <w:t>.</w:t>
      </w:r>
      <w:r w:rsidR="000C3052" w:rsidRPr="00FC3989">
        <w:rPr>
          <w:rFonts w:cs="Arial"/>
          <w:sz w:val="24"/>
          <w:szCs w:val="24"/>
        </w:rPr>
        <w:t xml:space="preserve"> This body of work on viruses shows that Raman scattering techniques have potential to be applied to the problem of viral BWA detection. Beyond the simple detection of viruses, extraction and detection of viruses in cell media in a SERS-based immunoassay has been demonstrated, offering promise that SERS could be deployed on complex real world samples of these important threat agents</w:t>
      </w:r>
      <w:r w:rsidR="00E87708" w:rsidRPr="00FC3989">
        <w:rPr>
          <w:rFonts w:cs="Arial"/>
          <w:sz w:val="24"/>
          <w:szCs w:val="24"/>
          <w:vertAlign w:val="superscript"/>
        </w:rPr>
        <w:t>[</w:t>
      </w:r>
      <w:hyperlink w:anchor="_ENREF_118" w:tooltip="Driskell, 2005 #102"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&lt;EndNote&gt;&lt;Cite&gt;&lt;Author&gt;Driskell&lt;/Author&gt;&lt;Year&gt;2005&lt;/Year&gt;&lt;RecNum&gt;102&lt;/RecNum&gt;&lt;DisplayText&gt;&lt;style face="superscript"&gt;118&lt;/style&gt;&lt;/DisplayText&gt;&lt;record&gt;&lt;rec-number&gt;102&lt;/rec-number&gt;&lt;foreign-keys&gt;&lt;key app="EN" db-id="zpxrt9exkf9xaoeaf28p9p0z9vwe5wzsp9es" timestamp="1483448171"&gt;102&lt;/key&gt;&lt;/foreign-keys&gt;&lt;ref-type name="Journal Article"&gt;17&lt;/ref-type&gt;&lt;contributors&gt;&lt;authors&gt;&lt;author&gt;Driskell, Jeremy D.&lt;/author&gt;&lt;author&gt;Kwarta, Karen M.&lt;/author&gt;&lt;author&gt;Lipert, Robert J.&lt;/author&gt;&lt;author&gt;Porter, Marc D.&lt;/author&gt;&lt;author&gt;Neill, John D.&lt;/author&gt;&lt;author&gt;Ridpath, Julia F.&lt;/author&gt;&lt;/authors&gt;&lt;/contributors&gt;&lt;titles&gt;&lt;title&gt;Low-Level Detection of Viral Pathogens by a Surface-Enhanced Raman Scattering Based Immunoassay&lt;/title&gt;&lt;secondary-title&gt;Analytical Chemistry&lt;/secondary-title&gt;&lt;/titles&gt;&lt;periodical&gt;&lt;full-title&gt;Analytical Chemistry&lt;/full-title&gt;&lt;/periodical&gt;&lt;pages&gt;6147-6154&lt;/pages&gt;&lt;volume&gt;77&lt;/volume&gt;&lt;number&gt;19&lt;/number&gt;&lt;dates&gt;&lt;year&gt;2005&lt;/year&gt;&lt;pub-dates&gt;&lt;date&gt;2005/10/01&lt;/date&gt;&lt;/pub-dates&gt;&lt;/dates&gt;&lt;publisher&gt;American Chemical Society&lt;/publisher&gt;&lt;isbn&gt;0003-2700&lt;/isbn&gt;&lt;urls&gt;&lt;related-urls&gt;&lt;url&gt;http://dx.doi.org/10.1021/ac0504159&lt;/url&gt;&lt;/related-urls&gt;&lt;/urls&gt;&lt;electronic-resource-num&gt;10.1021/ac0504159&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118</w:t>
        </w:r>
        <w:r w:rsidR="00F3226A" w:rsidRPr="00FC3989">
          <w:rPr>
            <w:rFonts w:cs="Arial"/>
            <w:sz w:val="24"/>
            <w:szCs w:val="24"/>
            <w:vertAlign w:val="superscript"/>
          </w:rPr>
          <w:fldChar w:fldCharType="end"/>
        </w:r>
      </w:hyperlink>
      <w:r w:rsidR="00E87708" w:rsidRPr="00FC3989">
        <w:rPr>
          <w:rFonts w:cs="Arial"/>
          <w:sz w:val="24"/>
          <w:szCs w:val="24"/>
          <w:vertAlign w:val="superscript"/>
        </w:rPr>
        <w:t>]</w:t>
      </w:r>
      <w:r w:rsidR="000C3052" w:rsidRPr="00FC3989">
        <w:rPr>
          <w:rFonts w:cs="Arial"/>
          <w:sz w:val="24"/>
          <w:szCs w:val="24"/>
        </w:rPr>
        <w:t xml:space="preserve">. Discrimination between three types of avian influenza has also been demonstrated by Song </w:t>
      </w:r>
      <w:r w:rsidR="000C3052" w:rsidRPr="00FC3989">
        <w:rPr>
          <w:rFonts w:cs="Arial"/>
          <w:i/>
          <w:sz w:val="24"/>
          <w:szCs w:val="24"/>
        </w:rPr>
        <w:t xml:space="preserve">et al. </w:t>
      </w:r>
      <w:r w:rsidR="000C3052" w:rsidRPr="00FC3989">
        <w:rPr>
          <w:rFonts w:cs="Arial"/>
          <w:sz w:val="24"/>
          <w:szCs w:val="24"/>
        </w:rPr>
        <w:t>using a handheld Raman system</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0C3052" w:rsidRPr="00FC3989">
        <w:rPr>
          <w:rFonts w:cs="Arial"/>
          <w:sz w:val="24"/>
          <w:szCs w:val="24"/>
          <w:vertAlign w:val="superscript"/>
        </w:rPr>
        <w:instrText xml:space="preserve">  ADDIN EN.CITE &lt;EndNote&gt;&lt;Cite&gt;&lt;Author&gt;Song&lt;/Author&gt;&lt;Year&gt;2012&lt;/Year&gt;&lt;RecNum&gt;100&lt;/RecNum&gt;&lt;DisplayText&gt;&lt;style face="superscript"&gt;77&lt;/style&gt;&lt;/DisplayText&gt;&lt;record&gt;&lt;rec-number&gt;100&lt;/rec-number&gt;&lt;foreign-keys&gt;&lt;key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detection&lt;/title&gt;&lt;/titles&gt;&lt;pages&gt;83580I-83580I-7&lt;/pages&gt;&lt;volume&gt;8358&lt;/volume&gt;&lt;dates&gt;&lt;year&gt;2012&lt;/year&gt;&lt;/dates&gt;&lt;work-type&gt;doi: 10.1117/12.918758&lt;/work-type&gt;&lt;urls&gt;&lt;related-urls&gt;&lt;url&gt;http://dx.doi.org/10.1117/12.918758&lt;/url&gt;&lt;/related-urls&gt;&lt;/urls&gt;&lt;/record&gt;&lt;/Cite&gt;&lt;/EndNote&gt;</w:instrText>
      </w:r>
      <w:r w:rsidR="000C3052" w:rsidRPr="00FC3989">
        <w:rPr>
          <w:rFonts w:cs="Arial"/>
          <w:sz w:val="24"/>
          <w:szCs w:val="24"/>
          <w:vertAlign w:val="superscript"/>
        </w:rPr>
        <w:fldChar w:fldCharType="separate"/>
      </w:r>
      <w:r w:rsidR="000C3052" w:rsidRPr="00FC3989">
        <w:rPr>
          <w:rFonts w:cs="Arial"/>
          <w:noProof/>
          <w:sz w:val="24"/>
          <w:szCs w:val="24"/>
          <w:vertAlign w:val="superscript"/>
        </w:rPr>
        <w:t>77</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Similarly, other groups have also demonstrated species and strain level discrimination of </w:t>
      </w:r>
      <w:proofErr w:type="gramStart"/>
      <w:r w:rsidR="000C3052" w:rsidRPr="00FC3989">
        <w:rPr>
          <w:rFonts w:cs="Arial"/>
          <w:sz w:val="24"/>
          <w:szCs w:val="24"/>
        </w:rPr>
        <w:t>viruses</w:t>
      </w:r>
      <w:r w:rsidR="00E87708" w:rsidRPr="00FC3989">
        <w:rPr>
          <w:rFonts w:cs="Arial"/>
          <w:sz w:val="24"/>
          <w:szCs w:val="24"/>
          <w:vertAlign w:val="superscript"/>
        </w:rPr>
        <w:t>[</w:t>
      </w:r>
      <w:proofErr w:type="gramEnd"/>
      <w:r w:rsidR="000C3052"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dCI+MTE2LCAxMTcsIDEyMDwvc3R5bGU+PC9EaXNwbGF5VGV4dD48cmVjb3JkPjxyZWMtbnVtYmVy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dCI+MTE2LCAxMTcsIDEyMDwvc3R5bGU+PC9EaXNwbGF5VGV4dD48cmVjb3JkPjxyZWMtbnVtYmVy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0C3052" w:rsidRPr="00FC3989">
        <w:rPr>
          <w:rFonts w:cs="Arial"/>
          <w:sz w:val="24"/>
          <w:szCs w:val="24"/>
          <w:vertAlign w:val="superscript"/>
        </w:rPr>
      </w:r>
      <w:r w:rsidR="000C3052" w:rsidRPr="00FC3989">
        <w:rPr>
          <w:rFonts w:cs="Arial"/>
          <w:sz w:val="24"/>
          <w:szCs w:val="24"/>
          <w:vertAlign w:val="superscript"/>
        </w:rPr>
        <w:fldChar w:fldCharType="separate"/>
      </w:r>
      <w:hyperlink w:anchor="_ENREF_116" w:tooltip="Driskell, 2010 #112" w:history="1">
        <w:r w:rsidR="00F3226A">
          <w:rPr>
            <w:rFonts w:cs="Arial"/>
            <w:noProof/>
            <w:sz w:val="24"/>
            <w:szCs w:val="24"/>
            <w:vertAlign w:val="superscript"/>
          </w:rPr>
          <w:t>116</w:t>
        </w:r>
      </w:hyperlink>
      <w:r w:rsidR="0068104D">
        <w:rPr>
          <w:rFonts w:cs="Arial"/>
          <w:noProof/>
          <w:sz w:val="24"/>
          <w:szCs w:val="24"/>
          <w:vertAlign w:val="superscript"/>
        </w:rPr>
        <w:t xml:space="preserve">, </w:t>
      </w:r>
      <w:hyperlink w:anchor="_ENREF_117" w:tooltip="Driskell, 2008 #123" w:history="1">
        <w:r w:rsidR="00F3226A">
          <w:rPr>
            <w:rFonts w:cs="Arial"/>
            <w:noProof/>
            <w:sz w:val="24"/>
            <w:szCs w:val="24"/>
            <w:vertAlign w:val="superscript"/>
          </w:rPr>
          <w:t>117</w:t>
        </w:r>
      </w:hyperlink>
      <w:r w:rsidR="0068104D">
        <w:rPr>
          <w:rFonts w:cs="Arial"/>
          <w:noProof/>
          <w:sz w:val="24"/>
          <w:szCs w:val="24"/>
          <w:vertAlign w:val="superscript"/>
        </w:rPr>
        <w:t xml:space="preserve">, </w:t>
      </w:r>
      <w:hyperlink w:anchor="_ENREF_120" w:tooltip="Alexander, 2008 #117" w:history="1">
        <w:r w:rsidR="00F3226A">
          <w:rPr>
            <w:rFonts w:cs="Arial"/>
            <w:noProof/>
            <w:sz w:val="24"/>
            <w:szCs w:val="24"/>
            <w:vertAlign w:val="superscript"/>
          </w:rPr>
          <w:t>120</w:t>
        </w:r>
      </w:hyperlink>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w:t>
      </w:r>
    </w:p>
    <w:p w:rsidR="00381CBF" w:rsidRPr="00FC3989" w:rsidRDefault="000C3052" w:rsidP="000C3052">
      <w:pPr>
        <w:spacing w:line="360" w:lineRule="auto"/>
        <w:ind w:firstLine="170"/>
        <w:jc w:val="both"/>
        <w:rPr>
          <w:rFonts w:cs="Arial"/>
          <w:sz w:val="24"/>
          <w:szCs w:val="24"/>
        </w:rPr>
      </w:pPr>
      <w:r w:rsidRPr="00FC3989">
        <w:rPr>
          <w:rFonts w:cs="Arial"/>
          <w:sz w:val="24"/>
          <w:szCs w:val="24"/>
        </w:rPr>
        <w:t xml:space="preserve">One of the significant problems of Raman spectroscopy for </w:t>
      </w:r>
      <w:proofErr w:type="spellStart"/>
      <w:r w:rsidRPr="00FC3989">
        <w:rPr>
          <w:rFonts w:cs="Arial"/>
          <w:sz w:val="24"/>
          <w:szCs w:val="24"/>
        </w:rPr>
        <w:t>biothreat</w:t>
      </w:r>
      <w:proofErr w:type="spellEnd"/>
      <w:r w:rsidRPr="00FC3989">
        <w:rPr>
          <w:rFonts w:cs="Arial"/>
          <w:sz w:val="24"/>
          <w:szCs w:val="24"/>
        </w:rPr>
        <w:t xml:space="preserve"> analysis is the large degree of qualitative spectral similarity between many </w:t>
      </w:r>
      <w:proofErr w:type="spellStart"/>
      <w:r w:rsidRPr="00FC3989">
        <w:rPr>
          <w:rFonts w:cs="Arial"/>
          <w:sz w:val="24"/>
          <w:szCs w:val="24"/>
        </w:rPr>
        <w:t>biothreat</w:t>
      </w:r>
      <w:proofErr w:type="spellEnd"/>
      <w:r w:rsidRPr="00FC3989">
        <w:rPr>
          <w:rFonts w:cs="Arial"/>
          <w:sz w:val="24"/>
          <w:szCs w:val="24"/>
        </w:rPr>
        <w:t xml:space="preserve"> agents and close related </w:t>
      </w:r>
      <w:r w:rsidRPr="00FC3989">
        <w:rPr>
          <w:rFonts w:cs="Arial"/>
          <w:sz w:val="24"/>
          <w:szCs w:val="24"/>
        </w:rPr>
        <w:lastRenderedPageBreak/>
        <w:t xml:space="preserve">species. This can make the visual determination of the identity of an unknown sample difficult or impossible. The use of chemometric methods such as multivariate statistical analysis are powerful tools that can help resolve this issue. This will be discussed later in the </w:t>
      </w:r>
      <w:r w:rsidR="002727C2" w:rsidRPr="00FC3989">
        <w:rPr>
          <w:rFonts w:cs="Arial"/>
          <w:sz w:val="24"/>
          <w:szCs w:val="24"/>
        </w:rPr>
        <w:t>next section</w:t>
      </w:r>
      <w:r w:rsidRPr="00FC3989">
        <w:rPr>
          <w:rFonts w:cs="Arial"/>
          <w:sz w:val="24"/>
          <w:szCs w:val="24"/>
        </w:rPr>
        <w:t>.</w:t>
      </w:r>
    </w:p>
    <w:bookmarkEnd w:id="493"/>
    <w:bookmarkEnd w:id="494"/>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Chemometrics </w:t>
      </w:r>
      <w:proofErr w:type="spellStart"/>
      <w:r w:rsidRPr="00FC3989">
        <w:rPr>
          <w:rFonts w:cs="Arial"/>
          <w:b/>
          <w:sz w:val="24"/>
          <w:szCs w:val="24"/>
        </w:rPr>
        <w:t>as</w:t>
      </w:r>
      <w:proofErr w:type="spellEnd"/>
      <w:r w:rsidRPr="00FC3989">
        <w:rPr>
          <w:rFonts w:cs="Arial"/>
          <w:b/>
          <w:sz w:val="24"/>
          <w:szCs w:val="24"/>
        </w:rPr>
        <w:t xml:space="preserve"> applied to threat agent detection </w:t>
      </w:r>
    </w:p>
    <w:p w:rsidR="0031762F" w:rsidRPr="00FC3989" w:rsidRDefault="0031762F" w:rsidP="0031762F">
      <w:pPr>
        <w:spacing w:line="360" w:lineRule="auto"/>
        <w:ind w:firstLine="170"/>
        <w:jc w:val="both"/>
        <w:rPr>
          <w:rFonts w:cs="Arial"/>
          <w:sz w:val="24"/>
          <w:szCs w:val="24"/>
        </w:rPr>
      </w:pPr>
      <w:r w:rsidRPr="00FC3989">
        <w:rPr>
          <w:rFonts w:cs="Arial"/>
          <w:sz w:val="24"/>
          <w:szCs w:val="24"/>
        </w:rPr>
        <w:t>Many of the studies and methods discussed in this review employ the use of powerful statistical techniques to reduce the dimensionality of the data in a spectrum and to determine the identity of the sample by comparison to training models of known reference spectra. Perhaps the most common statistical techniques for this task are principal component analysis (PCA), hierarchical cluster analysis (HCA), and linear discriminant analysis (LDA).</w:t>
      </w:r>
    </w:p>
    <w:p w:rsidR="0031762F" w:rsidRPr="00FC3989" w:rsidRDefault="0031762F" w:rsidP="0031762F">
      <w:pPr>
        <w:spacing w:line="360" w:lineRule="auto"/>
        <w:ind w:firstLine="170"/>
        <w:jc w:val="both"/>
        <w:rPr>
          <w:rFonts w:cs="Arial"/>
          <w:sz w:val="24"/>
          <w:szCs w:val="24"/>
        </w:rPr>
      </w:pPr>
      <w:r w:rsidRPr="00FC3989">
        <w:rPr>
          <w:rFonts w:cs="Arial"/>
          <w:sz w:val="24"/>
          <w:szCs w:val="24"/>
        </w:rPr>
        <w:t xml:space="preserve">PCA and LDA are closely related statistical techniques for pattern recognition in data analysis that look for combinations of variables that explain the variance in the data. As a technique, LDA attempts to model the difference between classes of data, which PCA does not endeavour to do. HCA is, as its name suggests, a clustering algorithm that groups observations into clusters based on a chosen metric of distance, such as Euclidean or </w:t>
      </w:r>
      <w:proofErr w:type="spellStart"/>
      <w:r w:rsidRPr="00FC3989">
        <w:rPr>
          <w:rFonts w:cs="Arial"/>
          <w:sz w:val="24"/>
          <w:szCs w:val="24"/>
        </w:rPr>
        <w:t>Mahalanobis</w:t>
      </w:r>
      <w:proofErr w:type="spellEnd"/>
      <w:r w:rsidRPr="00FC3989">
        <w:rPr>
          <w:rFonts w:cs="Arial"/>
          <w:sz w:val="24"/>
          <w:szCs w:val="24"/>
        </w:rPr>
        <w:t xml:space="preserve"> distance. It is common to reduce the dimensionality of data via a technique such as PCA prior to clustering. The output of HCA is often diagrammatically represented as a </w:t>
      </w:r>
      <w:proofErr w:type="spellStart"/>
      <w:r w:rsidRPr="00FC3989">
        <w:rPr>
          <w:rFonts w:cs="Arial"/>
          <w:sz w:val="24"/>
          <w:szCs w:val="24"/>
        </w:rPr>
        <w:t>dendrogram</w:t>
      </w:r>
      <w:proofErr w:type="spellEnd"/>
      <w:r w:rsidRPr="00FC3989">
        <w:rPr>
          <w:rFonts w:cs="Arial"/>
          <w:sz w:val="24"/>
          <w:szCs w:val="24"/>
        </w:rPr>
        <w:t>.</w:t>
      </w:r>
    </w:p>
    <w:p w:rsidR="0031762F" w:rsidRPr="00FC3989" w:rsidRDefault="0031762F" w:rsidP="0031762F">
      <w:pPr>
        <w:spacing w:line="360" w:lineRule="auto"/>
        <w:ind w:firstLine="170"/>
        <w:jc w:val="both"/>
        <w:rPr>
          <w:rFonts w:cs="Arial"/>
          <w:sz w:val="24"/>
          <w:szCs w:val="24"/>
        </w:rPr>
      </w:pPr>
      <w:r w:rsidRPr="00FC3989">
        <w:rPr>
          <w:rFonts w:cs="Arial"/>
          <w:sz w:val="24"/>
          <w:szCs w:val="24"/>
        </w:rPr>
        <w:t>The use of chemometrics has been applied to examination of both chemical and biological threats, allowing for the detection and identification of specific agents, as well as biological toxins and organisms.</w:t>
      </w:r>
    </w:p>
    <w:p w:rsidR="00F03048" w:rsidRPr="00FC3989" w:rsidRDefault="00282F61" w:rsidP="00BF4075">
      <w:pPr>
        <w:spacing w:line="360" w:lineRule="auto"/>
        <w:ind w:firstLine="170"/>
        <w:jc w:val="both"/>
        <w:rPr>
          <w:rFonts w:cs="Arial"/>
          <w:sz w:val="24"/>
          <w:szCs w:val="24"/>
        </w:rPr>
      </w:pPr>
      <w:r>
        <w:rPr>
          <w:rFonts w:cs="Arial"/>
          <w:sz w:val="24"/>
          <w:szCs w:val="24"/>
        </w:rPr>
        <w:t>PCA is p</w:t>
      </w:r>
      <w:r w:rsidR="00F03048" w:rsidRPr="00FC3989">
        <w:rPr>
          <w:rFonts w:cs="Arial"/>
          <w:sz w:val="24"/>
          <w:szCs w:val="24"/>
        </w:rPr>
        <w:t xml:space="preserve">erhaps the most common chemometric technique used in threat agent detection, </w:t>
      </w:r>
      <w:bookmarkStart w:id="495" w:name="OLE_LINK86"/>
      <w:r w:rsidR="00F03048" w:rsidRPr="00FC3989">
        <w:rPr>
          <w:rFonts w:cs="Arial"/>
          <w:sz w:val="24"/>
          <w:szCs w:val="24"/>
        </w:rPr>
        <w:t>with numerous studies having investigated its utility in threat agent identification, including chemical</w:t>
      </w:r>
      <w:r w:rsidR="00F03048" w:rsidRPr="00FC3989">
        <w:rPr>
          <w:rFonts w:cs="Arial"/>
          <w:sz w:val="24"/>
          <w:szCs w:val="24"/>
          <w:vertAlign w:val="superscript"/>
        </w:rPr>
        <w:t>[</w:t>
      </w:r>
      <w:hyperlink w:anchor="_ENREF_56" w:tooltip="Brady, 2013 #37"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56</w:t>
        </w:r>
        <w:r w:rsidR="00F3226A"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 protein</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LCA4MSwgODU8L3N0eWxlPjwvRGlzcGxheVRleHQ+PHJlY29yZD48cmVjLW51bWJlcj41ODwvcmVj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LCA4MSwgODU8L3N0eWxlPjwvRGlzcGxheVRleHQ+PHJlY29yZD48cmVjLW51bWJlcj41ODwvcmVj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F03048" w:rsidRPr="00FC3989">
        <w:rPr>
          <w:rFonts w:cs="Arial"/>
          <w:sz w:val="24"/>
          <w:szCs w:val="24"/>
          <w:vertAlign w:val="superscript"/>
        </w:rPr>
      </w:r>
      <w:r w:rsidR="00F03048" w:rsidRPr="00FC3989">
        <w:rPr>
          <w:rFonts w:cs="Arial"/>
          <w:sz w:val="24"/>
          <w:szCs w:val="24"/>
          <w:vertAlign w:val="superscript"/>
        </w:rPr>
        <w:fldChar w:fldCharType="separate"/>
      </w:r>
      <w:hyperlink w:anchor="_ENREF_80" w:tooltip="Szlag, 2016 #58" w:history="1">
        <w:r w:rsidR="00F3226A">
          <w:rPr>
            <w:rFonts w:cs="Arial"/>
            <w:noProof/>
            <w:sz w:val="24"/>
            <w:szCs w:val="24"/>
            <w:vertAlign w:val="superscript"/>
          </w:rPr>
          <w:t>80</w:t>
        </w:r>
      </w:hyperlink>
      <w:r w:rsidR="0068104D">
        <w:rPr>
          <w:rFonts w:cs="Arial"/>
          <w:noProof/>
          <w:sz w:val="24"/>
          <w:szCs w:val="24"/>
          <w:vertAlign w:val="superscript"/>
        </w:rPr>
        <w:t xml:space="preserve">, </w:t>
      </w:r>
      <w:hyperlink w:anchor="_ENREF_81" w:tooltip="Zheng, 2017 #55" w:history="1">
        <w:r w:rsidR="00F3226A">
          <w:rPr>
            <w:rFonts w:cs="Arial"/>
            <w:noProof/>
            <w:sz w:val="24"/>
            <w:szCs w:val="24"/>
            <w:vertAlign w:val="superscript"/>
          </w:rPr>
          <w:t>81</w:t>
        </w:r>
      </w:hyperlink>
      <w:r w:rsidR="0068104D">
        <w:rPr>
          <w:rFonts w:cs="Arial"/>
          <w:noProof/>
          <w:sz w:val="24"/>
          <w:szCs w:val="24"/>
          <w:vertAlign w:val="superscript"/>
        </w:rPr>
        <w:t xml:space="preserve">, </w:t>
      </w:r>
      <w:hyperlink w:anchor="_ENREF_85" w:tooltip="He, 2011 #51" w:history="1">
        <w:r w:rsidR="00F3226A">
          <w:rPr>
            <w:rFonts w:cs="Arial"/>
            <w:noProof/>
            <w:sz w:val="24"/>
            <w:szCs w:val="24"/>
            <w:vertAlign w:val="superscript"/>
          </w:rPr>
          <w:t>85</w:t>
        </w:r>
      </w:hyperlink>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bacterial</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dW0+NDY8L1JlY051bT48RGlzcGxheVRleHQ+PHN0eWxlIGZhY2U9InN1cGVyc2NyaXB0Ij44NCwg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PEVuZE5vdGU+PENpdGU+PEF1dGhvcj5MYWk8L0F1dGhvcj48WWVhcj4yMDE0PC9ZZWFyPjxSZWNO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F03048" w:rsidRPr="00FC3989">
        <w:rPr>
          <w:rFonts w:cs="Arial"/>
          <w:sz w:val="24"/>
          <w:szCs w:val="24"/>
          <w:vertAlign w:val="superscript"/>
        </w:rPr>
      </w:r>
      <w:r w:rsidR="00F03048" w:rsidRPr="00FC3989">
        <w:rPr>
          <w:rFonts w:cs="Arial"/>
          <w:sz w:val="24"/>
          <w:szCs w:val="24"/>
          <w:vertAlign w:val="superscript"/>
        </w:rPr>
        <w:fldChar w:fldCharType="separate"/>
      </w:r>
      <w:hyperlink w:anchor="_ENREF_84" w:tooltip="Kalasinsky, 2007 #54" w:history="1">
        <w:r w:rsidR="00F3226A">
          <w:rPr>
            <w:rFonts w:cs="Arial"/>
            <w:noProof/>
            <w:sz w:val="24"/>
            <w:szCs w:val="24"/>
            <w:vertAlign w:val="superscript"/>
          </w:rPr>
          <w:t>84</w:t>
        </w:r>
      </w:hyperlink>
      <w:r w:rsidR="0068104D">
        <w:rPr>
          <w:rFonts w:cs="Arial"/>
          <w:noProof/>
          <w:sz w:val="24"/>
          <w:szCs w:val="24"/>
          <w:vertAlign w:val="superscript"/>
        </w:rPr>
        <w:t xml:space="preserve">, </w:t>
      </w:r>
      <w:hyperlink w:anchor="_ENREF_98" w:tooltip="Lai, 2014 #46" w:history="1">
        <w:r w:rsidR="00F3226A">
          <w:rPr>
            <w:rFonts w:cs="Arial"/>
            <w:noProof/>
            <w:sz w:val="24"/>
            <w:szCs w:val="24"/>
            <w:vertAlign w:val="superscript"/>
          </w:rPr>
          <w:t>98</w:t>
        </w:r>
      </w:hyperlink>
      <w:r w:rsidR="0068104D">
        <w:rPr>
          <w:rFonts w:cs="Arial"/>
          <w:noProof/>
          <w:sz w:val="24"/>
          <w:szCs w:val="24"/>
          <w:vertAlign w:val="superscript"/>
        </w:rPr>
        <w:t xml:space="preserve">, </w:t>
      </w:r>
      <w:hyperlink w:anchor="_ENREF_105" w:tooltip="Jarvis, 2006 #127" w:history="1">
        <w:r w:rsidR="00F3226A">
          <w:rPr>
            <w:rFonts w:cs="Arial"/>
            <w:noProof/>
            <w:sz w:val="24"/>
            <w:szCs w:val="24"/>
            <w:vertAlign w:val="superscript"/>
          </w:rPr>
          <w:t>105-107</w:t>
        </w:r>
      </w:hyperlink>
      <w:r w:rsidR="0068104D">
        <w:rPr>
          <w:rFonts w:cs="Arial"/>
          <w:noProof/>
          <w:sz w:val="24"/>
          <w:szCs w:val="24"/>
          <w:vertAlign w:val="superscript"/>
        </w:rPr>
        <w:t xml:space="preserve">, </w:t>
      </w:r>
      <w:hyperlink w:anchor="_ENREF_125" w:tooltip="Jarvis, 2004 #111" w:history="1">
        <w:r w:rsidR="00F3226A">
          <w:rPr>
            <w:rFonts w:cs="Arial"/>
            <w:noProof/>
            <w:sz w:val="24"/>
            <w:szCs w:val="24"/>
            <w:vertAlign w:val="superscript"/>
          </w:rPr>
          <w:t>125</w:t>
        </w:r>
      </w:hyperlink>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and viral threats</w:t>
      </w:r>
      <w:r w:rsidR="00F03048" w:rsidRPr="00FC3989">
        <w:rPr>
          <w:rFonts w:cs="Arial"/>
          <w:sz w:val="24"/>
          <w:szCs w:val="24"/>
          <w:vertAlign w:val="superscript"/>
        </w:rPr>
        <w:t>[</w:t>
      </w:r>
      <w:hyperlink w:anchor="_ENREF_119" w:tooltip="Song, 2012 #100"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&lt;EndNote&gt;&lt;Cite&gt;&lt;Author&gt;Song&lt;/Author&gt;&lt;Year&gt;2012&lt;/Year&gt;&lt;RecNum&gt;100&lt;/RecNum&gt;&lt;DisplayText&gt;&lt;style face="superscript"&gt;119&lt;/style&gt;&lt;/DisplayText&gt;&lt;record&gt;&lt;rec-number&gt;100&lt;/rec-number&gt;&lt;foreign-keys&gt;&lt;key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detection&lt;/title&gt;&lt;secondary-title&gt;SPIE Defense, Security, and Sensing&lt;/secondary-title&gt;&lt;/titles&gt;&lt;pages&gt;7&lt;/pages&gt;&lt;volume&gt;8358&lt;/volume&gt;&lt;dates&gt;&lt;year&gt;2012&lt;/year&gt;&lt;/dates&gt;&lt;pub-location&gt;Baltimore, Maryland, United States&lt;/pub-location&gt;&lt;publisher&gt;SPIE&lt;/publisher&gt;&lt;work-type&gt;doi: 10.1117/12.918758&lt;/work-type&gt;&lt;urls&gt;&lt;related-urls&gt;&lt;url&gt;http://dx.doi.org/10.1117/12.918758&lt;/url&gt;&lt;/related-urls&gt;&lt;/urls&gt;&lt;/record&gt;&lt;/Cite&gt;&lt;/EndNote&gt;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119</w:t>
        </w:r>
        <w:r w:rsidR="00F3226A"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 xml:space="preserve">. In their multiplex CARS study on CWAs, Brady </w:t>
      </w:r>
      <w:r w:rsidR="00F03048" w:rsidRPr="00FC3989">
        <w:rPr>
          <w:rFonts w:cs="Arial"/>
          <w:i/>
          <w:sz w:val="24"/>
          <w:szCs w:val="24"/>
        </w:rPr>
        <w:t>et al.</w:t>
      </w:r>
      <w:r w:rsidR="00F03048" w:rsidRPr="00FC3989">
        <w:rPr>
          <w:rFonts w:cs="Arial"/>
          <w:sz w:val="24"/>
          <w:szCs w:val="24"/>
        </w:rPr>
        <w:t xml:space="preserve"> subjected their CARS spectra of four common simulants to PCA. Plotting the first three principal components graphically revealed clear separation of the molecules, allowing easy identification of unknowns when compared to the results of a training set</w:t>
      </w:r>
      <w:r w:rsidR="00F03048" w:rsidRPr="00FC3989">
        <w:rPr>
          <w:rFonts w:cs="Arial"/>
          <w:sz w:val="24"/>
          <w:szCs w:val="24"/>
          <w:vertAlign w:val="superscript"/>
        </w:rPr>
        <w:t>[</w:t>
      </w:r>
      <w:hyperlink w:anchor="_ENREF_56" w:tooltip="Brady, 2013 #37"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56</w:t>
        </w:r>
        <w:r w:rsidR="00F3226A"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w:t>
      </w:r>
      <w:r w:rsidR="00BF4075" w:rsidRPr="00FC3989">
        <w:rPr>
          <w:rFonts w:cs="Arial"/>
          <w:sz w:val="24"/>
          <w:szCs w:val="24"/>
        </w:rPr>
        <w:t xml:space="preserve"> Additionally, PCA has proven to be a valuable tool in detecting threat agents in complex media, like food and </w:t>
      </w:r>
      <w:proofErr w:type="gramStart"/>
      <w:r w:rsidR="00BF4075" w:rsidRPr="00FC3989">
        <w:rPr>
          <w:rFonts w:cs="Arial"/>
          <w:sz w:val="24"/>
          <w:szCs w:val="24"/>
        </w:rPr>
        <w:t>paper</w:t>
      </w:r>
      <w:r w:rsidR="00BF4075" w:rsidRPr="00FC3989">
        <w:rPr>
          <w:rFonts w:cs="Arial"/>
          <w:sz w:val="24"/>
          <w:szCs w:val="24"/>
          <w:vertAlign w:val="superscript"/>
        </w:rPr>
        <w:t>[</w:t>
      </w:r>
      <w:proofErr w:type="gramEnd"/>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bT41MTwvUmVjTnVtPjxEaXNwbGF5VGV4dD48c3R5bGUgZmFjZT0ic3VwZXJzY3JpcHQiPjgwLCA4
MSwgODU8L3N0eWxlPjwvRGlzcGxheVRleHQ+PHJlY29yZD48cmVjLW51bWJlcj41MTwvcmVjLW51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PEVuZE5vdGU+PENpdGU+PEF1dGhvcj5IZTwvQXV0aG9yPjxZZWFyPjIwMTE8L1llYXI+PFJlY051
bT41MTwvUmVjTnVtPjxEaXNwbGF5VGV4dD48c3R5bGUgZmFjZT0ic3VwZXJzY3JpcHQiPjgwLCA4
MSwgODU8L3N0eWxlPjwvRGlzcGxheVRleHQ+PHJlY29yZD48cmVjLW51bWJlcj41MTwvcmVjLW51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BF4075" w:rsidRPr="00FC3989">
        <w:rPr>
          <w:rFonts w:cs="Arial"/>
          <w:sz w:val="24"/>
          <w:szCs w:val="24"/>
          <w:vertAlign w:val="superscript"/>
        </w:rPr>
      </w:r>
      <w:r w:rsidR="00BF4075" w:rsidRPr="00FC3989">
        <w:rPr>
          <w:rFonts w:cs="Arial"/>
          <w:sz w:val="24"/>
          <w:szCs w:val="24"/>
          <w:vertAlign w:val="superscript"/>
        </w:rPr>
        <w:fldChar w:fldCharType="separate"/>
      </w:r>
      <w:hyperlink w:anchor="_ENREF_80" w:tooltip="Szlag, 2016 #58" w:history="1">
        <w:r w:rsidR="00F3226A">
          <w:rPr>
            <w:rFonts w:cs="Arial"/>
            <w:noProof/>
            <w:sz w:val="24"/>
            <w:szCs w:val="24"/>
            <w:vertAlign w:val="superscript"/>
          </w:rPr>
          <w:t>80</w:t>
        </w:r>
      </w:hyperlink>
      <w:r w:rsidR="0068104D">
        <w:rPr>
          <w:rFonts w:cs="Arial"/>
          <w:noProof/>
          <w:sz w:val="24"/>
          <w:szCs w:val="24"/>
          <w:vertAlign w:val="superscript"/>
        </w:rPr>
        <w:t xml:space="preserve">, </w:t>
      </w:r>
      <w:hyperlink w:anchor="_ENREF_81" w:tooltip="Zheng, 2017 #55" w:history="1">
        <w:r w:rsidR="00F3226A">
          <w:rPr>
            <w:rFonts w:cs="Arial"/>
            <w:noProof/>
            <w:sz w:val="24"/>
            <w:szCs w:val="24"/>
            <w:vertAlign w:val="superscript"/>
          </w:rPr>
          <w:t>81</w:t>
        </w:r>
      </w:hyperlink>
      <w:r w:rsidR="0068104D">
        <w:rPr>
          <w:rFonts w:cs="Arial"/>
          <w:noProof/>
          <w:sz w:val="24"/>
          <w:szCs w:val="24"/>
          <w:vertAlign w:val="superscript"/>
        </w:rPr>
        <w:t xml:space="preserve">, </w:t>
      </w:r>
      <w:hyperlink w:anchor="_ENREF_85" w:tooltip="He, 2011 #51" w:history="1">
        <w:r w:rsidR="00F3226A">
          <w:rPr>
            <w:rFonts w:cs="Arial"/>
            <w:noProof/>
            <w:sz w:val="24"/>
            <w:szCs w:val="24"/>
            <w:vertAlign w:val="superscript"/>
          </w:rPr>
          <w:t>85</w:t>
        </w:r>
      </w:hyperlink>
      <w:r w:rsidR="00BF4075" w:rsidRPr="00FC3989">
        <w:rPr>
          <w:rFonts w:cs="Arial"/>
          <w:sz w:val="24"/>
          <w:szCs w:val="24"/>
          <w:vertAlign w:val="superscript"/>
        </w:rPr>
        <w:fldChar w:fldCharType="end"/>
      </w:r>
      <w:r w:rsidR="00BF4075" w:rsidRPr="00FC3989">
        <w:rPr>
          <w:rFonts w:cs="Arial"/>
          <w:sz w:val="24"/>
          <w:szCs w:val="24"/>
          <w:vertAlign w:val="superscript"/>
        </w:rPr>
        <w:t>]</w:t>
      </w:r>
      <w:bookmarkEnd w:id="495"/>
      <w:r w:rsidR="00BF4075" w:rsidRPr="00FC3989">
        <w:rPr>
          <w:rFonts w:cs="Arial"/>
          <w:sz w:val="24"/>
          <w:szCs w:val="24"/>
        </w:rPr>
        <w:t xml:space="preserve">.  HCA has frequently been paired with PCA as a means of classifying </w:t>
      </w:r>
      <w:proofErr w:type="gramStart"/>
      <w:r w:rsidR="00BF4075" w:rsidRPr="00FC3989">
        <w:rPr>
          <w:rFonts w:cs="Arial"/>
          <w:sz w:val="24"/>
          <w:szCs w:val="24"/>
        </w:rPr>
        <w:t>spectra</w:t>
      </w:r>
      <w:r w:rsidR="00BF4075" w:rsidRPr="00FC3989">
        <w:rPr>
          <w:rFonts w:cs="Arial"/>
          <w:sz w:val="24"/>
          <w:szCs w:val="24"/>
          <w:vertAlign w:val="superscript"/>
        </w:rPr>
        <w:t>[</w:t>
      </w:r>
      <w:proofErr w:type="gramEnd"/>
      <w:r w:rsidR="000959BC"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ODQsIDEwNiwgMTA3LCAxMTcsIDEyMjwvc3R5bGU+PC9EaXNwbGF5VGV4dD48cmVjb3JkPjxyZWMt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bmFtZT48L3JlY29yZD48L0NpdGU+PENpdGU+PEF1dGhvcj5LYWxhc2luc2t5PC9BdXRob3I+PFll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ODQsIDEwNiwgMTA3LCAxMTcsIDEyMjwvc3R5bGU+PC9EaXNwbGF5VGV4dD48cmVjb3JkPjxyZWMt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bmFtZT48L3JlY29yZD48L0NpdGU+PENpdGU+PEF1dGhvcj5LYWxhc2luc2t5PC9BdXRob3I+PFll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0959BC" w:rsidRPr="00FC3989">
        <w:rPr>
          <w:rFonts w:cs="Arial"/>
          <w:sz w:val="24"/>
          <w:szCs w:val="24"/>
          <w:vertAlign w:val="superscript"/>
        </w:rPr>
      </w:r>
      <w:r w:rsidR="000959BC" w:rsidRPr="00FC3989">
        <w:rPr>
          <w:rFonts w:cs="Arial"/>
          <w:sz w:val="24"/>
          <w:szCs w:val="24"/>
          <w:vertAlign w:val="superscript"/>
        </w:rPr>
        <w:fldChar w:fldCharType="separate"/>
      </w:r>
      <w:hyperlink w:anchor="_ENREF_84" w:tooltip="Kalasinsky, 2007 #54" w:history="1">
        <w:r w:rsidR="00F3226A">
          <w:rPr>
            <w:rFonts w:cs="Arial"/>
            <w:noProof/>
            <w:sz w:val="24"/>
            <w:szCs w:val="24"/>
            <w:vertAlign w:val="superscript"/>
          </w:rPr>
          <w:t>84</w:t>
        </w:r>
      </w:hyperlink>
      <w:r w:rsidR="0068104D">
        <w:rPr>
          <w:rFonts w:cs="Arial"/>
          <w:noProof/>
          <w:sz w:val="24"/>
          <w:szCs w:val="24"/>
          <w:vertAlign w:val="superscript"/>
        </w:rPr>
        <w:t xml:space="preserve">, </w:t>
      </w:r>
      <w:hyperlink w:anchor="_ENREF_106" w:tooltip="Jarvis, 2004 #119" w:history="1">
        <w:r w:rsidR="00F3226A">
          <w:rPr>
            <w:rFonts w:cs="Arial"/>
            <w:noProof/>
            <w:sz w:val="24"/>
            <w:szCs w:val="24"/>
            <w:vertAlign w:val="superscript"/>
          </w:rPr>
          <w:t>106</w:t>
        </w:r>
      </w:hyperlink>
      <w:r w:rsidR="0068104D">
        <w:rPr>
          <w:rFonts w:cs="Arial"/>
          <w:noProof/>
          <w:sz w:val="24"/>
          <w:szCs w:val="24"/>
          <w:vertAlign w:val="superscript"/>
        </w:rPr>
        <w:t xml:space="preserve">, </w:t>
      </w:r>
      <w:hyperlink w:anchor="_ENREF_107" w:tooltip="Patel, 2008 #114" w:history="1">
        <w:r w:rsidR="00F3226A">
          <w:rPr>
            <w:rFonts w:cs="Arial"/>
            <w:noProof/>
            <w:sz w:val="24"/>
            <w:szCs w:val="24"/>
            <w:vertAlign w:val="superscript"/>
          </w:rPr>
          <w:t>107</w:t>
        </w:r>
      </w:hyperlink>
      <w:r w:rsidR="0068104D">
        <w:rPr>
          <w:rFonts w:cs="Arial"/>
          <w:noProof/>
          <w:sz w:val="24"/>
          <w:szCs w:val="24"/>
          <w:vertAlign w:val="superscript"/>
        </w:rPr>
        <w:t xml:space="preserve">, </w:t>
      </w:r>
      <w:hyperlink w:anchor="_ENREF_117" w:tooltip="Driskell, 2008 #123" w:history="1">
        <w:r w:rsidR="00F3226A">
          <w:rPr>
            <w:rFonts w:cs="Arial"/>
            <w:noProof/>
            <w:sz w:val="24"/>
            <w:szCs w:val="24"/>
            <w:vertAlign w:val="superscript"/>
          </w:rPr>
          <w:t>117</w:t>
        </w:r>
      </w:hyperlink>
      <w:r w:rsidR="0068104D">
        <w:rPr>
          <w:rFonts w:cs="Arial"/>
          <w:noProof/>
          <w:sz w:val="24"/>
          <w:szCs w:val="24"/>
          <w:vertAlign w:val="superscript"/>
        </w:rPr>
        <w:t xml:space="preserve">, </w:t>
      </w:r>
      <w:hyperlink w:anchor="_ENREF_122" w:tooltip="Shanmukh, 2008 #121" w:history="1">
        <w:r w:rsidR="00F3226A">
          <w:rPr>
            <w:rFonts w:cs="Arial"/>
            <w:noProof/>
            <w:sz w:val="24"/>
            <w:szCs w:val="24"/>
            <w:vertAlign w:val="superscript"/>
          </w:rPr>
          <w:t>122</w:t>
        </w:r>
      </w:hyperlink>
      <w:r w:rsidR="000959BC"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xml:space="preserve">. In these cases, PCA is often used to decrease the dimensionality of the spectral dataset to a few PCs, and then clustering is performed on </w:t>
      </w:r>
      <w:r w:rsidR="00BF4075" w:rsidRPr="00FC3989">
        <w:rPr>
          <w:rFonts w:cs="Arial"/>
          <w:sz w:val="24"/>
          <w:szCs w:val="24"/>
        </w:rPr>
        <w:lastRenderedPageBreak/>
        <w:t xml:space="preserve">the model set. Unknowns can then be assigned to the clusters the basis of K-nearest neighbour calculations, or the </w:t>
      </w:r>
      <w:proofErr w:type="spellStart"/>
      <w:r w:rsidR="00BF4075" w:rsidRPr="00FC3989">
        <w:rPr>
          <w:rFonts w:cs="Arial"/>
          <w:sz w:val="24"/>
          <w:szCs w:val="24"/>
        </w:rPr>
        <w:t>Mahalanobis</w:t>
      </w:r>
      <w:proofErr w:type="spellEnd"/>
      <w:r w:rsidR="00BF4075" w:rsidRPr="00FC3989">
        <w:rPr>
          <w:rFonts w:cs="Arial"/>
          <w:sz w:val="24"/>
          <w:szCs w:val="24"/>
        </w:rPr>
        <w:t xml:space="preserve"> distance.</w:t>
      </w:r>
    </w:p>
    <w:p w:rsidR="000959BC" w:rsidRPr="00FC3989" w:rsidRDefault="000959BC" w:rsidP="00BF4075">
      <w:pPr>
        <w:spacing w:line="360" w:lineRule="auto"/>
        <w:ind w:firstLine="170"/>
        <w:jc w:val="both"/>
        <w:rPr>
          <w:rFonts w:cs="Arial"/>
          <w:sz w:val="24"/>
          <w:szCs w:val="24"/>
        </w:rPr>
      </w:pPr>
      <w:r w:rsidRPr="00FC3989">
        <w:rPr>
          <w:rFonts w:cs="Arial"/>
          <w:sz w:val="24"/>
          <w:szCs w:val="24"/>
        </w:rPr>
        <w:t xml:space="preserve">LDA has also been used to study bacterial threat </w:t>
      </w:r>
      <w:proofErr w:type="gramStart"/>
      <w:r w:rsidRPr="00FC3989">
        <w:rPr>
          <w:rFonts w:cs="Arial"/>
          <w:sz w:val="24"/>
          <w:szCs w:val="24"/>
        </w:rPr>
        <w:t>detection</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MTAyLCAxMDMsIDEwNjwvc3R5bGU+PC9EaXNwbGF5VGV4dD48cmVjb3JkPjxyZWMtbnVtYmVyPjEx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==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MTAyLCAxMDMsIDEwNjwvc3R5bGU+PC9EaXNwbGF5VGV4dD48cmVjb3JkPjxyZWMtbnVtYmVyPjEx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==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02" w:tooltip="Stöckel, 2012 #70" w:history="1">
        <w:r w:rsidR="00F3226A">
          <w:rPr>
            <w:rFonts w:cs="Arial"/>
            <w:noProof/>
            <w:sz w:val="24"/>
            <w:szCs w:val="24"/>
            <w:vertAlign w:val="superscript"/>
          </w:rPr>
          <w:t>102</w:t>
        </w:r>
      </w:hyperlink>
      <w:r w:rsidR="0068104D">
        <w:rPr>
          <w:rFonts w:cs="Arial"/>
          <w:noProof/>
          <w:sz w:val="24"/>
          <w:szCs w:val="24"/>
          <w:vertAlign w:val="superscript"/>
        </w:rPr>
        <w:t xml:space="preserve">, </w:t>
      </w:r>
      <w:hyperlink w:anchor="_ENREF_103" w:tooltip="Stöckel, 2012 #73" w:history="1">
        <w:r w:rsidR="00F3226A">
          <w:rPr>
            <w:rFonts w:cs="Arial"/>
            <w:noProof/>
            <w:sz w:val="24"/>
            <w:szCs w:val="24"/>
            <w:vertAlign w:val="superscript"/>
          </w:rPr>
          <w:t>103</w:t>
        </w:r>
      </w:hyperlink>
      <w:r w:rsidR="0068104D">
        <w:rPr>
          <w:rFonts w:cs="Arial"/>
          <w:noProof/>
          <w:sz w:val="24"/>
          <w:szCs w:val="24"/>
          <w:vertAlign w:val="superscript"/>
        </w:rPr>
        <w:t xml:space="preserve">, </w:t>
      </w:r>
      <w:hyperlink w:anchor="_ENREF_106" w:tooltip="Jarvis, 2004 #119" w:history="1">
        <w:r w:rsidR="00F3226A">
          <w:rPr>
            <w:rFonts w:cs="Arial"/>
            <w:noProof/>
            <w:sz w:val="24"/>
            <w:szCs w:val="24"/>
            <w:vertAlign w:val="superscript"/>
          </w:rPr>
          <w:t>106</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sz w:val="24"/>
          <w:szCs w:val="24"/>
        </w:rPr>
        <w:t>Stöckel</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published a study in 2012, showing their work on detecting </w:t>
      </w:r>
      <w:r w:rsidRPr="00FC3989">
        <w:rPr>
          <w:rFonts w:cs="Arial"/>
          <w:i/>
          <w:sz w:val="24"/>
          <w:szCs w:val="24"/>
        </w:rPr>
        <w:t>bacillus</w:t>
      </w:r>
      <w:r w:rsidRPr="00FC3989">
        <w:rPr>
          <w:rFonts w:cs="Arial"/>
          <w:sz w:val="24"/>
          <w:szCs w:val="24"/>
        </w:rPr>
        <w:t xml:space="preserve"> spores in powder samples by linear discriminant analysis. The group cultivated several species of </w:t>
      </w:r>
      <w:r w:rsidRPr="00FC3989">
        <w:rPr>
          <w:rFonts w:cs="Arial"/>
          <w:i/>
          <w:sz w:val="24"/>
          <w:szCs w:val="24"/>
        </w:rPr>
        <w:t>bacillus</w:t>
      </w:r>
      <w:r w:rsidRPr="00FC3989">
        <w:rPr>
          <w:rFonts w:cs="Arial"/>
          <w:sz w:val="24"/>
          <w:szCs w:val="24"/>
        </w:rPr>
        <w:t xml:space="preserve"> bacteria and spiked them into a variety of common powders, such as powdered milk and baking powder.</w:t>
      </w:r>
      <w:r w:rsidR="005A47CF" w:rsidRPr="00FC3989">
        <w:rPr>
          <w:rFonts w:cs="Arial"/>
          <w:sz w:val="24"/>
          <w:szCs w:val="24"/>
        </w:rPr>
        <w:t xml:space="preserve"> These spectra were used to define a model that could discriminate between the various species. As a test to ensure that the model did not </w:t>
      </w:r>
      <w:proofErr w:type="spellStart"/>
      <w:r w:rsidR="005A47CF" w:rsidRPr="00FC3989">
        <w:rPr>
          <w:rFonts w:cs="Arial"/>
          <w:sz w:val="24"/>
          <w:szCs w:val="24"/>
        </w:rPr>
        <w:t>overfit</w:t>
      </w:r>
      <w:proofErr w:type="spellEnd"/>
      <w:r w:rsidR="005A47CF" w:rsidRPr="00FC3989">
        <w:rPr>
          <w:rFonts w:cs="Arial"/>
          <w:sz w:val="24"/>
          <w:szCs w:val="24"/>
        </w:rPr>
        <w:t xml:space="preserve"> the data, unknown samples of five of the bacterial species were tested against it. The test yielded an overall accuracy of 96.8%. A test of </w:t>
      </w:r>
      <w:r w:rsidR="005A47CF" w:rsidRPr="00FC3989">
        <w:rPr>
          <w:rFonts w:cs="Arial"/>
          <w:i/>
          <w:sz w:val="24"/>
          <w:szCs w:val="24"/>
        </w:rPr>
        <w:t>b. anthracis</w:t>
      </w:r>
      <w:r w:rsidR="005A47CF" w:rsidRPr="00FC3989">
        <w:rPr>
          <w:rFonts w:cs="Arial"/>
          <w:sz w:val="24"/>
          <w:szCs w:val="24"/>
        </w:rPr>
        <w:t xml:space="preserve"> in table salt (a matrix not included in the model) classified these spectra with the other </w:t>
      </w:r>
      <w:r w:rsidR="005A47CF" w:rsidRPr="00FC3989">
        <w:rPr>
          <w:rFonts w:cs="Arial"/>
          <w:i/>
          <w:sz w:val="24"/>
          <w:szCs w:val="24"/>
        </w:rPr>
        <w:t xml:space="preserve">b. anthracis </w:t>
      </w:r>
      <w:r w:rsidR="005A47CF" w:rsidRPr="00FC3989">
        <w:rPr>
          <w:rFonts w:cs="Arial"/>
          <w:sz w:val="24"/>
          <w:szCs w:val="24"/>
        </w:rPr>
        <w:t>spectra, showing the capacity of the model to handle contamination with unknown matrix particles</w:t>
      </w:r>
      <w:r w:rsidR="005A47CF" w:rsidRPr="00FC3989">
        <w:rPr>
          <w:rFonts w:cs="Arial"/>
          <w:sz w:val="24"/>
          <w:szCs w:val="24"/>
          <w:vertAlign w:val="superscript"/>
        </w:rPr>
        <w:t>[</w:t>
      </w:r>
      <w:hyperlink w:anchor="_ENREF_103" w:tooltip="Stöckel, 2012 #73"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&lt;EndNote&gt;&lt;Cite&gt;&lt;Author&gt;Stöckel&lt;/Author&gt;&lt;Year&gt;2012&lt;/Year&gt;&lt;RecNum&gt;73&lt;/RecNum&gt;&lt;DisplayText&gt;&lt;style face="superscript"&gt;103&lt;/style&gt;&lt;/DisplayText&gt;&lt;record&gt;&lt;rec-number&gt;73&lt;/rec-number&gt;&lt;foreign-keys&gt;&lt;key app="EN" db-id="zpxrt9exkf9xaoeaf28p9p0z9vwe5wzsp9es" timestamp="1479137591"&gt;73&lt;/key&gt;&lt;/foreign-keys&gt;&lt;ref-type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J.&lt;/author&gt;&lt;/authors&gt;&lt;/contributors&gt;&lt;titles&gt;&lt;title&gt;Raman Spectroscopic Detection of Anthrax Endospores in Powder Samples&lt;/title&gt;&lt;secondary-title&gt;Angewandte Chemie International Edition&lt;/secondary-title&gt;&lt;/titles&gt;&lt;periodical&gt;&lt;full-title&gt;Angewandte Chemie International Edition&lt;/full-title&gt;&lt;/periodical&gt;&lt;pages&gt;5339-5342&lt;/pages&gt;&lt;volume&gt;51&lt;/volume&gt;&lt;number&gt;22&lt;/number&gt;&lt;keywords&gt;&lt;keyword&gt;analytical methods&lt;/keyword&gt;&lt;keyword&gt;anthrax&lt;/keyword&gt;&lt;keyword&gt;endospores&lt;/keyword&gt;&lt;keyword&gt;Raman spectroscopy&lt;/keyword&gt;&lt;/keywords&gt;&lt;dates&gt;&lt;year&gt;2012&lt;/year&gt;&lt;/dates&gt;&lt;publisher&gt;WILEY-VCH Verlag&lt;/publisher&gt;&lt;isbn&gt;1521-3773&lt;/isbn&gt;&lt;urls&gt;&lt;related-urls&gt;&lt;url&gt;http://dx.doi.org/10.1002/anie.201201266&lt;/url&gt;&lt;/related-urls&gt;&lt;/urls&gt;&lt;electronic-resource-num&gt;10.1002/anie.201201266&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103</w:t>
        </w:r>
        <w:r w:rsidR="00F3226A" w:rsidRPr="00FC3989">
          <w:rPr>
            <w:rFonts w:cs="Arial"/>
            <w:sz w:val="24"/>
            <w:szCs w:val="24"/>
            <w:vertAlign w:val="superscript"/>
          </w:rPr>
          <w:fldChar w:fldCharType="end"/>
        </w:r>
      </w:hyperlink>
      <w:r w:rsidR="005A47CF" w:rsidRPr="00FC3989">
        <w:rPr>
          <w:rFonts w:cs="Arial"/>
          <w:sz w:val="24"/>
          <w:szCs w:val="24"/>
          <w:vertAlign w:val="superscript"/>
        </w:rPr>
        <w:t>]</w:t>
      </w:r>
      <w:r w:rsidR="005A47CF" w:rsidRPr="00FC3989">
        <w:rPr>
          <w:rFonts w:cs="Arial"/>
          <w:sz w:val="24"/>
          <w:szCs w:val="24"/>
        </w:rPr>
        <w:t>.</w:t>
      </w:r>
    </w:p>
    <w:p w:rsidR="00195DC9" w:rsidRPr="00FC3989" w:rsidRDefault="00195DC9" w:rsidP="00BF4075">
      <w:pPr>
        <w:spacing w:line="360" w:lineRule="auto"/>
        <w:ind w:firstLine="170"/>
        <w:jc w:val="both"/>
        <w:rPr>
          <w:rFonts w:cs="Arial"/>
          <w:sz w:val="24"/>
          <w:szCs w:val="24"/>
        </w:rPr>
      </w:pPr>
      <w:r w:rsidRPr="00FC3989">
        <w:rPr>
          <w:rFonts w:cs="Arial"/>
          <w:sz w:val="24"/>
          <w:szCs w:val="24"/>
        </w:rPr>
        <w:t>In addition to these two techniques, a range of other techniques have been explored, including the use of support vector machines</w:t>
      </w:r>
      <w:r w:rsidR="00C40DEC" w:rsidRPr="00FC3989">
        <w:rPr>
          <w:rFonts w:cs="Arial"/>
          <w:sz w:val="24"/>
          <w:szCs w:val="24"/>
          <w:vertAlign w:val="superscript"/>
        </w:rPr>
        <w:t>[</w:t>
      </w:r>
      <w:hyperlink w:anchor="_ENREF_102" w:tooltip="Stöckel, 2012 #70"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&lt;EndNote&gt;&lt;Cite&gt;&lt;Author&gt;Stöckel&lt;/Author&gt;&lt;Year&gt;2012&lt;/Year&gt;&lt;RecNum&gt;70&lt;/RecNum&gt;&lt;DisplayText&gt;&lt;style face="superscript"&gt;102&lt;/style&gt;&lt;/DisplayText&gt;&lt;record&gt;&lt;rec-number&gt;70&lt;/rec-number&gt;&lt;foreign-keys&gt;&lt;key app="EN" db-id="zpxrt9exkf9xaoeaf28p9p0z9vwe5wzsp9es" timestamp="1478867323"&gt;70&lt;/key&gt;&lt;/foreign-keys&gt;&lt;ref-type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J.&lt;/author&gt;&lt;/authors&gt;&lt;/contributors&gt;&lt;titles&gt;&lt;title&gt;Identification of Bacillus anthracis via Raman Spectroscopy and Chemometric Approaches&lt;/title&gt;&lt;secondary-title&gt;Analytical Chemistry&lt;/secondary-title&gt;&lt;/titles&gt;&lt;periodical&gt;&lt;full-title&gt;Analytical Chemistry&lt;/full-title&gt;&lt;/periodical&gt;&lt;pages&gt;9873-9880&lt;/pages&gt;&lt;volume&gt;84&lt;/volume&gt;&lt;number&gt;22&lt;/number&gt;&lt;dates&gt;&lt;year&gt;2012&lt;/year&gt;&lt;pub-dates&gt;&lt;date&gt;2012/11/20&lt;/date&gt;&lt;/pub-dates&gt;&lt;/dates&gt;&lt;publisher&gt;American Chemical Society&lt;/publisher&gt;&lt;isbn&gt;0003-2700&lt;/isbn&gt;&lt;urls&gt;&lt;related-urls&gt;&lt;url&gt;http://dx.doi.org/10.1021/ac302250t&lt;/url&gt;&lt;/related-urls&gt;&lt;/urls&gt;&lt;electronic-resource-num&gt;10.1021/ac302250t&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102</w:t>
        </w:r>
        <w:r w:rsidR="00F3226A"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partial least squares (and partial least squares discriminant analysis)</w:t>
      </w:r>
      <w:r w:rsidR="00C40DEC" w:rsidRPr="00FC3989">
        <w:rPr>
          <w:rFonts w:cs="Arial"/>
          <w:sz w:val="24"/>
          <w:szCs w:val="24"/>
          <w:vertAlign w:val="superscript"/>
        </w:rPr>
        <w:t>[</w:t>
      </w:r>
      <w:r w:rsidR="00C40DEC"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NjksIDExNiwgMTE5LCAxMjA8L3N0eWxlPjwvRGlzcGxheVRleHQ+PHJlY29yZD48cmVjLW51bWJl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NjksIDExNiwgMTE5LCAxMjA8L3N0eWxlPjwvRGlzcGxheVRleHQ+PHJlY29yZD48cmVjLW51bWJl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C40DEC" w:rsidRPr="00FC3989">
        <w:rPr>
          <w:rFonts w:cs="Arial"/>
          <w:sz w:val="24"/>
          <w:szCs w:val="24"/>
          <w:vertAlign w:val="superscript"/>
        </w:rPr>
      </w:r>
      <w:r w:rsidR="00C40DEC" w:rsidRPr="00FC3989">
        <w:rPr>
          <w:rFonts w:cs="Arial"/>
          <w:sz w:val="24"/>
          <w:szCs w:val="24"/>
          <w:vertAlign w:val="superscript"/>
        </w:rPr>
        <w:fldChar w:fldCharType="separate"/>
      </w:r>
      <w:hyperlink w:anchor="_ENREF_69" w:tooltip="Pearman, 2006 #41" w:history="1">
        <w:r w:rsidR="00F3226A">
          <w:rPr>
            <w:rFonts w:cs="Arial"/>
            <w:noProof/>
            <w:sz w:val="24"/>
            <w:szCs w:val="24"/>
            <w:vertAlign w:val="superscript"/>
          </w:rPr>
          <w:t>69</w:t>
        </w:r>
      </w:hyperlink>
      <w:r w:rsidR="0068104D">
        <w:rPr>
          <w:rFonts w:cs="Arial"/>
          <w:noProof/>
          <w:sz w:val="24"/>
          <w:szCs w:val="24"/>
          <w:vertAlign w:val="superscript"/>
        </w:rPr>
        <w:t xml:space="preserve">, </w:t>
      </w:r>
      <w:hyperlink w:anchor="_ENREF_116" w:tooltip="Driskell, 2010 #112" w:history="1">
        <w:r w:rsidR="00F3226A">
          <w:rPr>
            <w:rFonts w:cs="Arial"/>
            <w:noProof/>
            <w:sz w:val="24"/>
            <w:szCs w:val="24"/>
            <w:vertAlign w:val="superscript"/>
          </w:rPr>
          <w:t>116</w:t>
        </w:r>
      </w:hyperlink>
      <w:r w:rsidR="0068104D">
        <w:rPr>
          <w:rFonts w:cs="Arial"/>
          <w:noProof/>
          <w:sz w:val="24"/>
          <w:szCs w:val="24"/>
          <w:vertAlign w:val="superscript"/>
        </w:rPr>
        <w:t xml:space="preserve">, </w:t>
      </w:r>
      <w:hyperlink w:anchor="_ENREF_119" w:tooltip="Song, 2012 #100" w:history="1">
        <w:r w:rsidR="00F3226A">
          <w:rPr>
            <w:rFonts w:cs="Arial"/>
            <w:noProof/>
            <w:sz w:val="24"/>
            <w:szCs w:val="24"/>
            <w:vertAlign w:val="superscript"/>
          </w:rPr>
          <w:t>119</w:t>
        </w:r>
      </w:hyperlink>
      <w:r w:rsidR="0068104D">
        <w:rPr>
          <w:rFonts w:cs="Arial"/>
          <w:noProof/>
          <w:sz w:val="24"/>
          <w:szCs w:val="24"/>
          <w:vertAlign w:val="superscript"/>
        </w:rPr>
        <w:t xml:space="preserve">, </w:t>
      </w:r>
      <w:hyperlink w:anchor="_ENREF_120" w:tooltip="Alexander, 2008 #117" w:history="1">
        <w:r w:rsidR="00F3226A">
          <w:rPr>
            <w:rFonts w:cs="Arial"/>
            <w:noProof/>
            <w:sz w:val="24"/>
            <w:szCs w:val="24"/>
            <w:vertAlign w:val="superscript"/>
          </w:rPr>
          <w:t>120</w:t>
        </w:r>
      </w:hyperlink>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multivariate adaptive embedding</w:t>
      </w:r>
      <w:r w:rsidR="00C40DEC" w:rsidRPr="00FC3989">
        <w:rPr>
          <w:rFonts w:cs="Arial"/>
          <w:sz w:val="24"/>
          <w:szCs w:val="24"/>
          <w:vertAlign w:val="superscript"/>
        </w:rPr>
        <w:t>[</w:t>
      </w:r>
      <w:hyperlink w:anchor="_ENREF_30" w:tooltip="Talbot, 2011 #43"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&lt;EndNote&gt;&lt;Cite&gt;&lt;Author&gt;Talbot&lt;/Author&gt;&lt;Year&gt;2011&lt;/Year&gt;&lt;RecNum&gt;43&lt;/RecNum&gt;&lt;DisplayText&gt;&lt;style face="superscript"&gt;30&lt;/style&gt;&lt;/DisplayText&gt;&lt;record&gt;&lt;rec-number&gt;43&lt;/rec-number&gt;&lt;foreign-keys&gt;&lt;key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30</w:t>
        </w:r>
        <w:r w:rsidR="00F3226A"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and soft independent modelling of class analogues</w:t>
      </w:r>
      <w:r w:rsidR="00C40DEC" w:rsidRPr="00FC3989">
        <w:rPr>
          <w:rFonts w:cs="Arial"/>
          <w:sz w:val="24"/>
          <w:szCs w:val="24"/>
          <w:vertAlign w:val="superscript"/>
        </w:rPr>
        <w:t>[</w:t>
      </w:r>
      <w:hyperlink w:anchor="_ENREF_69" w:tooltip="Pearman, 2006 #41"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&lt;EndNote&gt;&lt;Cite&gt;&lt;Author&gt;Pearman&lt;/Author&gt;&lt;Year&gt;2006&lt;/Year&gt;&lt;RecNum&gt;41&lt;/RecNum&gt;&lt;DisplayText&gt;&lt;style face="superscript"&gt;69&lt;/style&gt;&lt;/DisplayText&gt;&lt;record&gt;&lt;rec-number&gt;41&lt;/rec-number&gt;&lt;foreign-keys&gt;&lt;key app="EN" db-id="zpxrt9exkf9xaoeaf28p9p0z9vwe5wzsp9es" timestamp="1476872050"&gt;41&lt;/key&gt;&lt;/foreign-keys&gt;&lt;ref-type name="Journal Article"&gt;17&lt;/ref-type&gt;&lt;contributors&gt;&lt;authors&gt;&lt;author&gt;Pearman, William F.&lt;/author&gt;&lt;author&gt;Fountain, Augustus W.&lt;/author&gt;&lt;/authors&gt;&lt;/contributors&gt;&lt;titles&gt;&lt;title&gt;Classification of Chemical and Biological Warfare Agent Simulants by Surface-Enhanced Raman Spectroscopy and Multivariate Statistical Techniques&lt;/title&gt;&lt;secondary-title&gt;Applied Spectroscopy&lt;/secondary-title&gt;&lt;alt-title&gt;Appl. Spectrosc.&lt;/alt-title&gt;&lt;/titles&gt;&lt;periodical&gt;&lt;full-title&gt;Applied spectroscopy&lt;/full-title&gt;&lt;/periodical&gt;&lt;pages&gt;356-365&lt;/pages&gt;&lt;volume&gt;60&lt;/volume&gt;&lt;number&gt;4&lt;/number&gt;&lt;dates&gt;&lt;year&gt;2006&lt;/year&gt;&lt;pub-dates&gt;&lt;date&gt;2006/04/01&lt;/date&gt;&lt;/pub-dates&gt;&lt;/dates&gt;&lt;publisher&gt;OSA&lt;/publisher&gt;&lt;urls&gt;&lt;related-urls&gt;&lt;url&gt;http://as.osa.org/abstract.cfm?URI=as-60-4-356&lt;/url&gt;&lt;/related-urls&gt;&lt;/urls&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69</w:t>
        </w:r>
        <w:r w:rsidR="00F3226A"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xml:space="preserve"> have also been explored within the scope of threat agent detection and classification. With such a range of techniques, and a clear </w:t>
      </w:r>
      <w:proofErr w:type="gramStart"/>
      <w:r w:rsidRPr="00FC3989">
        <w:rPr>
          <w:rFonts w:cs="Arial"/>
          <w:sz w:val="24"/>
          <w:szCs w:val="24"/>
        </w:rPr>
        <w:t>track-record</w:t>
      </w:r>
      <w:proofErr w:type="gramEnd"/>
      <w:r w:rsidRPr="00FC3989">
        <w:rPr>
          <w:rFonts w:cs="Arial"/>
          <w:sz w:val="24"/>
          <w:szCs w:val="24"/>
        </w:rPr>
        <w:t xml:space="preserve"> of success, chemometric techniques are a powerful tool in the detection of these chemicals and organisms.</w:t>
      </w:r>
    </w:p>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Stand-off and robotic detection </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To best avoid the risk of accidental contamination or harm to first responders or military personnel, detection and identification of highly toxic, dangerous, or unknown chemical/biological hazards is best performed from a distance. This detection-at-distance is often referred to as </w:t>
      </w:r>
      <w:proofErr w:type="gramStart"/>
      <w:r w:rsidRPr="00FC3989">
        <w:rPr>
          <w:rFonts w:cs="Arial"/>
          <w:sz w:val="24"/>
          <w:szCs w:val="24"/>
        </w:rPr>
        <w:t>stand-off</w:t>
      </w:r>
      <w:proofErr w:type="gramEnd"/>
      <w:r w:rsidRPr="00FC3989">
        <w:rPr>
          <w:rFonts w:cs="Arial"/>
          <w:sz w:val="24"/>
          <w:szCs w:val="24"/>
        </w:rPr>
        <w:t xml:space="preserve"> detection. It should be noted that NATO define true </w:t>
      </w:r>
      <w:proofErr w:type="gramStart"/>
      <w:r w:rsidRPr="00FC3989">
        <w:rPr>
          <w:rFonts w:cs="Arial"/>
          <w:sz w:val="24"/>
          <w:szCs w:val="24"/>
        </w:rPr>
        <w:t>stand-off</w:t>
      </w:r>
      <w:proofErr w:type="gramEnd"/>
      <w:r w:rsidRPr="00FC3989">
        <w:rPr>
          <w:rFonts w:cs="Arial"/>
          <w:sz w:val="24"/>
          <w:szCs w:val="24"/>
        </w:rPr>
        <w:t xml:space="preserve"> detection as being detection at a range greater than 200m. Most applications require detection at ranges smaller than this, however. Detection in the range of 10cm to 200m is called proximal detection. As such, most studies on ‘stand-off’ detection are in fact proximal detection.</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Raman spectroscopy is a good candidate for applications in detecting at a distance, thanks to its ability to be able to collect signals over potentially very long distances. Additionally, </w:t>
      </w:r>
      <w:r w:rsidRPr="00FC3989">
        <w:rPr>
          <w:rFonts w:cs="Arial"/>
          <w:sz w:val="24"/>
          <w:szCs w:val="24"/>
        </w:rPr>
        <w:lastRenderedPageBreak/>
        <w:t>technologies such as portable Raman spectrometers permit the design of compact devices that can be mounted on unmanned ground vehicles (UGVs) such as the military use</w:t>
      </w:r>
      <w:r w:rsidRPr="00FC3989">
        <w:rPr>
          <w:rFonts w:cs="Arial"/>
          <w:sz w:val="24"/>
          <w:szCs w:val="24"/>
          <w:vertAlign w:val="superscript"/>
        </w:rPr>
        <w:t>[</w:t>
      </w:r>
      <w:r w:rsidRPr="00FC3989">
        <w:rPr>
          <w:rFonts w:cs="Arial"/>
          <w:sz w:val="24"/>
          <w:szCs w:val="24"/>
          <w:vertAlign w:val="superscript"/>
        </w:rPr>
        <w:fldChar w:fldCharType="begin"/>
      </w:r>
      <w:r w:rsidR="0068104D">
        <w:rPr>
          <w:rFonts w:cs="Arial"/>
          <w:sz w:val="24"/>
          <w:szCs w:val="24"/>
          <w:vertAlign w:val="superscript"/>
        </w:rPr>
        <w:instrText xml:space="preserve"> ADDIN EN.CITE &lt;EndNote&gt;&lt;Cite&gt;&lt;Author&gt;Gardner&lt;/Author&gt;&lt;Year&gt;2008&lt;/Year&gt;&lt;RecNum&gt;56&lt;/RecNum&gt;&lt;DisplayText&gt;&lt;style face="superscript"&gt;66, 78&lt;/style&gt;&lt;/DisplayText&gt;&lt;record&gt;&lt;rec-number&gt;56&lt;/rec-number&gt;&lt;foreign-keys&gt;&lt;key app="EN" db-id="zpxrt9exkf9xaoeaf28p9p0z9vwe5wzsp9es" timestamp="1477649828"&gt;56&lt;/key&gt;&lt;/foreign-keys&gt;&lt;ref-type name="Conference Proceedings"&gt;10&lt;/ref-type&gt;&lt;contributors&gt;&lt;authors&gt;&lt;author&gt;Gardner, Charles W.&lt;/author&gt;&lt;author&gt;Wentworth, Rachel&lt;/author&gt;&lt;author&gt;Treado, Patrick J.&lt;/author&gt;&lt;author&gt;Batavia, Parag&lt;/author&gt;&lt;author&gt;Gilbert, Gary&lt;/author&gt;&lt;/authors&gt;&lt;/contributors&gt;&lt;titles&gt;&lt;title&gt;Remote chemical biological and explosive agent detection using a robot-based Raman detector&lt;/title&gt;&lt;secondary-title&gt;SPIE Defense and Security Symposium&lt;/secondary-title&gt;&lt;/titles&gt;&lt;pages&gt;10&lt;/pages&gt;&lt;volume&gt;6962&lt;/volume&gt;&lt;dates&gt;&lt;year&gt;2008&lt;/year&gt;&lt;/dates&gt;&lt;pub-location&gt;Orlando, Florida, United States&lt;/pub-location&gt;&lt;publisher&gt;SPIE&lt;/publisher&gt;&lt;work-type&gt;doi: 10.1117/12.781692&lt;/work-type&gt;&lt;urls&gt;&lt;related-urls&gt;&lt;url&gt;http://dx.doi.org/10.1117/12.781692&lt;/url&gt;&lt;/related-urls&gt;&lt;/urls&gt;&lt;/record&gt;&lt;/Cite&gt;&lt;Cite&gt;&lt;Author&gt;Gomer&lt;/Author&gt;&lt;Year&gt;2016&lt;/Year&gt;&lt;RecNum&gt;35&lt;/RecNum&gt;&lt;record&gt;&lt;rec-number&gt;35&lt;/rec-number&gt;&lt;foreign-keys&gt;&lt;key app="EN" db-id="zpxrt9exkf9xaoeaf28p9p0z9vwe5wzsp9es" timestamp="1476794499"&gt;35&lt;/key&gt;&lt;/foreign-keys&gt;&lt;ref-type name="Conference Proceedings"&gt;10&lt;/ref-type&gt;&lt;contributors&gt;&lt;authors&gt;&lt;author&gt;Gomer, Nathaniel R.&lt;/author&gt;&lt;author&gt;Gardner, Charles W.&lt;/author&gt;&lt;author&gt;Nelson, Matthew P.&lt;/author&gt;&lt;/authors&gt;&lt;/contributors&gt;&lt;titles&gt;&lt;title&gt;Handheld and mobile hyperspectral imaging sensors for wide-area standoff detection of explosives and chemical warfare agents&lt;/title&gt;&lt;secondary-title&gt;SPIE Commercial + Scientific Sensing and Imaging&lt;/secondary-title&gt;&lt;/titles&gt;&lt;pages&gt;9&lt;/pages&gt;&lt;volume&gt;9855&lt;/volume&gt;&lt;dates&gt;&lt;year&gt;2016&lt;/year&gt;&lt;/dates&gt;&lt;pub-location&gt;Baltimore, Maryland, United States&lt;/pub-location&gt;&lt;publisher&gt;SPIE&lt;/publisher&gt;&lt;work-type&gt;doi: 10.1117/12.2229969&lt;/work-type&gt;&lt;urls&gt;&lt;related-urls&gt;&lt;url&gt;http://dx.doi.org/10.1117/12.2229969&lt;/url&gt;&lt;/related-urls&gt;&lt;/urls&gt;&lt;/record&gt;&lt;/Cite&gt;&lt;/EndNote&gt;</w:instrText>
      </w:r>
      <w:r w:rsidRPr="00FC3989">
        <w:rPr>
          <w:rFonts w:cs="Arial"/>
          <w:sz w:val="24"/>
          <w:szCs w:val="24"/>
          <w:vertAlign w:val="superscript"/>
        </w:rPr>
        <w:fldChar w:fldCharType="separate"/>
      </w:r>
      <w:hyperlink w:anchor="_ENREF_66" w:tooltip="Gomer, 2016 #35" w:history="1">
        <w:r w:rsidR="00F3226A">
          <w:rPr>
            <w:rFonts w:cs="Arial"/>
            <w:noProof/>
            <w:sz w:val="24"/>
            <w:szCs w:val="24"/>
            <w:vertAlign w:val="superscript"/>
          </w:rPr>
          <w:t>66</w:t>
        </w:r>
      </w:hyperlink>
      <w:r w:rsidR="0068104D">
        <w:rPr>
          <w:rFonts w:cs="Arial"/>
          <w:noProof/>
          <w:sz w:val="24"/>
          <w:szCs w:val="24"/>
          <w:vertAlign w:val="superscript"/>
        </w:rPr>
        <w:t xml:space="preserve">, </w:t>
      </w:r>
      <w:hyperlink w:anchor="_ENREF_78" w:tooltip="Gardner, 2008 #56" w:history="1">
        <w:r w:rsidR="00F3226A">
          <w:rPr>
            <w:rFonts w:cs="Arial"/>
            <w:noProof/>
            <w:sz w:val="24"/>
            <w:szCs w:val="24"/>
            <w:vertAlign w:val="superscript"/>
          </w:rPr>
          <w:t>78</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Raman is not without drawbacks for such applications, however. The greatest issue for fielding Raman as a stand-off or proximal detection system is the collection of the signal from the sample. The returning light is reduced as the square of the distance to the detector, with further signal loss from absorption and scattering of light by air. Another issue for </w:t>
      </w:r>
      <w:proofErr w:type="gramStart"/>
      <w:r w:rsidRPr="00FC3989">
        <w:rPr>
          <w:rFonts w:cs="Arial"/>
          <w:sz w:val="24"/>
          <w:szCs w:val="24"/>
        </w:rPr>
        <w:t>stand-off</w:t>
      </w:r>
      <w:proofErr w:type="gramEnd"/>
      <w:r w:rsidRPr="00FC3989">
        <w:rPr>
          <w:rFonts w:cs="Arial"/>
          <w:sz w:val="24"/>
          <w:szCs w:val="24"/>
        </w:rPr>
        <w:t xml:space="preserve"> Raman is background. Collection of samples in daylight, for instance, can lead to an enormous amount of ambient light reaching the detector if it is operated constantly, such as it would when the operator is using a continuous wave laser source. Issues with this can be alleviated via the use of pulsed lasers and time-gated detectors that are synchronised to the laser pulses, so that they are operating only when the laser is </w:t>
      </w:r>
      <w:proofErr w:type="gramStart"/>
      <w:r w:rsidRPr="00FC3989">
        <w:rPr>
          <w:rFonts w:cs="Arial"/>
          <w:sz w:val="24"/>
          <w:szCs w:val="24"/>
        </w:rPr>
        <w:t>emitting</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MjYsIDEyNzwvc3R5bGU+PC9EaXNwbGF5VGV4dD48cmVjb3JkPjxyZWMtbnVtYmVyPjI5PC9yZWMt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MjYsIDEyNzwvc3R5bGU+PC9EaXNwbGF5VGV4dD48cmVjb3JkPjxyZWMtbnVtYmVyPjI5PC9yZWMt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26" w:tooltip="Clewes, 2012 #29" w:history="1">
        <w:r w:rsidR="00F3226A">
          <w:rPr>
            <w:rFonts w:cs="Arial"/>
            <w:noProof/>
            <w:sz w:val="24"/>
            <w:szCs w:val="24"/>
            <w:vertAlign w:val="superscript"/>
          </w:rPr>
          <w:t>126</w:t>
        </w:r>
      </w:hyperlink>
      <w:r w:rsidR="0068104D">
        <w:rPr>
          <w:rFonts w:cs="Arial"/>
          <w:noProof/>
          <w:sz w:val="24"/>
          <w:szCs w:val="24"/>
          <w:vertAlign w:val="superscript"/>
        </w:rPr>
        <w:t xml:space="preserve">, </w:t>
      </w:r>
      <w:hyperlink w:anchor="_ENREF_127" w:tooltip="Cox, 2012 #122" w:history="1">
        <w:r w:rsidR="00F3226A">
          <w:rPr>
            <w:rFonts w:cs="Arial"/>
            <w:noProof/>
            <w:sz w:val="24"/>
            <w:szCs w:val="24"/>
            <w:vertAlign w:val="superscript"/>
          </w:rPr>
          <w:t>127</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Another possible solution to operation in daylight is to choose wavelengths that are in the so-called solar blind region in the UV region at wavelengths shorter than 260nm</w:t>
      </w:r>
      <w:r w:rsidRPr="00FC3989">
        <w:rPr>
          <w:rFonts w:cs="Arial"/>
          <w:sz w:val="24"/>
          <w:szCs w:val="24"/>
          <w:vertAlign w:val="superscript"/>
        </w:rPr>
        <w:t>[</w:t>
      </w:r>
      <w:hyperlink w:anchor="_ENREF_70" w:tooltip="Christesen, 2008 #83"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&lt;EndNote&gt;&lt;Cite&gt;&lt;Author&gt;Christesen&lt;/Author&gt;&lt;Year&gt;2008&lt;/Year&gt;&lt;RecNum&gt;83&lt;/RecNum&gt;&lt;DisplayText&gt;&lt;style face="superscript"&gt;70&lt;/style&gt;&lt;/DisplayText&gt;&lt;record&gt;&lt;rec-number&gt;83&lt;/rec-number&gt;&lt;foreign-keys&gt;&lt;key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70</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Using UV lasers with a wavelength shorter than 250nm also has the added benefit of avoiding the fluorescence associated with biological samples</w:t>
      </w:r>
      <w:r w:rsidRPr="00FC3989">
        <w:rPr>
          <w:rFonts w:cs="Arial"/>
          <w:sz w:val="24"/>
          <w:szCs w:val="24"/>
          <w:vertAlign w:val="superscript"/>
        </w:rPr>
        <w:t>[</w:t>
      </w:r>
      <w:hyperlink w:anchor="_ENREF_70" w:tooltip="Christesen, 2008 #83"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&lt;EndNote&gt;&lt;Cite&gt;&lt;Author&gt;Christesen&lt;/Author&gt;&lt;Year&gt;2008&lt;/Year&gt;&lt;RecNum&gt;83&lt;/RecNum&gt;&lt;DisplayText&gt;&lt;style face="superscript"&gt;70&lt;/style&gt;&lt;/DisplayText&gt;&lt;record&gt;&lt;rec-number&gt;83&lt;/rec-number&gt;&lt;foreign-keys&gt;&lt;key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70</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E87708" w:rsidRPr="00FC3989" w:rsidRDefault="00E87708" w:rsidP="00E87708">
      <w:pPr>
        <w:spacing w:line="360" w:lineRule="auto"/>
        <w:ind w:firstLine="170"/>
        <w:jc w:val="both"/>
        <w:rPr>
          <w:rFonts w:cs="Arial"/>
          <w:sz w:val="24"/>
          <w:szCs w:val="24"/>
        </w:rPr>
      </w:pPr>
      <w:r w:rsidRPr="00FC3989">
        <w:rPr>
          <w:rFonts w:cs="Arial"/>
          <w:sz w:val="24"/>
          <w:szCs w:val="24"/>
        </w:rPr>
        <w:t>Despite the difficulties of collecting the Raman signal at distance, systems have been designed that can detect Raman signals at distances of over 100m</w:t>
      </w:r>
      <w:r w:rsidRPr="00FC3989">
        <w:rPr>
          <w:rFonts w:cs="Arial"/>
          <w:sz w:val="24"/>
          <w:szCs w:val="24"/>
          <w:vertAlign w:val="superscript"/>
        </w:rPr>
        <w:t>[</w:t>
      </w:r>
      <w:hyperlink w:anchor="_ENREF_128" w:tooltip="Misra, 2005 #135"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&lt;EndNote&gt;&lt;Cite&gt;&lt;Author&gt;Misra&lt;/Author&gt;&lt;Year&gt;2005&lt;/Year&gt;&lt;RecNum&gt;135&lt;/RecNum&gt;&lt;DisplayText&gt;&lt;style face="superscript"&gt;128&lt;/style&gt;&lt;/DisplayText&gt;&lt;record&gt;&lt;rec-number&gt;135&lt;/rec-number&gt;&lt;foreign-keys&gt;&lt;key app="EN" db-id="zpxrt9exkf9xaoeaf28p9p0z9vwe5wzsp9es" timestamp="1487335903"&gt;135&lt;/key&gt;&lt;/foreign-keys&gt;&lt;ref-type name="Journal Article"&gt;17&lt;/ref-type&gt;&lt;contributors&gt;&lt;authors&gt;&lt;author&gt;Misra, Anupam K.&lt;/author&gt;&lt;author&gt;Sharma, Shiv K.&lt;/author&gt;&lt;author&gt;Chio, Chi Hong&lt;/author&gt;&lt;author&gt;Lucey, Paul G.&lt;/author&gt;&lt;author&gt;Lienert, Barry&lt;/author&gt;&lt;/authors&gt;&lt;/contributors&gt;&lt;titles&gt;&lt;title&gt;Pulsed remote Raman system for daytime measurements of mineral spectra&lt;/title&gt;&lt;secondary-title&gt;Spectrochimica Acta Part A: Molecular and Biomolecular Spectroscopy&lt;/secondary-title&gt;&lt;/titles&gt;&lt;periodical&gt;&lt;full-title&gt;Spectrochimica Acta Part A: Molecular and Biomolecular Spectroscopy&lt;/full-title&gt;&lt;/periodical&gt;&lt;pages&gt;2281-2287&lt;/pages&gt;&lt;volume&gt;61&lt;/volume&gt;&lt;number&gt;10&lt;/number&gt;&lt;keywords&gt;&lt;keyword&gt;Remote Raman&lt;/keyword&gt;&lt;keyword&gt;Silicates&lt;/keyword&gt;&lt;keyword&gt;Minerals&lt;/keyword&gt;&lt;keyword&gt;Benzene&lt;/keyword&gt;&lt;keyword&gt;Remote fluorescence&lt;/keyword&gt;&lt;keyword&gt;Daytime Raman&lt;/keyword&gt;&lt;/keywords&gt;&lt;dates&gt;&lt;year&gt;2005&lt;/year&gt;&lt;pub-dates&gt;&lt;date&gt;8//&lt;/date&gt;&lt;/pub-dates&gt;&lt;/dates&gt;&lt;isbn&gt;1386-1425&lt;/isbn&gt;&lt;urls&gt;&lt;related-urls&gt;&lt;url&gt;http://www.sciencedirect.com/science/article/pii/S1386142505000764&lt;/url&gt;&lt;/related-urls&gt;&lt;/urls&gt;&lt;electronic-resource-num&gt;http://dx.doi.org/10.1016/j.saa.2005.02.027&lt;/electronic-resource-num&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128</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with one recent study claiming detection at an distance of 400m using random Raman lasing</w:t>
      </w:r>
      <w:r w:rsidR="00F12D0D" w:rsidRPr="00FC3989">
        <w:rPr>
          <w:rFonts w:cs="Arial"/>
          <w:sz w:val="24"/>
          <w:szCs w:val="24"/>
        </w:rPr>
        <w:t xml:space="preserve"> to collect a stimulated Raman signal</w:t>
      </w:r>
      <w:r w:rsidRPr="00FC3989">
        <w:rPr>
          <w:rFonts w:cs="Arial"/>
          <w:sz w:val="24"/>
          <w:szCs w:val="24"/>
        </w:rPr>
        <w:t>. The authors of this study claim that, once corrected for clipping losses and imperfect reflections, their setup corresponded to an effective distance of greater than a kilometre</w:t>
      </w:r>
      <w:r w:rsidRPr="00FC3989">
        <w:rPr>
          <w:rFonts w:cs="Arial"/>
          <w:sz w:val="24"/>
          <w:szCs w:val="24"/>
          <w:vertAlign w:val="superscript"/>
        </w:rPr>
        <w:t>[</w:t>
      </w:r>
      <w:hyperlink w:anchor="_ENREF_129" w:tooltip="Hokr, 2014 #134"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&lt;EndNote&gt;&lt;Cite&gt;&lt;Author&gt;Hokr&lt;/Author&gt;&lt;Year&gt;2014&lt;/Year&gt;&lt;RecNum&gt;134&lt;/RecNum&gt;&lt;DisplayText&gt;&lt;style face="superscript"&gt;129&lt;/style&gt;&lt;/DisplayText&gt;&lt;record&gt;&lt;rec-number&gt;134&lt;/rec-number&gt;&lt;foreign-keys&gt;&lt;key app="EN" db-id="zpxrt9exkf9xaoeaf28p9p0z9vwe5wzsp9es" timestamp="1487331687"&gt;134&lt;/key&gt;&lt;/foreign-keys&gt;&lt;ref-type name="Journal Article"&gt;17&lt;/ref-type&gt;&lt;contributors&gt;&lt;authors&gt;&lt;author&gt;Hokr, Brett H&lt;/author&gt;&lt;author&gt;Bixler, Joel N&lt;/author&gt;&lt;author&gt;Noojin, Gary D&lt;/author&gt;&lt;author&gt;Thomas, Robert J&lt;/author&gt;&lt;author&gt;Rockwell, Benjamin A&lt;/author&gt;&lt;author&gt;Yakovlev, Vladislav V&lt;/author&gt;&lt;author&gt;Scully, Marlan O&lt;/author&gt;&lt;/authors&gt;&lt;/contributors&gt;&lt;titles&gt;&lt;title&gt;Single-shot stand-off chemical identification of powders using random Raman lasing&lt;/title&gt;&lt;secondary-title&gt;Proceedings of the National Academy of Sciences&lt;/secondary-title&gt;&lt;/titles&gt;&lt;periodical&gt;&lt;full-title&gt;Proceedings of the National Academy of Sciences&lt;/full-title&gt;&lt;/periodical&gt;&lt;pages&gt;12320-12324&lt;/pages&gt;&lt;volume&gt;111&lt;/volume&gt;&lt;number&gt;34&lt;/number&gt;&lt;dates&gt;&lt;year&gt;2014&lt;/year&gt;&lt;/dates&gt;&lt;isbn&gt;0027-8424&lt;/isbn&gt;&lt;urls&gt;&lt;/urls&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129</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indicating that true stand-off detection by Raman is indeed possible.</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A number of studies have examined the use of Raman for detecting chemical hazards, such as might be found in a chemical spill or possible explosive material, including the use of conventional RS to detect 60µL nitrogen mustard deposited on concrete at a distance of 10m using a commercially-available system from </w:t>
      </w:r>
      <w:proofErr w:type="spellStart"/>
      <w:r w:rsidRPr="00FC3989">
        <w:rPr>
          <w:rFonts w:cs="Arial"/>
          <w:sz w:val="24"/>
          <w:szCs w:val="24"/>
        </w:rPr>
        <w:t>DeltaNu</w:t>
      </w:r>
      <w:proofErr w:type="spellEnd"/>
      <w:r w:rsidRPr="00FC3989">
        <w:rPr>
          <w:rFonts w:cs="Arial"/>
          <w:sz w:val="24"/>
          <w:szCs w:val="24"/>
          <w:vertAlign w:val="superscript"/>
        </w:rPr>
        <w:t>[</w:t>
      </w:r>
      <w:hyperlink w:anchor="_ENREF_126" w:tooltip="Clewes, 2012 #29"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&lt;EndNote&gt;&lt;Cite&gt;&lt;Author&gt;Clewes&lt;/Author&gt;&lt;Year&gt;2012&lt;/Year&gt;&lt;RecNum&gt;29&lt;/RecNum&gt;&lt;DisplayText&gt;&lt;style face="superscript"&gt;126&lt;/style&gt;&lt;/DisplayText&gt;&lt;record&gt;&lt;rec-number&gt;29&lt;/rec-number&gt;&lt;foreign-keys&gt;&lt;key app="EN" db-id="zpxrt9exkf9xaoeaf28p9p0z9vwe5wzsp9es" timestamp="1476794274"&gt;29&lt;/key&gt;&lt;/foreign-keys&gt;&lt;ref-type name="Conference Proceedings"&gt;10&lt;/ref-type&gt;&lt;contributors&gt;&lt;authors&gt;&lt;author&gt;Clewes, Rhea J.&lt;/author&gt;&lt;author&gt;Howle, Chris R.&lt;/author&gt;&lt;author&gt;Stothard, David J. M.&lt;/author&gt;&lt;author&gt;Dunn, Malcolm H.&lt;/author&gt;&lt;author&gt;Robertson, Gordon&lt;/author&gt;&lt;author&gt;Miller, William&lt;/author&gt;&lt;author&gt;Malcolm, Graeme&lt;/author&gt;&lt;author&gt;Maker, Gareth&lt;/author&gt;&lt;author&gt;Cox, Rick&lt;/author&gt;&lt;author&gt;Williams, Brad&lt;/author&gt;&lt;author&gt;Russell, Matt&lt;/author&gt;&lt;/authors&gt;&lt;/contributors&gt;&lt;titles&gt;&lt;title&gt;Stand-off spectroscopy for the detection of chemical warfare agents&lt;/title&gt;&lt;secondary-title&gt;SPIE Security + Defence&lt;/secondary-title&gt;&lt;/titles&gt;&lt;pages&gt;8&lt;/pages&gt;&lt;volume&gt;8546&lt;/volume&gt;&lt;dates&gt;&lt;year&gt;2012&lt;/year&gt;&lt;/dates&gt;&lt;pub-location&gt;Edinburgh, United Kingdom&lt;/pub-location&gt;&lt;publisher&gt;SPIE&lt;/publisher&gt;&lt;work-type&gt;doi: 10.1117/12.974574&lt;/work-type&gt;&lt;urls&gt;&lt;related-urls&gt;&lt;url&gt;http://dx.doi.org/10.1117/12.974574&lt;/url&gt;&lt;/related-urls&gt;&lt;/urls&gt;&lt;/record&gt;&lt;/Cite&gt;&lt;/EndNote&gt;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126</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The same system has also been used to detect explosive materials 25m</w:t>
      </w:r>
      <w:r w:rsidRPr="00FC3989">
        <w:rPr>
          <w:rFonts w:cs="Arial"/>
          <w:sz w:val="24"/>
          <w:szCs w:val="24"/>
          <w:vertAlign w:val="superscript"/>
        </w:rPr>
        <w:t>[</w:t>
      </w:r>
      <w:hyperlink w:anchor="_ENREF_127" w:tooltip="Cox, 2012 #122" w:history="1">
        <w:r w:rsidR="00F3226A" w:rsidRPr="00FC3989">
          <w:rPr>
            <w:rFonts w:cs="Arial"/>
            <w:sz w:val="24"/>
            <w:szCs w:val="24"/>
            <w:vertAlign w:val="superscript"/>
          </w:rPr>
          <w:fldChar w:fldCharType="begin"/>
        </w:r>
        <w:r w:rsidR="00F3226A">
          <w:rPr>
            <w:rFonts w:cs="Arial"/>
            <w:sz w:val="24"/>
            <w:szCs w:val="24"/>
            <w:vertAlign w:val="superscript"/>
          </w:rPr>
          <w:instrText xml:space="preserve"> ADDIN EN.CITE &lt;EndNote&gt;&lt;Cite&gt;&lt;Author&gt;Cox&lt;/Author&gt;&lt;Year&gt;2012&lt;/Year&gt;&lt;RecNum&gt;122&lt;/RecNum&gt;&lt;DisplayText&gt;&lt;style face="superscript"&gt;127&lt;/style&gt;&lt;/DisplayText&gt;&lt;record&gt;&lt;rec-number&gt;122&lt;/rec-number&gt;&lt;foreign-keys&gt;&lt;key app="EN" db-id="zpxrt9exkf9xaoeaf28p9p0z9vwe5wzsp9es" timestamp="1485174542"&gt;122&lt;/key&gt;&lt;/foreign-keys&gt;&lt;ref-type name="Conference Proceedings"&gt;10&lt;/ref-type&gt;&lt;contributors&gt;&lt;authors&gt;&lt;author&gt;Cox, Rick&lt;/author&gt;&lt;author&gt;Williams, Brad&lt;/author&gt;&lt;author&gt;Harpster, Mark H.&lt;/author&gt;&lt;/authors&gt;&lt;/contributors&gt;&lt;titles&gt;&lt;title&gt;Identification of targets at remote distances with Raman spectroscopy&lt;/title&gt;&lt;secondary-title&gt;SPIE Defense, Security, and Sensing&lt;/secondary-title&gt;&lt;/titles&gt;&lt;pages&gt;8&lt;/pages&gt;&lt;volume&gt;8374&lt;/volume&gt;&lt;dates&gt;&lt;year&gt;2012&lt;/year&gt;&lt;/dates&gt;&lt;pub-location&gt;Baltimore, Maryland, United States&lt;/pub-location&gt;&lt;publisher&gt;SPIE&lt;/publisher&gt;&lt;work-type&gt;doi: 10.1117/12.920663&lt;/work-type&gt;&lt;urls&gt;&lt;related-urls&gt;&lt;url&gt;http://dx.doi.org/10.1117/12.920663&lt;/url&gt;&lt;/related-urls&gt;&lt;/urls&gt;&lt;/record&gt;&lt;/Cite&gt;&lt;/EndNote&gt;</w:instrText>
        </w:r>
        <w:r w:rsidR="00F3226A" w:rsidRPr="00FC3989">
          <w:rPr>
            <w:rFonts w:cs="Arial"/>
            <w:sz w:val="24"/>
            <w:szCs w:val="24"/>
            <w:vertAlign w:val="superscript"/>
          </w:rPr>
          <w:fldChar w:fldCharType="separate"/>
        </w:r>
        <w:r w:rsidR="00F3226A">
          <w:rPr>
            <w:rFonts w:cs="Arial"/>
            <w:noProof/>
            <w:sz w:val="24"/>
            <w:szCs w:val="24"/>
            <w:vertAlign w:val="superscript"/>
          </w:rPr>
          <w:t>127</w:t>
        </w:r>
        <w:r w:rsidR="00F3226A"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E3570F" w:rsidRPr="00FC3989" w:rsidRDefault="00E87708" w:rsidP="005418BB">
      <w:pPr>
        <w:spacing w:line="360" w:lineRule="auto"/>
        <w:ind w:firstLine="170"/>
        <w:jc w:val="both"/>
        <w:rPr>
          <w:rFonts w:cs="Arial"/>
          <w:b/>
          <w:sz w:val="24"/>
          <w:szCs w:val="24"/>
        </w:rPr>
      </w:pPr>
      <w:r w:rsidRPr="00FC3989">
        <w:rPr>
          <w:rFonts w:cs="Arial"/>
          <w:sz w:val="24"/>
          <w:szCs w:val="24"/>
        </w:rPr>
        <w:t>CARS has also been explored for stand-off detection, with early demonstrations of this technique working effectively at 12m arriving in 2008</w:t>
      </w:r>
      <w:r w:rsidRPr="00FC3989">
        <w:rPr>
          <w:rFonts w:cs="Arial"/>
          <w:sz w:val="24"/>
          <w:szCs w:val="24"/>
          <w:vertAlign w:val="superscript"/>
        </w:rPr>
        <w:t>[</w:t>
      </w:r>
      <w:r w:rsidRPr="00FC3989">
        <w:rPr>
          <w:rFonts w:cs="Arial"/>
          <w:sz w:val="24"/>
          <w:szCs w:val="24"/>
          <w:vertAlign w:val="superscript"/>
        </w:rPr>
        <w:fldChar w:fldCharType="begin"/>
      </w:r>
      <w:r w:rsidR="0068104D">
        <w:rPr>
          <w:rFonts w:cs="Arial"/>
          <w:sz w:val="24"/>
          <w:szCs w:val="24"/>
          <w:vertAlign w:val="superscript"/>
        </w:rPr>
        <w:instrText xml:space="preserve"> ADDIN EN.CITE &lt;EndNote&gt;&lt;Cite&gt;&lt;Author&gt;Li&lt;/Author&gt;&lt;Year&gt;2008&lt;/Year&gt;&lt;RecNum&gt;136&lt;/RecNum&gt;&lt;DisplayText&gt;&lt;style face="superscript"&gt;130, 131&lt;/style&gt;&lt;/DisplayText&gt;&lt;record&gt;&lt;rec-number&gt;136&lt;/rec-number&gt;&lt;foreign-keys&gt;&lt;key app="EN" db-id="zpxrt9exkf9xaoeaf28p9p0z9vwe5wzsp9es" timestamp="1487339902"&gt;136&lt;/key&gt;&lt;/foreign-keys&gt;&lt;ref-type name="Journal Article"&gt;17&lt;/ref-type&gt;&lt;contributors&gt;&lt;authors&gt;&lt;author&gt;Li, Haowen&lt;/author&gt;&lt;author&gt;Harris, D Ahmasi&lt;/author&gt;&lt;author&gt;Xu, Bingwei&lt;/author&gt;&lt;author&gt;Wrzesinski, Paul J&lt;/author&gt;&lt;author&gt;Lozovoy, Vadim V&lt;/author&gt;&lt;author&gt;Dantus, Marcos&lt;/author&gt;&lt;/authors&gt;&lt;/contributors&gt;&lt;titles&gt;&lt;title&gt;Coherent mode-selective Raman excitation towards standoff detection&lt;/title&gt;&lt;secondary-title&gt;Optics express&lt;/secondary-title&gt;&lt;/titles&gt;&lt;periodical&gt;&lt;full-title&gt;Optics express&lt;/full-title&gt;&lt;/periodical&gt;&lt;pages&gt;5499-5504&lt;/pages&gt;&lt;volume&gt;16&lt;/volume&gt;&lt;number&gt;8&lt;/number&gt;&lt;dates&gt;&lt;year&gt;2008&lt;/year&gt;&lt;/dates&gt;&lt;isbn&gt;1094-4087&lt;/isbn&gt;&lt;urls&gt;&lt;/urls&gt;&lt;/record&gt;&lt;/Cite&gt;&lt;Cite&gt;&lt;Author&gt;Dantus&lt;/Author&gt;&lt;Year&gt;2008&lt;/Year&gt;&lt;RecNum&gt;137&lt;/RecNum&gt;&lt;record&gt;&lt;rec-number&gt;137&lt;/rec-number&gt;&lt;foreign-keys&gt;&lt;key app="EN" db-id="zpxrt9exkf9xaoeaf28p9p0z9vwe5wzsp9es" timestamp="1487339926"&gt;137&lt;/key&gt;&lt;/foreign-keys&gt;&lt;ref-type name="Conference Proceedings"&gt;10&lt;/ref-type&gt;&lt;contributors&gt;&lt;authors&gt;&lt;author&gt;Dantus, Marcos&lt;/author&gt;&lt;author&gt;Li, Haowen&lt;/author&gt;&lt;author&gt;Harris, D Ahmasi&lt;/author&gt;&lt;author&gt;Xu, Bingwei&lt;/author&gt;&lt;author&gt;Wrzesinski, Paul J.&lt;/author&gt;&lt;author&gt;Lozovoy, Vadim V&lt;/author&gt;&lt;/authors&gt;&lt;/contributors&gt;&lt;titles&gt;&lt;title&gt;Detection of chemicals at a standoff&amp;gt; 10 m distance based on single-beam coherent anti-Stokes Raman scattering&lt;/title&gt;&lt;secondary-title&gt;SPIE Defense and Security Symposium&lt;/secondary-title&gt;&lt;/titles&gt;&lt;pages&gt;5&lt;/pages&gt;&lt;volume&gt;6954&amp;#xD;&lt;/volume&gt;&lt;dates&gt;&lt;year&gt;2008&lt;/year&gt;&lt;/dates&gt;&lt;pub-location&gt;Orlando, Florida, United States&lt;/pub-location&gt;&lt;publisher&gt;SPIE&lt;/publisher&gt;&lt;urls&gt;&lt;/urls&gt;&lt;/record&gt;&lt;/Cite&gt;&lt;/EndNote&gt;</w:instrText>
      </w:r>
      <w:r w:rsidRPr="00FC3989">
        <w:rPr>
          <w:rFonts w:cs="Arial"/>
          <w:sz w:val="24"/>
          <w:szCs w:val="24"/>
          <w:vertAlign w:val="superscript"/>
        </w:rPr>
        <w:fldChar w:fldCharType="separate"/>
      </w:r>
      <w:hyperlink w:anchor="_ENREF_130" w:tooltip="Li, 2008 #136" w:history="1">
        <w:r w:rsidR="00F3226A">
          <w:rPr>
            <w:rFonts w:cs="Arial"/>
            <w:noProof/>
            <w:sz w:val="24"/>
            <w:szCs w:val="24"/>
            <w:vertAlign w:val="superscript"/>
          </w:rPr>
          <w:t>130</w:t>
        </w:r>
      </w:hyperlink>
      <w:r w:rsidR="0068104D">
        <w:rPr>
          <w:rFonts w:cs="Arial"/>
          <w:noProof/>
          <w:sz w:val="24"/>
          <w:szCs w:val="24"/>
          <w:vertAlign w:val="superscript"/>
        </w:rPr>
        <w:t xml:space="preserve">, </w:t>
      </w:r>
      <w:hyperlink w:anchor="_ENREF_131" w:tooltip="Dantus, 2008 #137" w:history="1">
        <w:r w:rsidR="00F3226A">
          <w:rPr>
            <w:rFonts w:cs="Arial"/>
            <w:noProof/>
            <w:sz w:val="24"/>
            <w:szCs w:val="24"/>
            <w:vertAlign w:val="superscript"/>
          </w:rPr>
          <w:t>131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Subsequent work as demonstrated CARS imaging and low </w:t>
      </w:r>
      <w:proofErr w:type="spellStart"/>
      <w:r w:rsidRPr="00FC3989">
        <w:rPr>
          <w:rFonts w:cs="Arial"/>
          <w:sz w:val="24"/>
          <w:szCs w:val="24"/>
        </w:rPr>
        <w:t>LoDs</w:t>
      </w:r>
      <w:proofErr w:type="spellEnd"/>
      <w:r w:rsidRPr="00FC3989">
        <w:rPr>
          <w:rFonts w:cs="Arial"/>
          <w:sz w:val="24"/>
          <w:szCs w:val="24"/>
        </w:rPr>
        <w:t xml:space="preserve"> of explosive </w:t>
      </w:r>
      <w:proofErr w:type="gramStart"/>
      <w:r w:rsidRPr="00FC3989">
        <w:rPr>
          <w:rFonts w:cs="Arial"/>
          <w:sz w:val="24"/>
          <w:szCs w:val="24"/>
        </w:rPr>
        <w:t>materials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MzIsIDEzMzwvc3R5bGU+PC9EaXNwbGF5VGV4dD48cmVjb3JkPjxyZWMtbnVtYmVyPjI3PC9yZWMt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MzIsIDEzMzwvc3R5bGU+PC9EaXNwbGF5VGV4dD48cmVjb3JkPjxyZWMtbnVtYmVyPjI3PC9yZWMt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32" w:tooltip="Bremer, 2011 #27" w:history="1">
        <w:r w:rsidR="00F3226A">
          <w:rPr>
            <w:rFonts w:cs="Arial"/>
            <w:noProof/>
            <w:sz w:val="24"/>
            <w:szCs w:val="24"/>
            <w:vertAlign w:val="superscript"/>
          </w:rPr>
          <w:t>132</w:t>
        </w:r>
      </w:hyperlink>
      <w:r w:rsidR="0068104D">
        <w:rPr>
          <w:rFonts w:cs="Arial"/>
          <w:noProof/>
          <w:sz w:val="24"/>
          <w:szCs w:val="24"/>
          <w:vertAlign w:val="superscript"/>
        </w:rPr>
        <w:t xml:space="preserve">, </w:t>
      </w:r>
      <w:hyperlink w:anchor="_ENREF_133" w:tooltip="Katz, 2008 #138" w:history="1">
        <w:r w:rsidR="00F3226A">
          <w:rPr>
            <w:rFonts w:cs="Arial"/>
            <w:noProof/>
            <w:sz w:val="24"/>
            <w:szCs w:val="24"/>
            <w:vertAlign w:val="superscript"/>
          </w:rPr>
          <w:t>133</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These results indicate that CARS is a valuable tool for proximal detection for threat materials. Given the </w:t>
      </w:r>
      <w:r w:rsidRPr="00FC3989">
        <w:rPr>
          <w:rFonts w:cs="Arial"/>
          <w:sz w:val="24"/>
          <w:szCs w:val="24"/>
        </w:rPr>
        <w:lastRenderedPageBreak/>
        <w:t>extensive use of CARS in analysing biological samples such as cells, it seems promising that the technique may be applicable to the proximal detection of BWAs.</w:t>
      </w:r>
    </w:p>
    <w:p w:rsidR="00E3570F" w:rsidRPr="00FC3989" w:rsidRDefault="00FC3989" w:rsidP="00E3570F">
      <w:pPr>
        <w:spacing w:line="360" w:lineRule="auto"/>
        <w:jc w:val="both"/>
        <w:rPr>
          <w:rFonts w:cs="Arial"/>
          <w:b/>
          <w:sz w:val="24"/>
          <w:szCs w:val="24"/>
        </w:rPr>
      </w:pPr>
      <w:r>
        <w:rPr>
          <w:rFonts w:cs="Arial"/>
          <w:b/>
          <w:sz w:val="24"/>
          <w:szCs w:val="24"/>
        </w:rPr>
        <w:t xml:space="preserve">1.4.3 </w:t>
      </w:r>
      <w:r w:rsidR="00E3570F" w:rsidRPr="00FC3989">
        <w:rPr>
          <w:rFonts w:cs="Arial"/>
          <w:b/>
          <w:sz w:val="24"/>
          <w:szCs w:val="24"/>
        </w:rPr>
        <w:t>Conclusions</w:t>
      </w:r>
    </w:p>
    <w:p w:rsidR="00E3570F" w:rsidRPr="00FC3989" w:rsidRDefault="00E3570F" w:rsidP="00E3570F">
      <w:pPr>
        <w:spacing w:line="360" w:lineRule="auto"/>
        <w:ind w:firstLine="170"/>
        <w:jc w:val="both"/>
        <w:rPr>
          <w:rFonts w:cs="Arial"/>
          <w:sz w:val="24"/>
          <w:szCs w:val="24"/>
        </w:rPr>
      </w:pPr>
      <w:r w:rsidRPr="00FC3989">
        <w:rPr>
          <w:rFonts w:cs="Arial"/>
          <w:sz w:val="24"/>
          <w:szCs w:val="24"/>
        </w:rPr>
        <w:t>Rapid and accurate detection and identification of chemical and biological threat agents is possible through Raman spectroscopy techniques. The ability to detect potentially dangerous materials at proximal distances, or remotely via robots, is an invaluable tool for reducing the risk potential for people who may be exposed to these hazards. Raman spectroscopy also offers far more timely analysis of biohazards than existing techniques, such as PCR and pulsed-field gel electrophoresis, making it viable as a technique for detect-to-warn applications. This can help contain the spread of - and limit exposure to - released agents. Coupled with the discriminating power of chemometrics, Raman spectroscopy can unambiguously classify even closely related samples, and suspected samples in matrixes that have previously not been encountered.</w:t>
      </w:r>
    </w:p>
    <w:p w:rsidR="00AC577A" w:rsidRPr="00FC3989" w:rsidRDefault="00E3570F" w:rsidP="00FC3989">
      <w:pPr>
        <w:spacing w:line="360" w:lineRule="auto"/>
        <w:ind w:firstLine="170"/>
        <w:jc w:val="both"/>
        <w:rPr>
          <w:rFonts w:cs="Arial"/>
          <w:sz w:val="24"/>
          <w:szCs w:val="24"/>
        </w:rPr>
      </w:pPr>
      <w:bookmarkStart w:id="496" w:name="OLE_LINK69"/>
      <w:bookmarkStart w:id="497" w:name="OLE_LINK70"/>
      <w:bookmarkStart w:id="498" w:name="OLE_LINK72"/>
      <w:r w:rsidRPr="00FC3989">
        <w:rPr>
          <w:rFonts w:cs="Arial"/>
          <w:sz w:val="24"/>
          <w:szCs w:val="24"/>
        </w:rPr>
        <w:t xml:space="preserve">In future </w:t>
      </w:r>
      <w:bookmarkEnd w:id="496"/>
      <w:bookmarkEnd w:id="497"/>
      <w:bookmarkEnd w:id="498"/>
      <w:r w:rsidRPr="00FC3989">
        <w:rPr>
          <w:rFonts w:cs="Arial"/>
          <w:sz w:val="24"/>
          <w:szCs w:val="24"/>
        </w:rPr>
        <w:t>work, it would be beneficial to see further development of techniques for biological toxins and whole pathogens that do not rely on lengthy extraction steps. This would further expand the limits of Raman scattering techniques as a candidate for a detect-to-warn platform that can be used against a wide range of threats. Further, additional work to develop autonomous, stand-alone systems for this application would a valuable contribution to homeland chemical and biological defence, as well as a potent tool for protection of soldiers deployed abroad.</w:t>
      </w:r>
    </w:p>
    <w:p w:rsidR="00FC3989" w:rsidRPr="00FC3989" w:rsidRDefault="00FC3989" w:rsidP="00FC3989">
      <w:pPr>
        <w:spacing w:line="360" w:lineRule="auto"/>
        <w:ind w:firstLine="170"/>
        <w:jc w:val="both"/>
        <w:rPr>
          <w:rFonts w:cs="Arial"/>
          <w:sz w:val="20"/>
          <w:szCs w:val="20"/>
        </w:rPr>
      </w:pPr>
    </w:p>
    <w:p w:rsidR="00FC3989" w:rsidRPr="00FC3989" w:rsidRDefault="00FC3989" w:rsidP="00FC3989">
      <w:pPr>
        <w:pStyle w:val="ListParagraph"/>
        <w:numPr>
          <w:ilvl w:val="0"/>
          <w:numId w:val="9"/>
        </w:numPr>
        <w:rPr>
          <w:b/>
          <w:sz w:val="36"/>
          <w:szCs w:val="36"/>
          <w:lang w:val="sv-SE"/>
        </w:rPr>
      </w:pPr>
      <w:r w:rsidRPr="00FC3989">
        <w:rPr>
          <w:b/>
          <w:sz w:val="36"/>
          <w:szCs w:val="36"/>
          <w:lang w:val="sv-SE"/>
        </w:rPr>
        <w:t>Methodologies</w:t>
      </w:r>
    </w:p>
    <w:p w:rsidR="003553BB" w:rsidRDefault="003553BB" w:rsidP="00917BAA">
      <w:pPr>
        <w:spacing w:line="360" w:lineRule="auto"/>
        <w:jc w:val="both"/>
        <w:rPr>
          <w:rFonts w:cs="Arial"/>
          <w:sz w:val="24"/>
          <w:szCs w:val="24"/>
        </w:rPr>
      </w:pPr>
      <w:bookmarkStart w:id="499" w:name="OLE_LINK108"/>
      <w:bookmarkStart w:id="500" w:name="OLE_LINK109"/>
      <w:bookmarkStart w:id="501" w:name="OLE_LINK110"/>
      <w:r>
        <w:rPr>
          <w:rFonts w:cs="Arial"/>
          <w:sz w:val="24"/>
          <w:szCs w:val="24"/>
        </w:rPr>
        <w:t xml:space="preserve">All methods relating to preparation of samples and specific experimental procedures are addressed </w:t>
      </w:r>
      <w:bookmarkEnd w:id="499"/>
      <w:bookmarkEnd w:id="500"/>
      <w:bookmarkEnd w:id="501"/>
      <w:r>
        <w:rPr>
          <w:rFonts w:cs="Arial"/>
          <w:sz w:val="24"/>
          <w:szCs w:val="24"/>
        </w:rPr>
        <w:t>within the chapters of this thesis to which they are relevant. This section addresses the details of the Raman spectrometer used for the collection of spontaneous Raman and SERS spectra contained within the manuscript, as well as discussion of the processing and chemometric analysis used in the experimental chapters.</w:t>
      </w:r>
    </w:p>
    <w:p w:rsidR="0024029F" w:rsidRPr="003553BB" w:rsidRDefault="0024029F" w:rsidP="00917BAA">
      <w:pPr>
        <w:spacing w:line="360" w:lineRule="auto"/>
        <w:jc w:val="both"/>
        <w:rPr>
          <w:b/>
          <w:sz w:val="28"/>
          <w:szCs w:val="28"/>
        </w:rPr>
      </w:pPr>
    </w:p>
    <w:p w:rsidR="00FC3989" w:rsidRPr="003553BB" w:rsidRDefault="00FC3989" w:rsidP="00FC3989">
      <w:pPr>
        <w:pStyle w:val="ListParagraph"/>
        <w:numPr>
          <w:ilvl w:val="1"/>
          <w:numId w:val="9"/>
        </w:numPr>
        <w:rPr>
          <w:b/>
          <w:sz w:val="28"/>
          <w:szCs w:val="28"/>
        </w:rPr>
      </w:pPr>
      <w:r w:rsidRPr="003553BB">
        <w:rPr>
          <w:b/>
          <w:sz w:val="36"/>
          <w:szCs w:val="36"/>
        </w:rPr>
        <w:lastRenderedPageBreak/>
        <w:t xml:space="preserve"> </w:t>
      </w:r>
      <w:r w:rsidR="00733458">
        <w:rPr>
          <w:b/>
          <w:sz w:val="28"/>
          <w:szCs w:val="28"/>
        </w:rPr>
        <w:t>Raman Spectroscopy and SERS</w:t>
      </w:r>
    </w:p>
    <w:p w:rsidR="00D93FDF" w:rsidRDefault="0024029F" w:rsidP="0024029F">
      <w:pPr>
        <w:spacing w:line="360" w:lineRule="auto"/>
        <w:jc w:val="both"/>
        <w:rPr>
          <w:b/>
          <w:sz w:val="28"/>
          <w:szCs w:val="28"/>
        </w:rPr>
      </w:pPr>
      <w:r>
        <w:rPr>
          <w:rFonts w:cs="Arial"/>
          <w:noProof/>
          <w:sz w:val="24"/>
          <w:szCs w:val="24"/>
          <w:lang w:eastAsia="en-GB"/>
        </w:rPr>
        <w:drawing>
          <wp:anchor distT="0" distB="0" distL="114300" distR="114300" simplePos="0" relativeHeight="251727872" behindDoc="0" locked="0" layoutInCell="1" allowOverlap="1">
            <wp:simplePos x="0" y="0"/>
            <wp:positionH relativeFrom="margin">
              <wp:posOffset>1243330</wp:posOffset>
            </wp:positionH>
            <wp:positionV relativeFrom="paragraph">
              <wp:posOffset>3710940</wp:posOffset>
            </wp:positionV>
            <wp:extent cx="3093085" cy="38754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3085" cy="387540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29920" behindDoc="0" locked="0" layoutInCell="1" allowOverlap="1" wp14:anchorId="33C745BF" wp14:editId="7ECB72FF">
                <wp:simplePos x="0" y="0"/>
                <wp:positionH relativeFrom="margin">
                  <wp:align>center</wp:align>
                </wp:positionH>
                <wp:positionV relativeFrom="margin">
                  <wp:align>bottom</wp:align>
                </wp:positionV>
                <wp:extent cx="5730240" cy="838200"/>
                <wp:effectExtent l="0" t="0" r="3810" b="0"/>
                <wp:wrapSquare wrapText="bothSides"/>
                <wp:docPr id="28" name="Text Box 28"/>
                <wp:cNvGraphicFramePr/>
                <a:graphic xmlns:a="http://schemas.openxmlformats.org/drawingml/2006/main">
                  <a:graphicData uri="http://schemas.microsoft.com/office/word/2010/wordprocessingShape">
                    <wps:wsp>
                      <wps:cNvSpPr txBox="1"/>
                      <wps:spPr>
                        <a:xfrm>
                          <a:off x="0" y="0"/>
                          <a:ext cx="5730240" cy="838200"/>
                        </a:xfrm>
                        <a:prstGeom prst="rect">
                          <a:avLst/>
                        </a:prstGeom>
                        <a:solidFill>
                          <a:prstClr val="white"/>
                        </a:solidFill>
                        <a:ln>
                          <a:noFill/>
                        </a:ln>
                      </wps:spPr>
                      <wps:txbx>
                        <w:txbxContent>
                          <w:p w:rsidR="00F3226A" w:rsidRPr="00761B8D" w:rsidRDefault="00F3226A" w:rsidP="00D93FDF">
                            <w:pPr>
                              <w:pStyle w:val="Caption"/>
                              <w:jc w:val="both"/>
                              <w:rPr>
                                <w:rFonts w:cs="Arial"/>
                                <w:i w:val="0"/>
                                <w:noProof/>
                                <w:sz w:val="20"/>
                                <w:szCs w:val="20"/>
                              </w:rPr>
                            </w:pPr>
                            <w:bookmarkStart w:id="502" w:name="OLE_LINK380"/>
                            <w:bookmarkStart w:id="503" w:name="OLE_LINK381"/>
                            <w:bookmarkStart w:id="504" w:name="_Hlk514606726"/>
                            <w:bookmarkStart w:id="505" w:name="OLE_LINK382"/>
                            <w:bookmarkStart w:id="506" w:name="OLE_LINK383"/>
                            <w:bookmarkStart w:id="507" w:name="_Hlk514606728"/>
                            <w:bookmarkStart w:id="508" w:name="OLE_LINK384"/>
                            <w:bookmarkStart w:id="509" w:name="OLE_LINK385"/>
                            <w:bookmarkStart w:id="510" w:name="_Hlk514606743"/>
                            <w:r>
                              <w:rPr>
                                <w:b/>
                                <w:sz w:val="20"/>
                                <w:szCs w:val="20"/>
                              </w:rPr>
                              <w:t>Figure 1</w:t>
                            </w:r>
                            <w:r>
                              <w:rPr>
                                <w:b/>
                                <w:i w:val="0"/>
                                <w:sz w:val="20"/>
                                <w:szCs w:val="20"/>
                              </w:rPr>
                              <w:t>7</w:t>
                            </w:r>
                            <w:r w:rsidRPr="00761B8D">
                              <w:rPr>
                                <w:i w:val="0"/>
                                <w:sz w:val="20"/>
                                <w:szCs w:val="20"/>
                              </w:rPr>
                              <w:t xml:space="preserve"> </w:t>
                            </w:r>
                            <w:r>
                              <w:rPr>
                                <w:i w:val="0"/>
                                <w:sz w:val="20"/>
                                <w:szCs w:val="20"/>
                              </w:rPr>
                              <w:t>Schematic representation of the Raman spectrometer on which experiments were performed. Monochromatic laser light at 785nm is collimated and passed into an inverted microscope and focused onto the sample by an objective lens. The backscattered Stokes shifted light is filtered by at 785nm long pass filter to exclude Rayleigh and Anti-Stokes scattering. The remaining light is passed through a Czerny-Turner monochromator to split it into its constituent wavelengths by a CCD.</w:t>
                            </w:r>
                            <w:bookmarkEnd w:id="502"/>
                            <w:bookmarkEnd w:id="503"/>
                            <w:bookmarkEnd w:id="504"/>
                            <w:bookmarkEnd w:id="505"/>
                            <w:bookmarkEnd w:id="506"/>
                            <w:bookmarkEnd w:id="507"/>
                            <w:bookmarkEnd w:id="508"/>
                            <w:bookmarkEnd w:id="509"/>
                            <w:bookmarkEnd w:id="5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745BF" id="Text Box 28" o:spid="_x0000_s1042" type="#_x0000_t202" style="position:absolute;left:0;text-align:left;margin-left:0;margin-top:0;width:451.2pt;height:66pt;z-index:251729920;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" stroked="f">
                <v:textbox inset="0,0,0,0">
                  <w:txbxContent>
                    <w:p w:rsidR="00F3226A" w:rsidRPr="00761B8D" w:rsidRDefault="00F3226A" w:rsidP="00D93FDF">
                      <w:pPr>
                        <w:pStyle w:val="Caption"/>
                        <w:jc w:val="both"/>
                        <w:rPr>
                          <w:rFonts w:cs="Arial"/>
                          <w:i w:val="0"/>
                          <w:noProof/>
                          <w:sz w:val="20"/>
                          <w:szCs w:val="20"/>
                        </w:rPr>
                      </w:pPr>
                      <w:bookmarkStart w:id="511" w:name="OLE_LINK380"/>
                      <w:bookmarkStart w:id="512" w:name="OLE_LINK381"/>
                      <w:bookmarkStart w:id="513" w:name="_Hlk514606726"/>
                      <w:bookmarkStart w:id="514" w:name="OLE_LINK382"/>
                      <w:bookmarkStart w:id="515" w:name="OLE_LINK383"/>
                      <w:bookmarkStart w:id="516" w:name="_Hlk514606728"/>
                      <w:bookmarkStart w:id="517" w:name="OLE_LINK384"/>
                      <w:bookmarkStart w:id="518" w:name="OLE_LINK385"/>
                      <w:bookmarkStart w:id="519" w:name="_Hlk514606743"/>
                      <w:r>
                        <w:rPr>
                          <w:b/>
                          <w:sz w:val="20"/>
                          <w:szCs w:val="20"/>
                        </w:rPr>
                        <w:t>Figure 1</w:t>
                      </w:r>
                      <w:r>
                        <w:rPr>
                          <w:b/>
                          <w:i w:val="0"/>
                          <w:sz w:val="20"/>
                          <w:szCs w:val="20"/>
                        </w:rPr>
                        <w:t>7</w:t>
                      </w:r>
                      <w:r w:rsidRPr="00761B8D">
                        <w:rPr>
                          <w:i w:val="0"/>
                          <w:sz w:val="20"/>
                          <w:szCs w:val="20"/>
                        </w:rPr>
                        <w:t xml:space="preserve"> </w:t>
                      </w:r>
                      <w:r>
                        <w:rPr>
                          <w:i w:val="0"/>
                          <w:sz w:val="20"/>
                          <w:szCs w:val="20"/>
                        </w:rPr>
                        <w:t>Schematic representation of the Raman spectrometer on which experiments were performed. Monochromatic laser light at 785nm is collimated and passed into an inverted microscope and focused onto the sample by an objective lens. The backscattered Stokes shifted light is filtered by at 785nm long pass filter to exclude Rayleigh and Anti-Stokes scattering. The remaining light is passed through a Czerny-Turner monochromator to split it into its constituent wavelengths by a CCD.</w:t>
                      </w:r>
                      <w:bookmarkEnd w:id="511"/>
                      <w:bookmarkEnd w:id="512"/>
                      <w:bookmarkEnd w:id="513"/>
                      <w:bookmarkEnd w:id="514"/>
                      <w:bookmarkEnd w:id="515"/>
                      <w:bookmarkEnd w:id="516"/>
                      <w:bookmarkEnd w:id="517"/>
                      <w:bookmarkEnd w:id="518"/>
                      <w:bookmarkEnd w:id="519"/>
                    </w:p>
                  </w:txbxContent>
                </v:textbox>
                <w10:wrap type="square" anchorx="margin" anchory="margin"/>
              </v:shape>
            </w:pict>
          </mc:Fallback>
        </mc:AlternateContent>
      </w:r>
      <w:r w:rsidR="00733458">
        <w:rPr>
          <w:rFonts w:cs="Arial"/>
          <w:sz w:val="24"/>
          <w:szCs w:val="24"/>
        </w:rPr>
        <w:t>Raman and SERS measurements for this thesis were performed on a system built in-house. The system utilises a continuous wave</w:t>
      </w:r>
      <w:r w:rsidR="005979BE">
        <w:rPr>
          <w:rFonts w:cs="Arial"/>
          <w:sz w:val="24"/>
          <w:szCs w:val="24"/>
        </w:rPr>
        <w:t xml:space="preserve"> diode</w:t>
      </w:r>
      <w:r w:rsidR="00733458">
        <w:rPr>
          <w:rFonts w:cs="Arial"/>
          <w:sz w:val="24"/>
          <w:szCs w:val="24"/>
        </w:rPr>
        <w:t xml:space="preserve"> laser at 785nm.</w:t>
      </w:r>
      <w:r w:rsidR="00251781">
        <w:rPr>
          <w:rFonts w:cs="Arial"/>
          <w:sz w:val="24"/>
          <w:szCs w:val="24"/>
        </w:rPr>
        <w:t xml:space="preserve"> The laser light is expanded to fill the entrance to a Nikon Eclipse </w:t>
      </w:r>
      <w:proofErr w:type="spellStart"/>
      <w:r w:rsidR="00251781">
        <w:rPr>
          <w:rFonts w:cs="Arial"/>
          <w:sz w:val="24"/>
          <w:szCs w:val="24"/>
        </w:rPr>
        <w:t>Ti</w:t>
      </w:r>
      <w:proofErr w:type="spellEnd"/>
      <w:r w:rsidR="00251781">
        <w:rPr>
          <w:rFonts w:cs="Arial"/>
          <w:sz w:val="24"/>
          <w:szCs w:val="24"/>
        </w:rPr>
        <w:t xml:space="preserve">-E inverted microscope, </w:t>
      </w:r>
      <w:r w:rsidR="00800221">
        <w:rPr>
          <w:rFonts w:cs="Arial"/>
          <w:sz w:val="24"/>
          <w:szCs w:val="24"/>
        </w:rPr>
        <w:t>and then</w:t>
      </w:r>
      <w:r w:rsidR="00251781">
        <w:rPr>
          <w:rFonts w:cs="Arial"/>
          <w:sz w:val="24"/>
          <w:szCs w:val="24"/>
        </w:rPr>
        <w:t xml:space="preserve"> collimated by a pair of lenses. Within the microscope, the light is directed up to the objective (selected for use) by a 785nm </w:t>
      </w:r>
      <w:proofErr w:type="spellStart"/>
      <w:r w:rsidR="00251781">
        <w:rPr>
          <w:rFonts w:cs="Arial"/>
          <w:sz w:val="24"/>
          <w:szCs w:val="24"/>
        </w:rPr>
        <w:t>RazorEdge</w:t>
      </w:r>
      <w:proofErr w:type="spellEnd"/>
      <w:r w:rsidR="00251781">
        <w:rPr>
          <w:rFonts w:cs="Arial"/>
          <w:sz w:val="24"/>
          <w:szCs w:val="24"/>
        </w:rPr>
        <w:t xml:space="preserve"> dichroic beam</w:t>
      </w:r>
      <w:r w:rsidR="00800221">
        <w:rPr>
          <w:rFonts w:cs="Arial"/>
          <w:sz w:val="24"/>
          <w:szCs w:val="24"/>
        </w:rPr>
        <w:t xml:space="preserve"> </w:t>
      </w:r>
      <w:r w:rsidR="00251781">
        <w:rPr>
          <w:rFonts w:cs="Arial"/>
          <w:sz w:val="24"/>
          <w:szCs w:val="24"/>
        </w:rPr>
        <w:t>splitter. Red-shifted Raman scattering is backwards collected, passing through the 785nm beam</w:t>
      </w:r>
      <w:r w:rsidR="00800221">
        <w:rPr>
          <w:rFonts w:cs="Arial"/>
          <w:sz w:val="24"/>
          <w:szCs w:val="24"/>
        </w:rPr>
        <w:t xml:space="preserve"> </w:t>
      </w:r>
      <w:r w:rsidR="00251781">
        <w:rPr>
          <w:rFonts w:cs="Arial"/>
          <w:sz w:val="24"/>
          <w:szCs w:val="24"/>
        </w:rPr>
        <w:t xml:space="preserve">splitter in the microscope and out to a pair of collimating lenses. The collimated scatter passes through a 785nm </w:t>
      </w:r>
      <w:proofErr w:type="spellStart"/>
      <w:r w:rsidR="00251781">
        <w:rPr>
          <w:rFonts w:cs="Arial"/>
          <w:sz w:val="24"/>
          <w:szCs w:val="24"/>
        </w:rPr>
        <w:t>RazorEdge</w:t>
      </w:r>
      <w:proofErr w:type="spellEnd"/>
      <w:r w:rsidR="00251781">
        <w:rPr>
          <w:rFonts w:cs="Arial"/>
          <w:sz w:val="24"/>
          <w:szCs w:val="24"/>
        </w:rPr>
        <w:t xml:space="preserve"> long pass filter to eliminate Rayleigh and Anti-Stokes scattered light. Finally, the light is focused into the spectrophotometer, utilising a</w:t>
      </w:r>
      <w:r w:rsidR="00D93FDF">
        <w:rPr>
          <w:rFonts w:cs="Arial"/>
          <w:sz w:val="24"/>
          <w:szCs w:val="24"/>
        </w:rPr>
        <w:t xml:space="preserve"> Czerny-Turner</w:t>
      </w:r>
      <w:r w:rsidR="00251781">
        <w:rPr>
          <w:rFonts w:cs="Arial"/>
          <w:sz w:val="24"/>
          <w:szCs w:val="24"/>
        </w:rPr>
        <w:t xml:space="preserve"> </w:t>
      </w:r>
      <w:r w:rsidR="00D93FDF">
        <w:rPr>
          <w:rFonts w:cs="Arial"/>
          <w:sz w:val="24"/>
          <w:szCs w:val="24"/>
        </w:rPr>
        <w:t xml:space="preserve">monochromator with a </w:t>
      </w:r>
      <w:r w:rsidR="00251781">
        <w:rPr>
          <w:rFonts w:cs="Arial"/>
          <w:sz w:val="24"/>
          <w:szCs w:val="24"/>
        </w:rPr>
        <w:t>blazed grating</w:t>
      </w:r>
      <w:r w:rsidR="00D93FDF">
        <w:rPr>
          <w:rFonts w:cs="Arial"/>
          <w:sz w:val="24"/>
          <w:szCs w:val="24"/>
        </w:rPr>
        <w:t xml:space="preserve"> (</w:t>
      </w:r>
      <w:r w:rsidR="00115007">
        <w:rPr>
          <w:rFonts w:cs="Arial"/>
          <w:sz w:val="24"/>
          <w:szCs w:val="24"/>
        </w:rPr>
        <w:t xml:space="preserve">780nm, </w:t>
      </w:r>
      <w:r w:rsidR="00D93FDF">
        <w:rPr>
          <w:rFonts w:cs="Arial"/>
          <w:sz w:val="24"/>
          <w:szCs w:val="24"/>
        </w:rPr>
        <w:t xml:space="preserve">300 lines/mm) </w:t>
      </w:r>
      <w:r w:rsidR="00251781">
        <w:rPr>
          <w:rFonts w:cs="Arial"/>
          <w:sz w:val="24"/>
          <w:szCs w:val="24"/>
        </w:rPr>
        <w:t>to diffract the light into its constituent wavelengths for detection with a charge-coupled device</w:t>
      </w:r>
      <w:r w:rsidR="00D93FDF">
        <w:rPr>
          <w:rFonts w:cs="Arial"/>
          <w:sz w:val="24"/>
          <w:szCs w:val="24"/>
        </w:rPr>
        <w:t xml:space="preserve"> (CCD)</w:t>
      </w:r>
      <w:r w:rsidR="00800221">
        <w:rPr>
          <w:rFonts w:cs="Arial"/>
          <w:sz w:val="24"/>
          <w:szCs w:val="24"/>
        </w:rPr>
        <w:t xml:space="preserve">. This setup is </w:t>
      </w:r>
      <w:r>
        <w:rPr>
          <w:rFonts w:cs="Arial"/>
          <w:sz w:val="24"/>
          <w:szCs w:val="24"/>
        </w:rPr>
        <w:t xml:space="preserve">depicted in figure </w:t>
      </w:r>
      <w:r w:rsidRPr="0024029F">
        <w:rPr>
          <w:rFonts w:cs="Arial"/>
          <w:b/>
          <w:sz w:val="24"/>
          <w:szCs w:val="24"/>
        </w:rPr>
        <w:t>17</w:t>
      </w:r>
      <w:r w:rsidR="008B72B4">
        <w:rPr>
          <w:rFonts w:cs="Arial"/>
          <w:sz w:val="24"/>
          <w:szCs w:val="24"/>
        </w:rPr>
        <w:t>.</w:t>
      </w:r>
      <w:r w:rsidR="008B72B4" w:rsidRPr="00196EED">
        <w:rPr>
          <w:rFonts w:cs="Arial"/>
          <w:sz w:val="24"/>
          <w:szCs w:val="24"/>
        </w:rPr>
        <w:t xml:space="preserve"> </w:t>
      </w:r>
      <w:r w:rsidR="008B72B4">
        <w:rPr>
          <w:rFonts w:cs="Arial"/>
          <w:sz w:val="24"/>
          <w:szCs w:val="24"/>
        </w:rPr>
        <w:t>Andor SOLIS</w:t>
      </w:r>
      <w:r w:rsidR="00196EED">
        <w:rPr>
          <w:rFonts w:cs="Arial"/>
          <w:sz w:val="24"/>
          <w:szCs w:val="24"/>
        </w:rPr>
        <w:t xml:space="preserve"> for Spectroscopy</w:t>
      </w:r>
      <w:r w:rsidR="008B72B4">
        <w:rPr>
          <w:rFonts w:cs="Arial"/>
          <w:sz w:val="24"/>
          <w:szCs w:val="24"/>
        </w:rPr>
        <w:t xml:space="preserve"> software (</w:t>
      </w:r>
      <w:r w:rsidR="00196EED">
        <w:rPr>
          <w:rFonts w:cs="Arial"/>
          <w:sz w:val="24"/>
          <w:szCs w:val="24"/>
        </w:rPr>
        <w:t>version 4.3.0.3</w:t>
      </w:r>
      <w:r w:rsidR="008B72B4">
        <w:rPr>
          <w:rFonts w:cs="Arial"/>
          <w:sz w:val="24"/>
          <w:szCs w:val="24"/>
        </w:rPr>
        <w:t xml:space="preserve">) was used to control acquisition parameters, whilst incident laser power was controlled through an automated filter wheel controlled through the dedicated </w:t>
      </w:r>
      <w:proofErr w:type="spellStart"/>
      <w:r w:rsidR="008B72B4">
        <w:rPr>
          <w:rFonts w:cs="Arial"/>
          <w:sz w:val="24"/>
          <w:szCs w:val="24"/>
        </w:rPr>
        <w:lastRenderedPageBreak/>
        <w:t>ThorLabs</w:t>
      </w:r>
      <w:proofErr w:type="spellEnd"/>
      <w:r w:rsidR="008B72B4">
        <w:rPr>
          <w:rFonts w:cs="Arial"/>
          <w:sz w:val="24"/>
          <w:szCs w:val="24"/>
        </w:rPr>
        <w:t xml:space="preserve"> software. A polystyrene standard (</w:t>
      </w:r>
      <w:r w:rsidR="007D3586">
        <w:rPr>
          <w:rFonts w:cs="Arial"/>
          <w:sz w:val="24"/>
          <w:szCs w:val="24"/>
        </w:rPr>
        <w:t>620.9cm</w:t>
      </w:r>
      <w:r w:rsidR="007D3586" w:rsidRPr="007D3586">
        <w:rPr>
          <w:rFonts w:cs="Arial"/>
          <w:sz w:val="24"/>
          <w:szCs w:val="24"/>
          <w:vertAlign w:val="superscript"/>
        </w:rPr>
        <w:t>-1</w:t>
      </w:r>
      <w:r w:rsidR="007D3586">
        <w:rPr>
          <w:rFonts w:cs="Arial"/>
          <w:sz w:val="24"/>
          <w:szCs w:val="24"/>
        </w:rPr>
        <w:t>, 795.8</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1001.4</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1031.8</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1450.5</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1602.3</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8B72B4">
        <w:rPr>
          <w:rFonts w:cs="Arial"/>
          <w:sz w:val="24"/>
          <w:szCs w:val="24"/>
        </w:rPr>
        <w:t>) was used as a calibrant for all experiments conducted on the system.</w:t>
      </w:r>
      <w:r w:rsidR="003449C6">
        <w:rPr>
          <w:rFonts w:cs="Arial"/>
          <w:sz w:val="24"/>
          <w:szCs w:val="24"/>
        </w:rPr>
        <w:t xml:space="preserve"> Spectra were saved as SOLIS data files (.</w:t>
      </w:r>
      <w:proofErr w:type="spellStart"/>
      <w:r w:rsidR="003449C6">
        <w:rPr>
          <w:rFonts w:cs="Arial"/>
          <w:sz w:val="24"/>
          <w:szCs w:val="24"/>
        </w:rPr>
        <w:t>sif</w:t>
      </w:r>
      <w:proofErr w:type="spellEnd"/>
      <w:r w:rsidR="003449C6">
        <w:rPr>
          <w:rFonts w:cs="Arial"/>
          <w:sz w:val="24"/>
          <w:szCs w:val="24"/>
        </w:rPr>
        <w:t>), and converted to text files in later steps.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SERS Spectral processing and chemometric analysis</w:t>
      </w:r>
    </w:p>
    <w:p w:rsidR="00BF41DE" w:rsidRDefault="00EA5CE4" w:rsidP="00477AEA">
      <w:pPr>
        <w:spacing w:line="360" w:lineRule="auto"/>
        <w:jc w:val="both"/>
        <w:rPr>
          <w:rFonts w:cs="Arial"/>
          <w:sz w:val="24"/>
          <w:szCs w:val="24"/>
        </w:rPr>
      </w:pPr>
      <w:bookmarkStart w:id="520" w:name="OLE_LINK92"/>
      <w:bookmarkStart w:id="521" w:name="OLE_LINK93"/>
      <w:bookmarkStart w:id="522" w:name="OLE_LINK94"/>
      <w:bookmarkStart w:id="523" w:name="OLE_LINK87"/>
      <w:bookmarkStart w:id="524" w:name="OLE_LINK88"/>
      <w:r>
        <w:rPr>
          <w:rFonts w:cs="Arial"/>
          <w:sz w:val="24"/>
          <w:szCs w:val="24"/>
        </w:rPr>
        <w:t xml:space="preserve">Raman and </w:t>
      </w:r>
      <w:bookmarkEnd w:id="520"/>
      <w:bookmarkEnd w:id="521"/>
      <w:bookmarkEnd w:id="522"/>
      <w:r>
        <w:rPr>
          <w:rFonts w:cs="Arial"/>
          <w:sz w:val="24"/>
          <w:szCs w:val="24"/>
        </w:rPr>
        <w:t xml:space="preserve">SERS experiments yield raw spectra that contain a large amount of data, and can often </w:t>
      </w:r>
      <w:bookmarkEnd w:id="523"/>
      <w:bookmarkEnd w:id="524"/>
      <w:r>
        <w:rPr>
          <w:rFonts w:cs="Arial"/>
          <w:sz w:val="24"/>
          <w:szCs w:val="24"/>
        </w:rPr>
        <w:t>require sensitive and careful processing in order to fully utilise and evaluate the information presented. This is particularly true in applications where differentiation of biological samples is required, as the spectra of different proteins and microorganisms are often very similar and may not be readily discriminated by simple visual examination. Spectra obtained from these experiments were pre-processed in order to improve the quality of the spectra, including</w:t>
      </w:r>
      <w:r w:rsidR="007D3586">
        <w:rPr>
          <w:rFonts w:cs="Arial"/>
          <w:sz w:val="24"/>
          <w:szCs w:val="24"/>
        </w:rPr>
        <w:t xml:space="preserve"> truncation to wavenumbers below 2000</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w:t>
      </w:r>
      <w:r>
        <w:rPr>
          <w:rFonts w:cs="Arial"/>
          <w:sz w:val="24"/>
          <w:szCs w:val="24"/>
        </w:rPr>
        <w:t xml:space="preserve"> wavelet </w:t>
      </w:r>
      <w:proofErr w:type="spellStart"/>
      <w:r>
        <w:rPr>
          <w:rFonts w:cs="Arial"/>
          <w:sz w:val="24"/>
          <w:szCs w:val="24"/>
        </w:rPr>
        <w:t>denoising</w:t>
      </w:r>
      <w:proofErr w:type="spellEnd"/>
      <w:r>
        <w:rPr>
          <w:rFonts w:cs="Arial"/>
          <w:sz w:val="24"/>
          <w:szCs w:val="24"/>
        </w:rPr>
        <w:t xml:space="preserve"> and background subtraction. These pre-processing steps were performed using the iRootLab toolbox</w:t>
      </w:r>
      <w:hyperlink w:anchor="_ENREF_134" w:tooltip="Trevisan, 2013 #144" w:history="1">
        <w:r w:rsidR="00F3226A">
          <w:rPr>
            <w:rFonts w:cs="Arial"/>
            <w:sz w:val="24"/>
            <w:szCs w:val="24"/>
          </w:rPr>
          <w:fldChar w:fldCharType="begin"/>
        </w:r>
        <w:r w:rsidR="00F3226A">
          <w:rPr>
            <w:rFonts w:cs="Arial"/>
            <w:sz w:val="24"/>
            <w:szCs w:val="24"/>
          </w:rPr>
          <w:instrText xml:space="preserve"> ADDIN EN.CITE &lt;EndNote&gt;&lt;Cite&gt;&lt;Author&gt;Trevisan&lt;/Author&gt;&lt;Year&gt;2013&lt;/Year&gt;&lt;RecNum&gt;144&lt;/RecNum&gt;&lt;DisplayText&gt;&lt;style face="superscript"&gt;134&lt;/style&gt;&lt;/DisplayText&gt;&lt;record&gt;&lt;rec-number&gt;144&lt;/rec-number&gt;&lt;foreign-keys&gt;&lt;key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sidR="00F3226A">
          <w:rPr>
            <w:rFonts w:cs="Arial"/>
            <w:sz w:val="24"/>
            <w:szCs w:val="24"/>
          </w:rPr>
          <w:fldChar w:fldCharType="separate"/>
        </w:r>
        <w:r w:rsidR="00F3226A" w:rsidRPr="0068104D">
          <w:rPr>
            <w:rFonts w:cs="Arial"/>
            <w:noProof/>
            <w:sz w:val="24"/>
            <w:szCs w:val="24"/>
            <w:vertAlign w:val="superscript"/>
          </w:rPr>
          <w:t>134</w:t>
        </w:r>
        <w:r w:rsidR="00F3226A">
          <w:rPr>
            <w:rFonts w:cs="Arial"/>
            <w:sz w:val="24"/>
            <w:szCs w:val="24"/>
          </w:rPr>
          <w:fldChar w:fldCharType="end"/>
        </w:r>
      </w:hyperlink>
      <w:r>
        <w:rPr>
          <w:rFonts w:cs="Arial"/>
          <w:sz w:val="24"/>
          <w:szCs w:val="24"/>
        </w:rPr>
        <w:t xml:space="preserve"> for Matlab (</w:t>
      </w:r>
      <w:proofErr w:type="spellStart"/>
      <w:r>
        <w:rPr>
          <w:rFonts w:cs="Arial"/>
          <w:sz w:val="24"/>
          <w:szCs w:val="24"/>
        </w:rPr>
        <w:t>Mathworks</w:t>
      </w:r>
      <w:proofErr w:type="spellEnd"/>
      <w:r>
        <w:rPr>
          <w:rFonts w:cs="Arial"/>
          <w:sz w:val="24"/>
          <w:szCs w:val="24"/>
        </w:rPr>
        <w:t xml:space="preserve">). The background subtraction step uses a </w:t>
      </w:r>
      <w:r w:rsidR="00181F9F">
        <w:rPr>
          <w:rFonts w:cs="Arial"/>
          <w:sz w:val="24"/>
          <w:szCs w:val="24"/>
        </w:rPr>
        <w:t xml:space="preserve">partial least squares method </w:t>
      </w:r>
      <w:proofErr w:type="gramStart"/>
      <w:r w:rsidR="00181F9F">
        <w:rPr>
          <w:rFonts w:cs="Arial"/>
          <w:sz w:val="24"/>
          <w:szCs w:val="24"/>
        </w:rPr>
        <w:t>to iteratively fit</w:t>
      </w:r>
      <w:proofErr w:type="gramEnd"/>
      <w:r w:rsidR="00181F9F">
        <w:rPr>
          <w:rFonts w:cs="Arial"/>
          <w:sz w:val="24"/>
          <w:szCs w:val="24"/>
        </w:rPr>
        <w:t xml:space="preserve"> a polynomial of a specified order to the baseline of the spectrum. This method removes broad background features such as sample fluorescence from the </w:t>
      </w:r>
      <w:proofErr w:type="gramStart"/>
      <w:r w:rsidR="00181F9F">
        <w:rPr>
          <w:rFonts w:cs="Arial"/>
          <w:sz w:val="24"/>
          <w:szCs w:val="24"/>
        </w:rPr>
        <w:t>spectrum,</w:t>
      </w:r>
      <w:proofErr w:type="gramEnd"/>
      <w:r w:rsidR="00181F9F">
        <w:rPr>
          <w:rFonts w:cs="Arial"/>
          <w:sz w:val="24"/>
          <w:szCs w:val="24"/>
        </w:rPr>
        <w:t xml:space="preserve"> leaving behind the sharper Raman peaks. Wavelet </w:t>
      </w:r>
      <w:proofErr w:type="spellStart"/>
      <w:r w:rsidR="00181F9F">
        <w:rPr>
          <w:rFonts w:cs="Arial"/>
          <w:sz w:val="24"/>
          <w:szCs w:val="24"/>
        </w:rPr>
        <w:t>denoising</w:t>
      </w:r>
      <w:proofErr w:type="spellEnd"/>
      <w:r w:rsidR="00181F9F">
        <w:rPr>
          <w:rFonts w:cs="Arial"/>
          <w:sz w:val="24"/>
          <w:szCs w:val="24"/>
        </w:rPr>
        <w:t xml:space="preserve"> is a process of smoothing that helps to remove noise from the baseline of the spectrum.</w:t>
      </w:r>
      <w:r w:rsidR="00477AEA">
        <w:rPr>
          <w:rFonts w:cs="Arial"/>
          <w:noProof/>
          <w:sz w:val="24"/>
          <w:szCs w:val="24"/>
          <w:lang w:eastAsia="en-GB"/>
        </w:rPr>
        <w:drawing>
          <wp:anchor distT="0" distB="0" distL="114300" distR="114300" simplePos="0" relativeHeight="251707392" behindDoc="0" locked="0" layoutInCell="1" allowOverlap="1">
            <wp:simplePos x="0" y="0"/>
            <wp:positionH relativeFrom="margin">
              <wp:align>left</wp:align>
            </wp:positionH>
            <wp:positionV relativeFrom="page">
              <wp:posOffset>6251575</wp:posOffset>
            </wp:positionV>
            <wp:extent cx="5730240" cy="2819400"/>
            <wp:effectExtent l="0" t="0" r="381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sidR="00477AEA">
        <w:rPr>
          <w:noProof/>
          <w:lang w:eastAsia="en-GB"/>
        </w:rPr>
        <mc:AlternateContent>
          <mc:Choice Requires="wps">
            <w:drawing>
              <wp:anchor distT="0" distB="0" distL="114300" distR="114300" simplePos="0" relativeHeight="251709440" behindDoc="0" locked="0" layoutInCell="1" allowOverlap="1" wp14:anchorId="7266BAD1" wp14:editId="6A19CA47">
                <wp:simplePos x="0" y="0"/>
                <wp:positionH relativeFrom="margin">
                  <wp:align>right</wp:align>
                </wp:positionH>
                <wp:positionV relativeFrom="margin">
                  <wp:align>bottom</wp:align>
                </wp:positionV>
                <wp:extent cx="5730240" cy="609600"/>
                <wp:effectExtent l="0" t="0" r="3810" b="0"/>
                <wp:wrapSquare wrapText="bothSides"/>
                <wp:docPr id="88" name="Text Box 88"/>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F3226A" w:rsidRPr="00761B8D" w:rsidRDefault="00F3226A" w:rsidP="007451E8">
                            <w:pPr>
                              <w:pStyle w:val="Caption"/>
                              <w:jc w:val="both"/>
                              <w:rPr>
                                <w:rFonts w:cs="Arial"/>
                                <w:i w:val="0"/>
                                <w:noProof/>
                                <w:sz w:val="20"/>
                                <w:szCs w:val="20"/>
                              </w:rPr>
                            </w:pPr>
                            <w:bookmarkStart w:id="525" w:name="OLE_LINK386"/>
                            <w:bookmarkStart w:id="526" w:name="OLE_LINK387"/>
                            <w:bookmarkStart w:id="527" w:name="_Hlk514606793"/>
                            <w:bookmarkStart w:id="528" w:name="OLE_LINK388"/>
                            <w:bookmarkStart w:id="529" w:name="OLE_LINK389"/>
                            <w:bookmarkStart w:id="530" w:name="_Hlk514606795"/>
                            <w:bookmarkStart w:id="531" w:name="OLE_LINK390"/>
                            <w:bookmarkStart w:id="532" w:name="OLE_LINK391"/>
                            <w:bookmarkStart w:id="533" w:name="_Hlk514606811"/>
                            <w:r>
                              <w:rPr>
                                <w:b/>
                                <w:sz w:val="20"/>
                                <w:szCs w:val="20"/>
                              </w:rPr>
                              <w:t xml:space="preserve">Figure </w:t>
                            </w:r>
                            <w:proofErr w:type="gramStart"/>
                            <w:r w:rsidRPr="0024029F">
                              <w:rPr>
                                <w:b/>
                                <w:sz w:val="20"/>
                                <w:szCs w:val="20"/>
                              </w:rPr>
                              <w:t>18</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bookmarkEnd w:id="525"/>
                            <w:bookmarkEnd w:id="526"/>
                            <w:bookmarkEnd w:id="527"/>
                            <w:bookmarkEnd w:id="528"/>
                            <w:bookmarkEnd w:id="529"/>
                            <w:bookmarkEnd w:id="530"/>
                            <w:bookmarkEnd w:id="531"/>
                            <w:bookmarkEnd w:id="532"/>
                            <w:bookmarkEnd w:id="5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6BAD1" id="Text Box 88" o:spid="_x0000_s1043" type="#_x0000_t202" style="position:absolute;left:0;text-align:left;margin-left:400pt;margin-top:0;width:451.2pt;height:48pt;z-index:25170944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" stroked="f">
                <v:textbox inset="0,0,0,0">
                  <w:txbxContent>
                    <w:p w:rsidR="00F3226A" w:rsidRPr="00761B8D" w:rsidRDefault="00F3226A" w:rsidP="007451E8">
                      <w:pPr>
                        <w:pStyle w:val="Caption"/>
                        <w:jc w:val="both"/>
                        <w:rPr>
                          <w:rFonts w:cs="Arial"/>
                          <w:i w:val="0"/>
                          <w:noProof/>
                          <w:sz w:val="20"/>
                          <w:szCs w:val="20"/>
                        </w:rPr>
                      </w:pPr>
                      <w:bookmarkStart w:id="534" w:name="OLE_LINK386"/>
                      <w:bookmarkStart w:id="535" w:name="OLE_LINK387"/>
                      <w:bookmarkStart w:id="536" w:name="_Hlk514606793"/>
                      <w:bookmarkStart w:id="537" w:name="OLE_LINK388"/>
                      <w:bookmarkStart w:id="538" w:name="OLE_LINK389"/>
                      <w:bookmarkStart w:id="539" w:name="_Hlk514606795"/>
                      <w:bookmarkStart w:id="540" w:name="OLE_LINK390"/>
                      <w:bookmarkStart w:id="541" w:name="OLE_LINK391"/>
                      <w:bookmarkStart w:id="542" w:name="_Hlk514606811"/>
                      <w:r>
                        <w:rPr>
                          <w:b/>
                          <w:sz w:val="20"/>
                          <w:szCs w:val="20"/>
                        </w:rPr>
                        <w:t xml:space="preserve">Figure </w:t>
                      </w:r>
                      <w:proofErr w:type="gramStart"/>
                      <w:r w:rsidRPr="0024029F">
                        <w:rPr>
                          <w:b/>
                          <w:sz w:val="20"/>
                          <w:szCs w:val="20"/>
                        </w:rPr>
                        <w:t>18</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bookmarkEnd w:id="534"/>
                      <w:bookmarkEnd w:id="535"/>
                      <w:bookmarkEnd w:id="536"/>
                      <w:bookmarkEnd w:id="537"/>
                      <w:bookmarkEnd w:id="538"/>
                      <w:bookmarkEnd w:id="539"/>
                      <w:bookmarkEnd w:id="540"/>
                      <w:bookmarkEnd w:id="541"/>
                      <w:bookmarkEnd w:id="542"/>
                    </w:p>
                  </w:txbxContent>
                </v:textbox>
                <w10:wrap type="square" anchorx="margin" anchory="margin"/>
              </v:shape>
            </w:pict>
          </mc:Fallback>
        </mc:AlternateContent>
      </w:r>
      <w:r w:rsidR="0024029F">
        <w:rPr>
          <w:rFonts w:cs="Arial"/>
          <w:sz w:val="24"/>
          <w:szCs w:val="24"/>
        </w:rPr>
        <w:t xml:space="preserve"> </w:t>
      </w:r>
      <w:r w:rsidR="00AD3439">
        <w:rPr>
          <w:rFonts w:cs="Arial"/>
          <w:sz w:val="24"/>
          <w:szCs w:val="24"/>
        </w:rPr>
        <w:t xml:space="preserve">Given the large data matrices mentioned above, evaluating data from SERS and Raman experiments often </w:t>
      </w:r>
      <w:r w:rsidR="00AD3439">
        <w:rPr>
          <w:rFonts w:cs="Arial"/>
          <w:sz w:val="24"/>
          <w:szCs w:val="24"/>
        </w:rPr>
        <w:lastRenderedPageBreak/>
        <w:t>requires the use of techniques to reduce the dimensionality of the data whilst preserving as much of the information and variability to allowed for the extraction of useful characteristics and chemical information as possible from the spectrum</w:t>
      </w:r>
      <w:hyperlink w:anchor="_ENREF_135" w:tooltip="Jolliffe, 2016 #184" w:history="1">
        <w:r w:rsidR="00F3226A">
          <w:rPr>
            <w:rFonts w:cs="Arial"/>
            <w:sz w:val="24"/>
            <w:szCs w:val="24"/>
          </w:rPr>
          <w:fldChar w:fldCharType="begin"/>
        </w:r>
        <w:r w:rsidR="00F3226A">
          <w:rPr>
            <w:rFonts w:cs="Arial"/>
            <w:sz w:val="24"/>
            <w:szCs w:val="24"/>
          </w:rPr>
          <w:instrText xml:space="preserve"> ADDIN EN.CITE &lt;EndNote&gt;&lt;Cite&gt;&lt;Author&gt;Jolliffe&lt;/Author&gt;&lt;Year&gt;2016&lt;/Year&gt;&lt;RecNum&gt;184&lt;/RecNum&gt;&lt;DisplayText&gt;&lt;style face="superscript"&gt;135&lt;/style&gt;&lt;/DisplayText&gt;&lt;record&gt;&lt;rec-number&gt;184&lt;/rec-number&gt;&lt;foreign-keys&gt;&lt;key app="EN" db-id="zpxrt9exkf9xaoeaf28p9p0z9vwe5wzsp9es" timestamp="1524843776"&gt;184&lt;/key&gt;&lt;/foreign-keys&gt;&lt;ref-type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&amp;#x9;&amp;#x9;&amp;#x9;&amp;#x9;Physical and Engineering Sciences&lt;/secondary-title&gt;&lt;/titles&gt;&lt;pages&gt;20150202&lt;/pages&gt;&lt;volume&gt;374&lt;/volume&gt;&lt;number&gt;2065&lt;/number&gt;&lt;dates&gt;&lt;year&gt;2016&lt;/year&gt;&lt;/dates&gt;&lt;work-type&gt;10.1098/rsta.2015.0202&lt;/work-type&gt;&lt;urls&gt;&lt;related-urls&gt;&lt;url&gt;http://rsta.royalsocietypublishing.org/content/374/2065/20150202.abstract&lt;/url&gt;&lt;/related-urls&gt;&lt;/urls&gt;&lt;/record&gt;&lt;/Cite&gt;&lt;/EndNote&gt;</w:instrText>
        </w:r>
        <w:r w:rsidR="00F3226A">
          <w:rPr>
            <w:rFonts w:cs="Arial"/>
            <w:sz w:val="24"/>
            <w:szCs w:val="24"/>
          </w:rPr>
          <w:fldChar w:fldCharType="separate"/>
        </w:r>
        <w:r w:rsidR="00F3226A" w:rsidRPr="0068104D">
          <w:rPr>
            <w:rFonts w:cs="Arial"/>
            <w:noProof/>
            <w:sz w:val="24"/>
            <w:szCs w:val="24"/>
            <w:vertAlign w:val="superscript"/>
          </w:rPr>
          <w:t>135</w:t>
        </w:r>
        <w:r w:rsidR="00F3226A">
          <w:rPr>
            <w:rFonts w:cs="Arial"/>
            <w:sz w:val="24"/>
            <w:szCs w:val="24"/>
          </w:rPr>
          <w:fldChar w:fldCharType="end"/>
        </w:r>
      </w:hyperlink>
      <w:r w:rsidR="00AD3439">
        <w:rPr>
          <w:rFonts w:cs="Arial"/>
          <w:sz w:val="24"/>
          <w:szCs w:val="24"/>
        </w:rPr>
        <w:t xml:space="preserve">. PCA is a </w:t>
      </w:r>
      <w:r w:rsidR="00EF2CEF">
        <w:rPr>
          <w:rFonts w:cs="Arial"/>
          <w:sz w:val="24"/>
          <w:szCs w:val="24"/>
        </w:rPr>
        <w:t>widely used</w:t>
      </w:r>
      <w:r w:rsidR="00AD3439">
        <w:rPr>
          <w:rFonts w:cs="Arial"/>
          <w:sz w:val="24"/>
          <w:szCs w:val="24"/>
        </w:rPr>
        <w:t xml:space="preserve"> </w:t>
      </w:r>
      <w:r w:rsidR="00EF2CEF">
        <w:rPr>
          <w:rFonts w:cs="Arial"/>
          <w:sz w:val="24"/>
          <w:szCs w:val="24"/>
        </w:rPr>
        <w:t xml:space="preserve">unsupervised </w:t>
      </w:r>
      <w:r w:rsidR="00AD3439">
        <w:rPr>
          <w:rFonts w:cs="Arial"/>
          <w:sz w:val="24"/>
          <w:szCs w:val="24"/>
        </w:rPr>
        <w:t>multivariate statistical technique for dimensionality reduction that relies on the creation of new variables</w:t>
      </w:r>
      <w:r w:rsidR="00EF2CEF">
        <w:rPr>
          <w:rFonts w:cs="Arial"/>
          <w:sz w:val="24"/>
          <w:szCs w:val="24"/>
        </w:rPr>
        <w:t xml:space="preserve">, called </w:t>
      </w:r>
      <w:r w:rsidR="00AD3439">
        <w:rPr>
          <w:rFonts w:cs="Arial"/>
          <w:sz w:val="24"/>
          <w:szCs w:val="24"/>
        </w:rPr>
        <w:t>principal components</w:t>
      </w:r>
      <w:r w:rsidR="00EF2CEF">
        <w:rPr>
          <w:rFonts w:cs="Arial"/>
          <w:sz w:val="24"/>
          <w:szCs w:val="24"/>
        </w:rPr>
        <w:t xml:space="preserve"> (PCs</w:t>
      </w:r>
      <w:r w:rsidR="00AD3439">
        <w:rPr>
          <w:rFonts w:cs="Arial"/>
          <w:sz w:val="24"/>
          <w:szCs w:val="24"/>
        </w:rPr>
        <w:t xml:space="preserve">) from existing ones. </w:t>
      </w:r>
      <w:r w:rsidR="00EF2CEF">
        <w:rPr>
          <w:rFonts w:cs="Arial"/>
          <w:sz w:val="24"/>
          <w:szCs w:val="24"/>
        </w:rPr>
        <w:t xml:space="preserve">These PCs are orthogonal linear functions </w:t>
      </w:r>
      <w:r w:rsidR="000E4DFE">
        <w:rPr>
          <w:rFonts w:cs="Arial"/>
          <w:sz w:val="24"/>
          <w:szCs w:val="24"/>
        </w:rPr>
        <w:t>of the original data that are generated to maximise variation in the data. At its simplest, this can be considered as a transformation between two coordinate systems, such that the axes of the new coordinate system are the PCs. This is represented diagrammatically in</w:t>
      </w:r>
      <w:r w:rsidR="0024029F">
        <w:rPr>
          <w:rFonts w:cs="Arial"/>
          <w:sz w:val="24"/>
          <w:szCs w:val="24"/>
        </w:rPr>
        <w:t xml:space="preserve"> figure </w:t>
      </w:r>
      <w:r w:rsidR="0024029F" w:rsidRPr="0024029F">
        <w:rPr>
          <w:rFonts w:cs="Arial"/>
          <w:b/>
          <w:sz w:val="24"/>
          <w:szCs w:val="24"/>
        </w:rPr>
        <w:t>18</w:t>
      </w:r>
      <w:r w:rsidR="0024029F">
        <w:rPr>
          <w:rFonts w:cs="Arial"/>
          <w:b/>
          <w:sz w:val="24"/>
          <w:szCs w:val="24"/>
        </w:rPr>
        <w:t>.</w:t>
      </w:r>
    </w:p>
    <w:p w:rsidR="00FC3989" w:rsidRDefault="00BF41DE" w:rsidP="00477AEA">
      <w:pPr>
        <w:spacing w:line="360" w:lineRule="auto"/>
        <w:jc w:val="both"/>
        <w:rPr>
          <w:rFonts w:cs="Arial"/>
          <w:sz w:val="24"/>
          <w:szCs w:val="24"/>
        </w:rPr>
      </w:pPr>
      <w:r>
        <w:rPr>
          <w:rFonts w:cs="Arial"/>
          <w:sz w:val="24"/>
          <w:szCs w:val="24"/>
        </w:rPr>
        <w:t>Consider a matrix (X), comprised of i columns that represent spectra and j rows representing intensity at a specific wavenumber. The rows of X are vectors in j dimensional space and can be combined as:</w:t>
      </w:r>
    </w:p>
    <w:p w:rsidR="00BF41DE" w:rsidRDefault="00BF41DE" w:rsidP="008E5F3A">
      <w:pPr>
        <w:spacing w:line="360" w:lineRule="auto"/>
        <w:jc w:val="center"/>
        <w:rPr>
          <w:rFonts w:eastAsiaTheme="minorEastAsia" w:cs="Arial"/>
          <w:sz w:val="24"/>
          <w:szCs w:val="24"/>
        </w:rPr>
      </w:pPr>
      <m:oMath>
        <m:r>
          <w:rPr>
            <w:rFonts w:ascii="Cambria Math" w:hAnsi="Cambria Math" w:cs="Arial"/>
            <w:sz w:val="24"/>
            <w:szCs w:val="24"/>
          </w:rPr>
          <m:t>T=</m:t>
        </m:r>
        <w:bookmarkStart w:id="543" w:name="OLE_LINK84"/>
        <w:bookmarkStart w:id="544" w:name="OLE_LINK85"/>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1</m:t>
            </m:r>
          </m:sub>
        </m:sSub>
        <w:bookmarkEnd w:id="543"/>
        <w:bookmarkEnd w:id="544"/>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Pr>
          <w:rFonts w:eastAsiaTheme="minorEastAsia" w:cs="Arial"/>
          <w:sz w:val="24"/>
          <w:szCs w:val="24"/>
        </w:rPr>
        <w:t xml:space="preserve"> , which can be simply expressed as  </w:t>
      </w:r>
      <m:oMath>
        <m:r>
          <w:rPr>
            <w:rFonts w:ascii="Cambria Math" w:eastAsiaTheme="minorEastAsia" w:hAnsi="Cambria Math" w:cs="Arial"/>
            <w:sz w:val="24"/>
            <w:szCs w:val="24"/>
          </w:rPr>
          <m:t>T=Xw</m:t>
        </m:r>
      </m:oMath>
    </w:p>
    <w:p w:rsidR="00BF41DE" w:rsidRDefault="007451E8" w:rsidP="00477AEA">
      <w:pPr>
        <w:spacing w:line="360" w:lineRule="auto"/>
        <w:jc w:val="both"/>
        <w:rPr>
          <w:rFonts w:cs="Arial"/>
          <w:sz w:val="24"/>
          <w:szCs w:val="24"/>
        </w:rPr>
      </w:pPr>
      <w:r>
        <w:rPr>
          <w:rFonts w:cs="Arial"/>
          <w:sz w:val="24"/>
          <w:szCs w:val="24"/>
        </w:rPr>
        <w:t xml:space="preserve">Here, T is a new vector, generated from a linear combination of X variables and is plotted in the same space, and w is a vector of </w:t>
      </w:r>
      <w:proofErr w:type="spellStart"/>
      <w:r>
        <w:rPr>
          <w:rFonts w:cs="Arial"/>
          <w:sz w:val="24"/>
          <w:szCs w:val="24"/>
        </w:rPr>
        <w:t>w</w:t>
      </w:r>
      <w:r>
        <w:rPr>
          <w:rFonts w:cs="Arial"/>
          <w:sz w:val="24"/>
          <w:szCs w:val="24"/>
          <w:vertAlign w:val="subscript"/>
        </w:rPr>
        <w:t>j</w:t>
      </w:r>
      <w:proofErr w:type="spellEnd"/>
      <w:r>
        <w:rPr>
          <w:rFonts w:cs="Arial"/>
          <w:sz w:val="24"/>
          <w:szCs w:val="24"/>
        </w:rPr>
        <w:t>, where j = 1</w:t>
      </w:r>
      <w:proofErr w:type="gramStart"/>
      <w:r>
        <w:rPr>
          <w:rFonts w:cs="Arial"/>
          <w:sz w:val="24"/>
          <w:szCs w:val="24"/>
        </w:rPr>
        <w:t>, …,</w:t>
      </w:r>
      <w:proofErr w:type="gramEnd"/>
      <w:r>
        <w:rPr>
          <w:rFonts w:cs="Arial"/>
          <w:sz w:val="24"/>
          <w:szCs w:val="24"/>
        </w:rPr>
        <w:t xml:space="preserve"> j. The amount of variation in the new vector, T, can be expressed by its variance, which can be used to summarise the X variables as a single variable and, in this way, reduce the dimensionality of the dataset. To ensure that the newly created vector describes the maximum possible variance in the data, it is necessary to pre-process the data by mean centring X, such that the data is normalised so ||w||</w:t>
      </w:r>
      <w:r>
        <w:rPr>
          <w:rFonts w:cs="Arial"/>
          <w:sz w:val="24"/>
          <w:szCs w:val="24"/>
          <w:vertAlign w:val="superscript"/>
        </w:rPr>
        <w:t>2</w:t>
      </w:r>
      <w:r>
        <w:rPr>
          <w:rFonts w:cs="Arial"/>
          <w:sz w:val="24"/>
          <w:szCs w:val="24"/>
        </w:rPr>
        <w:t xml:space="preserve"> = </w:t>
      </w:r>
      <w:proofErr w:type="gramStart"/>
      <w:r>
        <w:rPr>
          <w:rFonts w:cs="Arial"/>
          <w:sz w:val="24"/>
          <w:szCs w:val="24"/>
        </w:rPr>
        <w:t>1</w:t>
      </w:r>
      <w:proofErr w:type="gramEnd"/>
      <w:r>
        <w:rPr>
          <w:rFonts w:cs="Arial"/>
          <w:sz w:val="24"/>
          <w:szCs w:val="24"/>
        </w:rPr>
        <w:t xml:space="preserve">. </w:t>
      </w:r>
      <w:r w:rsidR="00477AEA">
        <w:rPr>
          <w:rFonts w:cs="Arial"/>
          <w:sz w:val="24"/>
          <w:szCs w:val="24"/>
        </w:rPr>
        <w:t>Without the pre-processing step, T may correspond more or less to the mean of the data.</w:t>
      </w:r>
    </w:p>
    <w:p w:rsidR="00477AEA" w:rsidRDefault="00477AEA" w:rsidP="00477AEA">
      <w:pPr>
        <w:spacing w:line="360" w:lineRule="auto"/>
        <w:jc w:val="both"/>
        <w:rPr>
          <w:rFonts w:cs="Arial"/>
          <w:sz w:val="24"/>
          <w:szCs w:val="24"/>
        </w:rPr>
      </w:pPr>
      <w:r>
        <w:rPr>
          <w:rFonts w:cs="Arial"/>
          <w:sz w:val="24"/>
          <w:szCs w:val="24"/>
        </w:rPr>
        <w:t>The capacity of T to summarise X is measured by projecting the rows of X onto the vector and calculating the residuals using a regression equation:</w:t>
      </w:r>
    </w:p>
    <w:p w:rsidR="00477AEA" w:rsidRPr="007451E8" w:rsidRDefault="00477AEA" w:rsidP="00477AEA">
      <w:pPr>
        <w:spacing w:line="360" w:lineRule="auto"/>
        <w:jc w:val="center"/>
        <w:rPr>
          <w:rFonts w:cs="Arial"/>
          <w:sz w:val="24"/>
          <w:szCs w:val="24"/>
        </w:rPr>
      </w:pPr>
      <m:oMathPara>
        <m:oMath>
          <m:r>
            <w:rPr>
              <w:rFonts w:ascii="Cambria Math" w:hAnsi="Cambria Math" w:cs="Arial"/>
              <w:sz w:val="24"/>
              <w:szCs w:val="24"/>
            </w:rPr>
            <m:t>X=T</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T</m:t>
              </m:r>
            </m:sup>
          </m:sSup>
          <m:r>
            <w:rPr>
              <w:rFonts w:ascii="Cambria Math" w:hAnsi="Cambria Math" w:cs="Arial"/>
              <w:sz w:val="24"/>
              <w:szCs w:val="24"/>
            </w:rPr>
            <m:t xml:space="preserve">+ E=  </m:t>
          </m:r>
          <m:acc>
            <m:accPr>
              <m:ctrlPr>
                <w:rPr>
                  <w:rFonts w:ascii="Cambria Math" w:hAnsi="Cambria Math" w:cs="Arial"/>
                  <w:i/>
                  <w:sz w:val="24"/>
                  <w:szCs w:val="24"/>
                </w:rPr>
              </m:ctrlPr>
            </m:accPr>
            <m:e>
              <m:r>
                <w:rPr>
                  <w:rFonts w:ascii="Cambria Math" w:hAnsi="Cambria Math" w:cs="Arial"/>
                  <w:sz w:val="24"/>
                  <w:szCs w:val="24"/>
                </w:rPr>
                <m:t>X</m:t>
              </m:r>
            </m:e>
          </m:acc>
          <m:r>
            <w:rPr>
              <w:rFonts w:ascii="Cambria Math" w:hAnsi="Cambria Math" w:cs="Arial"/>
              <w:sz w:val="24"/>
              <w:szCs w:val="24"/>
            </w:rPr>
            <m:t>+E</m:t>
          </m:r>
        </m:oMath>
      </m:oMathPara>
    </w:p>
    <w:p w:rsidR="00FC3989" w:rsidRDefault="00477AEA" w:rsidP="00477AEA">
      <w:pPr>
        <w:spacing w:line="360" w:lineRule="auto"/>
        <w:jc w:val="both"/>
        <w:rPr>
          <w:rFonts w:cs="Arial"/>
          <w:sz w:val="24"/>
          <w:szCs w:val="24"/>
          <w:shd w:val="clear" w:color="auto" w:fill="FFFFFF"/>
        </w:rPr>
      </w:pPr>
      <w:r w:rsidRPr="00477AEA">
        <w:rPr>
          <w:rFonts w:cs="Arial"/>
          <w:sz w:val="24"/>
          <w:szCs w:val="24"/>
          <w:shd w:val="clear" w:color="auto" w:fill="FFFFFF"/>
        </w:rPr>
        <w:t>Here,</w:t>
      </w:r>
      <w:r>
        <w:rPr>
          <w:rFonts w:cs="Arial"/>
          <w:sz w:val="24"/>
          <w:szCs w:val="24"/>
          <w:shd w:val="clear" w:color="auto" w:fill="FFFFFF"/>
        </w:rPr>
        <w:t xml:space="preserve"> P is a vector of regression coefficients (in this case, equal to w), and E is the matrix of residuals.</w:t>
      </w:r>
      <w:r w:rsidR="005938CC">
        <w:rPr>
          <w:rFonts w:cs="Arial"/>
          <w:sz w:val="24"/>
          <w:szCs w:val="24"/>
          <w:shd w:val="clear" w:color="auto" w:fill="FFFFFF"/>
        </w:rPr>
        <w:t xml:space="preserve"> In this way, X is modelled by TP</w:t>
      </w:r>
      <w:r w:rsidR="005938CC">
        <w:rPr>
          <w:rFonts w:cs="Arial"/>
          <w:sz w:val="24"/>
          <w:szCs w:val="24"/>
          <w:shd w:val="clear" w:color="auto" w:fill="FFFFFF"/>
          <w:vertAlign w:val="superscript"/>
        </w:rPr>
        <w:t>T</w:t>
      </w:r>
      <w:r w:rsidR="005938CC">
        <w:rPr>
          <w:rFonts w:cs="Arial"/>
          <w:sz w:val="24"/>
          <w:szCs w:val="24"/>
          <w:shd w:val="clear" w:color="auto" w:fill="FFFFFF"/>
        </w:rPr>
        <w:t>, w</w:t>
      </w:r>
      <w:r w:rsidR="008E5F3A">
        <w:rPr>
          <w:rFonts w:cs="Arial"/>
          <w:sz w:val="24"/>
          <w:szCs w:val="24"/>
          <w:shd w:val="clear" w:color="auto" w:fill="FFFFFF"/>
        </w:rPr>
        <w:t>h</w:t>
      </w:r>
      <w:r w:rsidR="005938CC">
        <w:rPr>
          <w:rFonts w:cs="Arial"/>
          <w:sz w:val="24"/>
          <w:szCs w:val="24"/>
          <w:shd w:val="clear" w:color="auto" w:fill="FFFFFF"/>
        </w:rPr>
        <w:t>ere T is fix</w:t>
      </w:r>
      <w:r w:rsidR="008E5F3A">
        <w:rPr>
          <w:rFonts w:cs="Arial"/>
          <w:sz w:val="24"/>
          <w:szCs w:val="24"/>
          <w:shd w:val="clear" w:color="auto" w:fill="FFFFFF"/>
        </w:rPr>
        <w:t>ed</w:t>
      </w:r>
      <w:r w:rsidR="005938CC">
        <w:rPr>
          <w:rFonts w:cs="Arial"/>
          <w:sz w:val="24"/>
          <w:szCs w:val="24"/>
          <w:shd w:val="clear" w:color="auto" w:fill="FFFFFF"/>
        </w:rPr>
        <w:t xml:space="preserve"> and P is a coefficient to be determined.</w:t>
      </w:r>
      <w:r w:rsidR="008E5F3A">
        <w:rPr>
          <w:rFonts w:cs="Arial"/>
          <w:sz w:val="24"/>
          <w:szCs w:val="24"/>
          <w:shd w:val="clear" w:color="auto" w:fill="FFFFFF"/>
        </w:rPr>
        <w:t xml:space="preserve"> Here, P is normalised to </w:t>
      </w:r>
      <w:proofErr w:type="gramStart"/>
      <w:r w:rsidR="008E5F3A">
        <w:rPr>
          <w:rFonts w:cs="Arial"/>
          <w:sz w:val="24"/>
          <w:szCs w:val="24"/>
          <w:shd w:val="clear" w:color="auto" w:fill="FFFFFF"/>
        </w:rPr>
        <w:t>1</w:t>
      </w:r>
      <w:proofErr w:type="gramEnd"/>
      <w:r w:rsidR="008E5F3A">
        <w:rPr>
          <w:rFonts w:cs="Arial"/>
          <w:sz w:val="24"/>
          <w:szCs w:val="24"/>
          <w:shd w:val="clear" w:color="auto" w:fill="FFFFFF"/>
        </w:rPr>
        <w:t xml:space="preserve">, and known as the loadings vector, whilst T is the PC scores vector. Noise in spectral measurements is accounted for in E. </w:t>
      </w:r>
      <w:proofErr w:type="gramStart"/>
      <w:r w:rsidR="008E5F3A">
        <w:rPr>
          <w:rFonts w:cs="Arial"/>
          <w:sz w:val="24"/>
          <w:szCs w:val="24"/>
          <w:shd w:val="clear" w:color="auto" w:fill="FFFFFF"/>
        </w:rPr>
        <w:t>Whilst</w:t>
      </w:r>
      <w:proofErr w:type="gramEnd"/>
      <w:r w:rsidR="008E5F3A">
        <w:rPr>
          <w:rFonts w:cs="Arial"/>
          <w:sz w:val="24"/>
          <w:szCs w:val="24"/>
          <w:shd w:val="clear" w:color="auto" w:fill="FFFFFF"/>
        </w:rPr>
        <w:t xml:space="preserve"> it is not included in the PC model, it can be used in judging the summarisation of X by T, given the percentage of explained variation (%</w:t>
      </w:r>
      <w:proofErr w:type="spellStart"/>
      <w:r w:rsidR="008E5F3A">
        <w:rPr>
          <w:rFonts w:cs="Arial"/>
          <w:sz w:val="24"/>
          <w:szCs w:val="24"/>
          <w:shd w:val="clear" w:color="auto" w:fill="FFFFFF"/>
        </w:rPr>
        <w:t>ExVar</w:t>
      </w:r>
      <w:r w:rsidR="008E5F3A" w:rsidRPr="008E5F3A">
        <w:rPr>
          <w:rFonts w:cs="Arial"/>
          <w:sz w:val="24"/>
          <w:szCs w:val="24"/>
          <w:shd w:val="clear" w:color="auto" w:fill="FFFFFF"/>
          <w:vertAlign w:val="subscript"/>
        </w:rPr>
        <w:t>T</w:t>
      </w:r>
      <w:proofErr w:type="spellEnd"/>
      <w:r w:rsidR="008E5F3A">
        <w:rPr>
          <w:rFonts w:cs="Arial"/>
          <w:sz w:val="24"/>
          <w:szCs w:val="24"/>
          <w:shd w:val="clear" w:color="auto" w:fill="FFFFFF"/>
        </w:rPr>
        <w:t>) via:</w:t>
      </w:r>
    </w:p>
    <w:p w:rsidR="008E5F3A" w:rsidRPr="005938CC" w:rsidRDefault="008E5F3A" w:rsidP="008E5F3A">
      <w:pPr>
        <w:spacing w:line="360" w:lineRule="auto"/>
        <w:jc w:val="center"/>
        <w:rPr>
          <w:rFonts w:cs="Arial"/>
          <w:sz w:val="24"/>
          <w:szCs w:val="24"/>
          <w:shd w:val="clear" w:color="auto" w:fill="FFFFFF"/>
        </w:rPr>
      </w:pPr>
      <m:oMathPara>
        <m:oMath>
          <m:r>
            <w:rPr>
              <w:rFonts w:ascii="Cambria Math" w:hAnsi="Cambria Math" w:cs="Arial"/>
              <w:sz w:val="24"/>
              <w:szCs w:val="24"/>
              <w:shd w:val="clear" w:color="auto" w:fill="FFFFFF"/>
            </w:rPr>
            <w:lastRenderedPageBreak/>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ExVar</m:t>
              </m:r>
            </m:e>
            <m:sub>
              <m:r>
                <w:rPr>
                  <w:rFonts w:ascii="Cambria Math" w:hAnsi="Cambria Math" w:cs="Arial"/>
                  <w:sz w:val="24"/>
                  <w:szCs w:val="24"/>
                  <w:shd w:val="clear" w:color="auto" w:fill="FFFFFF"/>
                </w:rPr>
                <m:t>T</m:t>
              </m:r>
            </m:sub>
          </m:sSub>
          <m:r>
            <w:rPr>
              <w:rFonts w:ascii="Cambria Math" w:hAnsi="Cambria Math" w:cs="Arial"/>
              <w:sz w:val="24"/>
              <w:szCs w:val="24"/>
              <w:shd w:val="clear" w:color="auto" w:fill="FFFFFF"/>
            </w:rPr>
            <m:t>=100% ×</m:t>
          </m:r>
          <m:d>
            <m:dPr>
              <m:ctrlPr>
                <w:rPr>
                  <w:rFonts w:ascii="Cambria Math" w:hAnsi="Cambria Math" w:cs="Arial"/>
                  <w:i/>
                  <w:sz w:val="24"/>
                  <w:szCs w:val="24"/>
                  <w:shd w:val="clear" w:color="auto" w:fill="FFFFFF"/>
                </w:rPr>
              </m:ctrlPr>
            </m:dPr>
            <m:e>
              <m:f>
                <m:fPr>
                  <m:ctrlPr>
                    <w:rPr>
                      <w:rFonts w:ascii="Cambria Math" w:hAnsi="Cambria Math" w:cs="Arial"/>
                      <w:i/>
                      <w:sz w:val="24"/>
                      <w:szCs w:val="24"/>
                      <w:shd w:val="clear" w:color="auto" w:fill="FFFFFF"/>
                    </w:rPr>
                  </m:ctrlPr>
                </m:fPr>
                <m:num>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r>
                    <w:rPr>
                      <w:rFonts w:ascii="Cambria Math" w:hAnsi="Cambria Math" w:cs="Arial"/>
                      <w:sz w:val="24"/>
                      <w:szCs w:val="24"/>
                      <w:shd w:val="clear" w:color="auto" w:fill="FFFFFF"/>
                    </w:rPr>
                    <m:t xml:space="preserve">- </m:t>
                  </m:r>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E</m:t>
                              </m:r>
                            </m:e>
                          </m:d>
                        </m:e>
                      </m:d>
                    </m:e>
                    <m:sup>
                      <m:r>
                        <w:rPr>
                          <w:rFonts w:ascii="Cambria Math" w:hAnsi="Cambria Math" w:cs="Arial"/>
                          <w:sz w:val="24"/>
                          <w:szCs w:val="24"/>
                          <w:shd w:val="clear" w:color="auto" w:fill="FFFFFF"/>
                        </w:rPr>
                        <m:t>2</m:t>
                      </m:r>
                    </m:sup>
                  </m:sSup>
                </m:num>
                <m:den>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den>
              </m:f>
            </m:e>
          </m:d>
        </m:oMath>
      </m:oMathPara>
    </w:p>
    <w:p w:rsidR="00477AEA" w:rsidRDefault="00FF6BC5" w:rsidP="00FF6BC5">
      <w:pPr>
        <w:spacing w:line="360" w:lineRule="auto"/>
        <w:jc w:val="both"/>
        <w:rPr>
          <w:rFonts w:cs="Arial"/>
          <w:sz w:val="24"/>
          <w:szCs w:val="24"/>
          <w:shd w:val="clear" w:color="auto" w:fill="FFFFFF"/>
        </w:rPr>
      </w:pPr>
      <w:r w:rsidRPr="00FF6BC5">
        <w:rPr>
          <w:rFonts w:cs="Arial"/>
          <w:sz w:val="24"/>
          <w:szCs w:val="24"/>
          <w:shd w:val="clear" w:color="auto" w:fill="FFFFFF"/>
        </w:rPr>
        <w:t>The</w:t>
      </w:r>
      <w:r>
        <w:rPr>
          <w:rFonts w:cs="Arial"/>
          <w:sz w:val="24"/>
          <w:szCs w:val="24"/>
          <w:shd w:val="clear" w:color="auto" w:fill="FFFFFF"/>
        </w:rPr>
        <w:t xml:space="preserve"> variance </w:t>
      </w:r>
      <w:proofErr w:type="gramStart"/>
      <w:r>
        <w:rPr>
          <w:rFonts w:cs="Arial"/>
          <w:sz w:val="24"/>
          <w:szCs w:val="24"/>
          <w:shd w:val="clear" w:color="auto" w:fill="FFFFFF"/>
        </w:rPr>
        <w:t xml:space="preserve">explained by each successive PC becomes </w:t>
      </w:r>
      <w:r w:rsidR="00282F61">
        <w:rPr>
          <w:rFonts w:cs="Arial"/>
          <w:sz w:val="24"/>
          <w:szCs w:val="24"/>
          <w:shd w:val="clear" w:color="auto" w:fill="FFFFFF"/>
        </w:rPr>
        <w:t>progressively smaller with each iteration</w:t>
      </w:r>
      <w:proofErr w:type="gramEnd"/>
      <w:r>
        <w:rPr>
          <w:rFonts w:cs="Arial"/>
          <w:sz w:val="24"/>
          <w:szCs w:val="24"/>
          <w:shd w:val="clear" w:color="auto" w:fill="FFFFFF"/>
        </w:rPr>
        <w:t xml:space="preserve">. PC scores are visualised as a plot of each spectrum onto the axes defined by selected PC scores as a single data point. </w:t>
      </w:r>
      <w:proofErr w:type="gramStart"/>
      <w:r>
        <w:rPr>
          <w:rFonts w:cs="Arial"/>
          <w:sz w:val="24"/>
          <w:szCs w:val="24"/>
          <w:shd w:val="clear" w:color="auto" w:fill="FFFFFF"/>
        </w:rPr>
        <w:t>In this way, spectra with similar spectral features will be assigned similar scores across the PCs and will cluster together when plotted in PC space.</w:t>
      </w:r>
      <w:proofErr w:type="gramEnd"/>
      <w:r>
        <w:rPr>
          <w:rFonts w:cs="Arial"/>
          <w:sz w:val="24"/>
          <w:szCs w:val="24"/>
          <w:shd w:val="clear" w:color="auto" w:fill="FFFFFF"/>
        </w:rPr>
        <w:t xml:space="preserve"> By extension, dissimilar spectra will have dissimilar PC scores and appear separated. Loadings are coefficients that describe the weight of each individual variable (row in X) in defining a particular PC, and can be visualised as a plot of variable against loading for that variable. This allows for the identification of the original variables that most significantly contribute for representation of X. In the case of Raman and SERS spectra, this would correspond to intensities and specific wavenumbers, and therefore to the chemical bonds which most strongly characterise the data.</w:t>
      </w:r>
    </w:p>
    <w:p w:rsidR="002234B5" w:rsidRDefault="002234B5" w:rsidP="00FF6BC5">
      <w:pPr>
        <w:spacing w:line="360" w:lineRule="auto"/>
        <w:jc w:val="both"/>
        <w:rPr>
          <w:rFonts w:cs="Arial"/>
          <w:sz w:val="24"/>
          <w:szCs w:val="24"/>
          <w:shd w:val="clear" w:color="auto" w:fill="FFFFFF"/>
        </w:rPr>
      </w:pPr>
      <w:r>
        <w:rPr>
          <w:rFonts w:cs="Arial"/>
          <w:sz w:val="24"/>
          <w:szCs w:val="24"/>
          <w:shd w:val="clear" w:color="auto" w:fill="FFFFFF"/>
        </w:rPr>
        <w:t>Additionally, PCA can be combined with LDA as PC-LDA</w:t>
      </w:r>
      <w:hyperlink w:anchor="_ENREF_136" w:tooltip="Yang, 2003 #201" w:history="1">
        <w:r w:rsidR="00F3226A">
          <w:rPr>
            <w:rFonts w:cs="Arial"/>
            <w:sz w:val="24"/>
            <w:szCs w:val="24"/>
            <w:shd w:val="clear" w:color="auto" w:fill="FFFFFF"/>
          </w:rPr>
          <w:fldChar w:fldCharType="begin"/>
        </w:r>
        <w:r w:rsidR="00F3226A">
          <w:rPr>
            <w:rFonts w:cs="Arial"/>
            <w:sz w:val="24"/>
            <w:szCs w:val="24"/>
            <w:shd w:val="clear" w:color="auto" w:fill="FFFFFF"/>
          </w:rPr>
          <w:instrText xml:space="preserve"> ADDIN EN.CITE &lt;EndNote&gt;&lt;Cite&gt;&lt;Author&gt;Yang&lt;/Author&gt;&lt;Year&gt;2003&lt;/Year&gt;&lt;RecNum&gt;201&lt;/RecNum&gt;&lt;DisplayText&gt;&lt;style face="superscript"&gt;136&lt;/style&gt;&lt;/DisplayText&gt;&lt;record&gt;&lt;rec-number&gt;201&lt;/rec-number&gt;&lt;foreign-keys&gt;&lt;key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F3226A">
          <w:rPr>
            <w:rFonts w:cs="Arial"/>
            <w:sz w:val="24"/>
            <w:szCs w:val="24"/>
            <w:shd w:val="clear" w:color="auto" w:fill="FFFFFF"/>
          </w:rPr>
          <w:fldChar w:fldCharType="separate"/>
        </w:r>
        <w:r w:rsidR="00F3226A" w:rsidRPr="0068104D">
          <w:rPr>
            <w:rFonts w:cs="Arial"/>
            <w:noProof/>
            <w:sz w:val="24"/>
            <w:szCs w:val="24"/>
            <w:shd w:val="clear" w:color="auto" w:fill="FFFFFF"/>
            <w:vertAlign w:val="superscript"/>
          </w:rPr>
          <w:t>136</w:t>
        </w:r>
        <w:r w:rsidR="00F3226A">
          <w:rPr>
            <w:rFonts w:cs="Arial"/>
            <w:sz w:val="24"/>
            <w:szCs w:val="24"/>
            <w:shd w:val="clear" w:color="auto" w:fill="FFFFFF"/>
          </w:rPr>
          <w:fldChar w:fldCharType="end"/>
        </w:r>
      </w:hyperlink>
      <w:r>
        <w:rPr>
          <w:rFonts w:cs="Arial"/>
          <w:sz w:val="24"/>
          <w:szCs w:val="24"/>
          <w:shd w:val="clear" w:color="auto" w:fill="FFFFFF"/>
        </w:rPr>
        <w:t xml:space="preserve">. LDA is another multivariate technique, though it differs from PCA in that it is a supervised method. In LDA, new vectors </w:t>
      </w:r>
      <w:r w:rsidR="00335D73">
        <w:rPr>
          <w:rFonts w:cs="Arial"/>
          <w:sz w:val="24"/>
          <w:szCs w:val="24"/>
          <w:shd w:val="clear" w:color="auto" w:fill="FFFFFF"/>
        </w:rPr>
        <w:t xml:space="preserve">(LDs) </w:t>
      </w:r>
      <w:r>
        <w:rPr>
          <w:rFonts w:cs="Arial"/>
          <w:sz w:val="24"/>
          <w:szCs w:val="24"/>
          <w:shd w:val="clear" w:color="auto" w:fill="FFFFFF"/>
        </w:rPr>
        <w:t>are sought that maximise the variance between specified classes within the dataset whilst minimising variance within each class, rather than simply finding the axes along which the entire dataset exhibit’s maximum variance.</w:t>
      </w:r>
      <w:r w:rsidR="00335D73">
        <w:rPr>
          <w:rFonts w:cs="Arial"/>
          <w:sz w:val="24"/>
          <w:szCs w:val="24"/>
          <w:shd w:val="clear" w:color="auto" w:fill="FFFFFF"/>
        </w:rPr>
        <w:t xml:space="preserve"> In PC-LDA, these LDs are generated from the PCs exhibited by a dataset, rather than from the original data.</w:t>
      </w:r>
      <w:r w:rsidR="005C23EE">
        <w:rPr>
          <w:rFonts w:cs="Arial"/>
          <w:sz w:val="24"/>
          <w:szCs w:val="24"/>
          <w:shd w:val="clear" w:color="auto" w:fill="FFFFFF"/>
        </w:rPr>
        <w:t xml:space="preserve"> PCA has been widely used in conjun</w:t>
      </w:r>
      <w:bookmarkStart w:id="545" w:name="OLE_LINK75"/>
      <w:bookmarkStart w:id="546" w:name="OLE_LINK76"/>
      <w:r w:rsidR="005C23EE">
        <w:rPr>
          <w:rFonts w:cs="Arial"/>
          <w:sz w:val="24"/>
          <w:szCs w:val="24"/>
          <w:shd w:val="clear" w:color="auto" w:fill="FFFFFF"/>
        </w:rPr>
        <w:t>ction with Raman scattering techniques for homeland security applications, including</w:t>
      </w:r>
      <w:r w:rsidR="00282F61">
        <w:rPr>
          <w:rFonts w:cs="Arial"/>
          <w:sz w:val="24"/>
          <w:szCs w:val="24"/>
          <w:shd w:val="clear" w:color="auto" w:fill="FFFFFF"/>
        </w:rPr>
        <w:t xml:space="preserve"> the detection of CWAs</w:t>
      </w:r>
      <w:hyperlink w:anchor="_ENREF_56" w:tooltip="Brady, 2013 #37" w:history="1">
        <w:r w:rsidR="00F3226A">
          <w:rPr>
            <w:rFonts w:cs="Arial"/>
            <w:sz w:val="24"/>
            <w:szCs w:val="24"/>
            <w:shd w:val="clear" w:color="auto" w:fill="FFFFFF"/>
          </w:rPr>
          <w:fldChar w:fldCharType="begin"/>
        </w:r>
        <w:r w:rsidR="00F3226A">
          <w:rPr>
            <w:rFonts w:cs="Arial"/>
            <w:sz w:val="24"/>
            <w:szCs w:val="24"/>
            <w:shd w:val="clear" w:color="auto" w:fill="FFFFFF"/>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3226A">
          <w:rPr>
            <w:rFonts w:cs="Arial"/>
            <w:sz w:val="24"/>
            <w:szCs w:val="24"/>
            <w:shd w:val="clear" w:color="auto" w:fill="FFFFFF"/>
          </w:rPr>
          <w:fldChar w:fldCharType="separate"/>
        </w:r>
        <w:r w:rsidR="00F3226A" w:rsidRPr="0068104D">
          <w:rPr>
            <w:rFonts w:cs="Arial"/>
            <w:noProof/>
            <w:sz w:val="24"/>
            <w:szCs w:val="24"/>
            <w:shd w:val="clear" w:color="auto" w:fill="FFFFFF"/>
            <w:vertAlign w:val="superscript"/>
          </w:rPr>
          <w:t>56</w:t>
        </w:r>
        <w:r w:rsidR="00F3226A">
          <w:rPr>
            <w:rFonts w:cs="Arial"/>
            <w:sz w:val="24"/>
            <w:szCs w:val="24"/>
            <w:shd w:val="clear" w:color="auto" w:fill="FFFFFF"/>
          </w:rPr>
          <w:fldChar w:fldCharType="end"/>
        </w:r>
      </w:hyperlink>
      <w:r w:rsidR="00282F61">
        <w:rPr>
          <w:rFonts w:cs="Arial"/>
          <w:sz w:val="24"/>
          <w:szCs w:val="24"/>
          <w:shd w:val="clear" w:color="auto" w:fill="FFFFFF"/>
        </w:rPr>
        <w:t>, as well as biological threats such as toxic proteins</w:t>
      </w:r>
      <w:r w:rsidR="00282F61">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Y051bT41ODwvUmVjTnVtPjxEaXNwbGF5VGV4dD48c3R5bGUgZmFjZT0ic3VwZXJzY3JpcHQiPjgw
LCA4MTwvc3R5bGU+PC9EaXNwbGF5VGV4dD48cmVjb3JkPjxyZWMtbnVtYmVyPjU4PC9yZWMtbnVt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68104D">
        <w:rPr>
          <w:rFonts w:cs="Arial"/>
          <w:sz w:val="24"/>
          <w:szCs w:val="24"/>
          <w:shd w:val="clear" w:color="auto" w:fill="FFFFFF"/>
        </w:rPr>
        <w:instrText xml:space="preserve"> ADDIN EN.CITE </w:instrText>
      </w:r>
      <w:r w:rsidR="0068104D">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Y051bT41ODwvUmVjTnVtPjxEaXNwbGF5VGV4dD48c3R5bGUgZmFjZT0ic3VwZXJzY3JpcHQiPjgw
LCA4MTwvc3R5bGU+PC9EaXNwbGF5VGV4dD48cmVjb3JkPjxyZWMtbnVtYmVyPjU4PC9yZWMtbnVt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68104D">
        <w:rPr>
          <w:rFonts w:cs="Arial"/>
          <w:sz w:val="24"/>
          <w:szCs w:val="24"/>
          <w:shd w:val="clear" w:color="auto" w:fill="FFFFFF"/>
        </w:rPr>
        <w:instrText xml:space="preserve"> ADDIN EN.CITE.DATA </w:instrText>
      </w:r>
      <w:r w:rsidR="0068104D">
        <w:rPr>
          <w:rFonts w:cs="Arial"/>
          <w:sz w:val="24"/>
          <w:szCs w:val="24"/>
          <w:shd w:val="clear" w:color="auto" w:fill="FFFFFF"/>
        </w:rPr>
      </w:r>
      <w:r w:rsidR="0068104D">
        <w:rPr>
          <w:rFonts w:cs="Arial"/>
          <w:sz w:val="24"/>
          <w:szCs w:val="24"/>
          <w:shd w:val="clear" w:color="auto" w:fill="FFFFFF"/>
        </w:rPr>
        <w:fldChar w:fldCharType="end"/>
      </w:r>
      <w:r w:rsidR="00282F61">
        <w:rPr>
          <w:rFonts w:cs="Arial"/>
          <w:sz w:val="24"/>
          <w:szCs w:val="24"/>
          <w:shd w:val="clear" w:color="auto" w:fill="FFFFFF"/>
        </w:rPr>
      </w:r>
      <w:r w:rsidR="00282F61">
        <w:rPr>
          <w:rFonts w:cs="Arial"/>
          <w:sz w:val="24"/>
          <w:szCs w:val="24"/>
          <w:shd w:val="clear" w:color="auto" w:fill="FFFFFF"/>
        </w:rPr>
        <w:fldChar w:fldCharType="separate"/>
      </w:r>
      <w:hyperlink w:anchor="_ENREF_80" w:tooltip="Szlag, 2016 #58" w:history="1">
        <w:r w:rsidR="00F3226A" w:rsidRPr="0068104D">
          <w:rPr>
            <w:rFonts w:cs="Arial"/>
            <w:noProof/>
            <w:sz w:val="24"/>
            <w:szCs w:val="24"/>
            <w:shd w:val="clear" w:color="auto" w:fill="FFFFFF"/>
            <w:vertAlign w:val="superscript"/>
          </w:rPr>
          <w:t>80</w:t>
        </w:r>
      </w:hyperlink>
      <w:r w:rsidR="0068104D" w:rsidRPr="0068104D">
        <w:rPr>
          <w:rFonts w:cs="Arial"/>
          <w:noProof/>
          <w:sz w:val="24"/>
          <w:szCs w:val="24"/>
          <w:shd w:val="clear" w:color="auto" w:fill="FFFFFF"/>
          <w:vertAlign w:val="superscript"/>
        </w:rPr>
        <w:t xml:space="preserve">, </w:t>
      </w:r>
      <w:hyperlink w:anchor="_ENREF_81" w:tooltip="Zheng, 2017 #55" w:history="1">
        <w:r w:rsidR="00F3226A" w:rsidRPr="0068104D">
          <w:rPr>
            <w:rFonts w:cs="Arial"/>
            <w:noProof/>
            <w:sz w:val="24"/>
            <w:szCs w:val="24"/>
            <w:shd w:val="clear" w:color="auto" w:fill="FFFFFF"/>
            <w:vertAlign w:val="superscript"/>
          </w:rPr>
          <w:t>81</w:t>
        </w:r>
      </w:hyperlink>
      <w:r w:rsidR="00282F61">
        <w:rPr>
          <w:rFonts w:cs="Arial"/>
          <w:sz w:val="24"/>
          <w:szCs w:val="24"/>
          <w:shd w:val="clear" w:color="auto" w:fill="FFFFFF"/>
        </w:rPr>
        <w:fldChar w:fldCharType="end"/>
      </w:r>
      <w:r w:rsidR="00282F61">
        <w:rPr>
          <w:rFonts w:cs="Arial"/>
          <w:sz w:val="24"/>
          <w:szCs w:val="24"/>
          <w:shd w:val="clear" w:color="auto" w:fill="FFFFFF"/>
        </w:rPr>
        <w:t xml:space="preserve"> and bacterial threat agents</w:t>
      </w:r>
      <w:hyperlink w:anchor="_ENREF_107" w:tooltip="Patel, 2008 #114" w:history="1">
        <w:r w:rsidR="00F3226A">
          <w:rPr>
            <w:rFonts w:cs="Arial"/>
            <w:sz w:val="24"/>
            <w:szCs w:val="24"/>
            <w:shd w:val="clear" w:color="auto" w:fill="FFFFFF"/>
          </w:rPr>
          <w:fldChar w:fldCharType="begin"/>
        </w:r>
        <w:r w:rsidR="00F3226A">
          <w:rPr>
            <w:rFonts w:cs="Arial"/>
            <w:sz w:val="24"/>
            <w:szCs w:val="24"/>
            <w:shd w:val="clear" w:color="auto" w:fill="FFFFFF"/>
          </w:rPr>
          <w:instrText xml:space="preserve"> ADDIN EN.CITE &lt;EndNote&gt;&lt;Cite&gt;&lt;Author&gt;Patel&lt;/Author&gt;&lt;Year&gt;2008&lt;/Year&gt;&lt;RecNum&gt;114&lt;/RecNum&gt;&lt;DisplayText&gt;&lt;style face="superscript"&gt;107&lt;/style&gt;&lt;/DisplayText&gt;&lt;record&gt;&lt;rec-number&gt;114&lt;/rec-number&gt;&lt;foreign-keys&gt;&lt;key app="EN" db-id="zpxrt9exkf9xaoeaf28p9p0z9vwe5wzsp9es" timestamp="1483720689"&gt;114&lt;/key&gt;&lt;/foreign-keys&gt;&lt;ref-type name="Journal Article"&gt;17&lt;/ref-type&gt;&lt;contributors&gt;&lt;authors&gt;&lt;author&gt;Patel, I. S.&lt;/author&gt;&lt;author&gt;Premasiri, W. R.&lt;/author&gt;&lt;author&gt;Moir, D. T.&lt;/author&gt;&lt;author&gt;Ziegler, L. D.&lt;/author&gt;&lt;/authors&gt;&lt;/contributors&gt;&lt;titles&gt;&lt;title&gt;Barcoding bacterial cells: A SERS based methodology for pathogen identification&lt;/title&gt;&lt;secondary-title&gt;Journal of Raman spectroscopy : JRS&lt;/secondary-title&gt;&lt;/titles&gt;&lt;periodical&gt;&lt;full-title&gt;Journal of Raman spectroscopy : JRS&lt;/full-title&gt;&lt;/periodical&gt;&lt;pages&gt;1660-1672&lt;/pages&gt;&lt;volume&gt;39&lt;/volume&gt;&lt;number&gt;11&lt;/number&gt;&lt;dates&gt;&lt;year&gt;2008&lt;/year&gt;&lt;/dates&gt;&lt;isbn&gt;0377-0486&lt;/isbn&gt;&lt;accession-num&gt;PMC2732026&lt;/accession-num&gt;&lt;urls&gt;&lt;related-urls&gt;&lt;url&gt;http://www.ncbi.nlm.nih.gov/pmc/articles/PMC2732026/&lt;/url&gt;&lt;/related-urls&gt;&lt;/urls&gt;&lt;electronic-resource-num&gt;10.1002/jrs.2064&lt;/electronic-resource-num&gt;&lt;remote-database-name&gt;PMC&lt;/remote-database-name&gt;&lt;/record&gt;&lt;/Cite&gt;&lt;/EndNote&gt;</w:instrText>
        </w:r>
        <w:r w:rsidR="00F3226A">
          <w:rPr>
            <w:rFonts w:cs="Arial"/>
            <w:sz w:val="24"/>
            <w:szCs w:val="24"/>
            <w:shd w:val="clear" w:color="auto" w:fill="FFFFFF"/>
          </w:rPr>
          <w:fldChar w:fldCharType="separate"/>
        </w:r>
        <w:r w:rsidR="00F3226A" w:rsidRPr="0068104D">
          <w:rPr>
            <w:rFonts w:cs="Arial"/>
            <w:noProof/>
            <w:sz w:val="24"/>
            <w:szCs w:val="24"/>
            <w:shd w:val="clear" w:color="auto" w:fill="FFFFFF"/>
            <w:vertAlign w:val="superscript"/>
          </w:rPr>
          <w:t>107</w:t>
        </w:r>
        <w:r w:rsidR="00F3226A">
          <w:rPr>
            <w:rFonts w:cs="Arial"/>
            <w:sz w:val="24"/>
            <w:szCs w:val="24"/>
            <w:shd w:val="clear" w:color="auto" w:fill="FFFFFF"/>
          </w:rPr>
          <w:fldChar w:fldCharType="end"/>
        </w:r>
      </w:hyperlink>
      <w:r w:rsidR="00282F61">
        <w:rPr>
          <w:rFonts w:cs="Arial"/>
          <w:sz w:val="24"/>
          <w:szCs w:val="24"/>
          <w:shd w:val="clear" w:color="auto" w:fill="FFFFFF"/>
        </w:rPr>
        <w:t>.</w:t>
      </w:r>
      <w:bookmarkEnd w:id="545"/>
      <w:bookmarkEnd w:id="546"/>
    </w:p>
    <w:p w:rsidR="00F777CC" w:rsidRPr="00D15856" w:rsidRDefault="00D15856" w:rsidP="00F777CC">
      <w:pPr>
        <w:spacing w:line="360" w:lineRule="auto"/>
        <w:jc w:val="both"/>
        <w:rPr>
          <w:rFonts w:cs="Arial"/>
          <w:sz w:val="24"/>
          <w:szCs w:val="24"/>
          <w:shd w:val="clear" w:color="auto" w:fill="FFFFFF"/>
        </w:rPr>
      </w:pPr>
      <w:r>
        <w:rPr>
          <w:rFonts w:cs="Arial"/>
          <w:sz w:val="24"/>
          <w:szCs w:val="24"/>
          <w:shd w:val="clear" w:color="auto" w:fill="FFFFFF"/>
        </w:rPr>
        <w:t xml:space="preserve">As mentioned above, LDA is another multivariate statistical technique. It bears similarities to PCA in that both are methods that attempt to explain a dataset by examining combinations of variables within it, and can be used </w:t>
      </w:r>
      <w:r w:rsidR="00766A74">
        <w:rPr>
          <w:rFonts w:cs="Arial"/>
          <w:sz w:val="24"/>
          <w:szCs w:val="24"/>
          <w:shd w:val="clear" w:color="auto" w:fill="FFFFFF"/>
        </w:rPr>
        <w:t>in conjunction with dimensionality-reduction methods</w:t>
      </w:r>
      <w:hyperlink w:anchor="_ENREF_136" w:tooltip="Yang, 2003 #201" w:history="1">
        <w:r w:rsidR="00F3226A">
          <w:rPr>
            <w:rFonts w:cs="Arial"/>
            <w:sz w:val="24"/>
            <w:szCs w:val="24"/>
            <w:shd w:val="clear" w:color="auto" w:fill="FFFFFF"/>
          </w:rPr>
          <w:fldChar w:fldCharType="begin"/>
        </w:r>
        <w:r w:rsidR="00F3226A">
          <w:rPr>
            <w:rFonts w:cs="Arial"/>
            <w:sz w:val="24"/>
            <w:szCs w:val="24"/>
            <w:shd w:val="clear" w:color="auto" w:fill="FFFFFF"/>
          </w:rPr>
          <w:instrText xml:space="preserve"> ADDIN EN.CITE &lt;EndNote&gt;&lt;Cite&gt;&lt;Author&gt;Yang&lt;/Author&gt;&lt;Year&gt;2003&lt;/Year&gt;&lt;RecNum&gt;201&lt;/RecNum&gt;&lt;DisplayText&gt;&lt;style face="superscript"&gt;136&lt;/style&gt;&lt;/DisplayText&gt;&lt;record&gt;&lt;rec-number&gt;201&lt;/rec-number&gt;&lt;foreign-keys&gt;&lt;key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F3226A">
          <w:rPr>
            <w:rFonts w:cs="Arial"/>
            <w:sz w:val="24"/>
            <w:szCs w:val="24"/>
            <w:shd w:val="clear" w:color="auto" w:fill="FFFFFF"/>
          </w:rPr>
          <w:fldChar w:fldCharType="separate"/>
        </w:r>
        <w:r w:rsidR="00F3226A" w:rsidRPr="0068104D">
          <w:rPr>
            <w:rFonts w:cs="Arial"/>
            <w:noProof/>
            <w:sz w:val="24"/>
            <w:szCs w:val="24"/>
            <w:shd w:val="clear" w:color="auto" w:fill="FFFFFF"/>
            <w:vertAlign w:val="superscript"/>
          </w:rPr>
          <w:t>136</w:t>
        </w:r>
        <w:r w:rsidR="00F3226A">
          <w:rPr>
            <w:rFonts w:cs="Arial"/>
            <w:sz w:val="24"/>
            <w:szCs w:val="24"/>
            <w:shd w:val="clear" w:color="auto" w:fill="FFFFFF"/>
          </w:rPr>
          <w:fldChar w:fldCharType="end"/>
        </w:r>
      </w:hyperlink>
      <w:r>
        <w:rPr>
          <w:rFonts w:cs="Arial"/>
          <w:sz w:val="24"/>
          <w:szCs w:val="24"/>
          <w:shd w:val="clear" w:color="auto" w:fill="FFFFFF"/>
        </w:rPr>
        <w:t xml:space="preserve">. Unlike PCA, LDA is supervised, meaning that it requires some </w:t>
      </w:r>
      <w:r>
        <w:rPr>
          <w:rFonts w:cs="Arial"/>
          <w:i/>
          <w:sz w:val="24"/>
          <w:szCs w:val="24"/>
          <w:shd w:val="clear" w:color="auto" w:fill="FFFFFF"/>
        </w:rPr>
        <w:t>a priori</w:t>
      </w:r>
      <w:r>
        <w:rPr>
          <w:rFonts w:cs="Arial"/>
          <w:sz w:val="24"/>
          <w:szCs w:val="24"/>
          <w:shd w:val="clear" w:color="auto" w:fill="FFFFFF"/>
        </w:rPr>
        <w:t xml:space="preserve"> knowledge about the sample so that a categorical dependence variable (a class label) can be assigned to each sample in the dataset. </w:t>
      </w:r>
      <w:r w:rsidR="00F777CC">
        <w:rPr>
          <w:rFonts w:cs="Arial"/>
          <w:sz w:val="24"/>
          <w:szCs w:val="24"/>
          <w:shd w:val="clear" w:color="auto" w:fill="FFFFFF"/>
        </w:rPr>
        <w:t xml:space="preserve">In LDA, as with PCA, the data is transformed from its original space into a new coordinate system (here, LD space) by the linear combination of features within </w:t>
      </w:r>
      <w:r w:rsidR="00F777CC">
        <w:rPr>
          <w:rFonts w:cs="Arial"/>
          <w:sz w:val="24"/>
          <w:szCs w:val="24"/>
          <w:shd w:val="clear" w:color="auto" w:fill="FFFFFF"/>
        </w:rPr>
        <w:lastRenderedPageBreak/>
        <w:t xml:space="preserve">the </w:t>
      </w:r>
      <w:r w:rsidR="00F777CC" w:rsidRPr="00F777CC">
        <w:rPr>
          <w:rFonts w:cs="Arial"/>
          <w:i/>
          <w:sz w:val="24"/>
          <w:szCs w:val="24"/>
          <w:shd w:val="clear" w:color="auto" w:fill="FFFFFF"/>
        </w:rPr>
        <w:t>n</w:t>
      </w:r>
      <w:r w:rsidR="00F777CC" w:rsidRPr="00F777CC">
        <w:rPr>
          <w:rFonts w:cs="Arial"/>
          <w:sz w:val="24"/>
          <w:szCs w:val="24"/>
          <w:shd w:val="clear" w:color="auto" w:fill="FFFFFF"/>
        </w:rPr>
        <w:t xml:space="preserve"> </w:t>
      </w:r>
      <w:r w:rsidR="00F777CC">
        <w:rPr>
          <w:rFonts w:cs="Arial"/>
          <w:sz w:val="24"/>
          <w:szCs w:val="24"/>
          <w:shd w:val="clear" w:color="auto" w:fill="FFFFFF"/>
        </w:rPr>
        <w:t xml:space="preserve">data sets, creating </w:t>
      </w:r>
      <w:r w:rsidR="00F777CC" w:rsidRPr="00F777CC">
        <w:rPr>
          <w:rFonts w:cs="Arial"/>
          <w:i/>
          <w:sz w:val="24"/>
          <w:szCs w:val="24"/>
          <w:shd w:val="clear" w:color="auto" w:fill="FFFFFF"/>
        </w:rPr>
        <w:t>n-</w:t>
      </w:r>
      <w:r w:rsidR="00F777CC" w:rsidRPr="005F5818">
        <w:rPr>
          <w:rFonts w:cs="Arial"/>
          <w:sz w:val="24"/>
          <w:szCs w:val="24"/>
          <w:shd w:val="clear" w:color="auto" w:fill="FFFFFF"/>
        </w:rPr>
        <w:t xml:space="preserve">1 </w:t>
      </w:r>
      <w:r w:rsidR="00766A74">
        <w:rPr>
          <w:rFonts w:cs="Arial"/>
          <w:sz w:val="24"/>
          <w:szCs w:val="24"/>
          <w:shd w:val="clear" w:color="auto" w:fill="FFFFFF"/>
        </w:rPr>
        <w:t xml:space="preserve">or </w:t>
      </w:r>
      <w:r w:rsidR="00766A74" w:rsidRPr="00766A74">
        <w:rPr>
          <w:rFonts w:cs="Arial"/>
          <w:i/>
          <w:sz w:val="24"/>
          <w:szCs w:val="24"/>
          <w:shd w:val="clear" w:color="auto" w:fill="FFFFFF"/>
        </w:rPr>
        <w:t>p</w:t>
      </w:r>
      <w:r w:rsidR="00766A74">
        <w:rPr>
          <w:rFonts w:cs="Arial"/>
          <w:sz w:val="24"/>
          <w:szCs w:val="24"/>
          <w:shd w:val="clear" w:color="auto" w:fill="FFFFFF"/>
        </w:rPr>
        <w:t xml:space="preserve"> (where </w:t>
      </w:r>
      <w:r w:rsidR="00766A74" w:rsidRPr="00766A74">
        <w:rPr>
          <w:rFonts w:cs="Arial"/>
          <w:i/>
          <w:sz w:val="24"/>
          <w:szCs w:val="24"/>
          <w:shd w:val="clear" w:color="auto" w:fill="FFFFFF"/>
        </w:rPr>
        <w:t>p</w:t>
      </w:r>
      <w:r w:rsidR="00766A74">
        <w:rPr>
          <w:rFonts w:cs="Arial"/>
          <w:sz w:val="24"/>
          <w:szCs w:val="24"/>
          <w:shd w:val="clear" w:color="auto" w:fill="FFFFFF"/>
        </w:rPr>
        <w:t xml:space="preserve"> is the number of predictors) projections, whichever is smaller</w:t>
      </w:r>
      <w:hyperlink w:anchor="_ENREF_136" w:tooltip="Yang, 2003 #201" w:history="1">
        <w:r w:rsidR="00F3226A">
          <w:rPr>
            <w:rFonts w:cs="Arial"/>
            <w:sz w:val="24"/>
            <w:szCs w:val="24"/>
            <w:shd w:val="clear" w:color="auto" w:fill="FFFFFF"/>
          </w:rPr>
          <w:fldChar w:fldCharType="begin"/>
        </w:r>
        <w:r w:rsidR="00F3226A">
          <w:rPr>
            <w:rFonts w:cs="Arial"/>
            <w:sz w:val="24"/>
            <w:szCs w:val="24"/>
            <w:shd w:val="clear" w:color="auto" w:fill="FFFFFF"/>
          </w:rPr>
          <w:instrText xml:space="preserve"> ADDIN EN.CITE &lt;EndNote&gt;&lt;Cite&gt;&lt;Author&gt;Yang&lt;/Author&gt;&lt;Year&gt;2003&lt;/Year&gt;&lt;RecNum&gt;201&lt;/RecNum&gt;&lt;DisplayText&gt;&lt;style face="superscript"&gt;136&lt;/style&gt;&lt;/DisplayText&gt;&lt;record&gt;&lt;rec-number&gt;201&lt;/rec-number&gt;&lt;foreign-keys&gt;&lt;key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F3226A">
          <w:rPr>
            <w:rFonts w:cs="Arial"/>
            <w:sz w:val="24"/>
            <w:szCs w:val="24"/>
            <w:shd w:val="clear" w:color="auto" w:fill="FFFFFF"/>
          </w:rPr>
          <w:fldChar w:fldCharType="separate"/>
        </w:r>
        <w:r w:rsidR="00F3226A" w:rsidRPr="0068104D">
          <w:rPr>
            <w:rFonts w:cs="Arial"/>
            <w:noProof/>
            <w:sz w:val="24"/>
            <w:szCs w:val="24"/>
            <w:shd w:val="clear" w:color="auto" w:fill="FFFFFF"/>
            <w:vertAlign w:val="superscript"/>
          </w:rPr>
          <w:t>136</w:t>
        </w:r>
        <w:r w:rsidR="00F3226A">
          <w:rPr>
            <w:rFonts w:cs="Arial"/>
            <w:sz w:val="24"/>
            <w:szCs w:val="24"/>
            <w:shd w:val="clear" w:color="auto" w:fill="FFFFFF"/>
          </w:rPr>
          <w:fldChar w:fldCharType="end"/>
        </w:r>
      </w:hyperlink>
      <w:r w:rsidR="00F777CC">
        <w:rPr>
          <w:rFonts w:cs="Arial"/>
          <w:sz w:val="24"/>
          <w:szCs w:val="24"/>
          <w:shd w:val="clear" w:color="auto" w:fill="FFFFFF"/>
        </w:rPr>
        <w:t>.</w:t>
      </w:r>
    </w:p>
    <w:p w:rsidR="00D15856" w:rsidRDefault="00EC0A1F" w:rsidP="00FF6BC5">
      <w:pPr>
        <w:spacing w:line="360" w:lineRule="auto"/>
        <w:jc w:val="both"/>
        <w:rPr>
          <w:rFonts w:cs="Arial"/>
          <w:sz w:val="24"/>
          <w:szCs w:val="24"/>
          <w:shd w:val="clear" w:color="auto" w:fill="FFFFFF"/>
        </w:rPr>
      </w:pPr>
      <w:r>
        <w:rPr>
          <w:noProof/>
          <w:lang w:eastAsia="en-GB"/>
        </w:rPr>
        <mc:AlternateContent>
          <mc:Choice Requires="wps">
            <w:drawing>
              <wp:anchor distT="0" distB="0" distL="114300" distR="114300" simplePos="0" relativeHeight="251711488" behindDoc="0" locked="0" layoutInCell="1" allowOverlap="1" wp14:anchorId="385A2D2E" wp14:editId="7683FD06">
                <wp:simplePos x="0" y="0"/>
                <wp:positionH relativeFrom="margin">
                  <wp:align>right</wp:align>
                </wp:positionH>
                <wp:positionV relativeFrom="margin">
                  <wp:posOffset>2637790</wp:posOffset>
                </wp:positionV>
                <wp:extent cx="5730240" cy="695325"/>
                <wp:effectExtent l="0" t="0" r="3810" b="9525"/>
                <wp:wrapSquare wrapText="bothSides"/>
                <wp:docPr id="12" name="Text Box 12"/>
                <wp:cNvGraphicFramePr/>
                <a:graphic xmlns:a="http://schemas.openxmlformats.org/drawingml/2006/main">
                  <a:graphicData uri="http://schemas.microsoft.com/office/word/2010/wordprocessingShape">
                    <wps:wsp>
                      <wps:cNvSpPr txBox="1"/>
                      <wps:spPr>
                        <a:xfrm>
                          <a:off x="0" y="0"/>
                          <a:ext cx="5730240" cy="695325"/>
                        </a:xfrm>
                        <a:prstGeom prst="rect">
                          <a:avLst/>
                        </a:prstGeom>
                        <a:solidFill>
                          <a:prstClr val="white"/>
                        </a:solidFill>
                        <a:ln>
                          <a:noFill/>
                        </a:ln>
                      </wps:spPr>
                      <wps:txbx>
                        <w:txbxContent>
                          <w:p w:rsidR="00F3226A" w:rsidRPr="00761B8D" w:rsidRDefault="00F3226A" w:rsidP="005F5818">
                            <w:pPr>
                              <w:pStyle w:val="Caption"/>
                              <w:jc w:val="both"/>
                              <w:rPr>
                                <w:rFonts w:cs="Arial"/>
                                <w:i w:val="0"/>
                                <w:noProof/>
                                <w:sz w:val="20"/>
                                <w:szCs w:val="20"/>
                              </w:rPr>
                            </w:pPr>
                            <w:bookmarkStart w:id="547" w:name="OLE_LINK392"/>
                            <w:bookmarkStart w:id="548" w:name="OLE_LINK393"/>
                            <w:bookmarkStart w:id="549" w:name="_Hlk514606851"/>
                            <w:bookmarkStart w:id="550" w:name="OLE_LINK394"/>
                            <w:bookmarkStart w:id="551" w:name="OLE_LINK395"/>
                            <w:bookmarkStart w:id="552" w:name="_Hlk514606860"/>
                            <w:r>
                              <w:rPr>
                                <w:b/>
                                <w:sz w:val="20"/>
                                <w:szCs w:val="20"/>
                              </w:rPr>
                              <w:t>Figure 19</w:t>
                            </w:r>
                            <w:r w:rsidRPr="00761B8D">
                              <w:rPr>
                                <w:i w:val="0"/>
                                <w:sz w:val="20"/>
                                <w:szCs w:val="20"/>
                              </w:rPr>
                              <w:t xml:space="preserve"> </w:t>
                            </w:r>
                            <w:r>
                              <w:rPr>
                                <w:i w:val="0"/>
                                <w:sz w:val="20"/>
                                <w:szCs w:val="20"/>
                              </w:rPr>
                              <w:t>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bookmarkEnd w:id="547"/>
                            <w:bookmarkEnd w:id="548"/>
                            <w:bookmarkEnd w:id="549"/>
                            <w:bookmarkEnd w:id="550"/>
                            <w:bookmarkEnd w:id="551"/>
                            <w:bookmarkEnd w:id="5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A2D2E" id="Text Box 12" o:spid="_x0000_s1044" type="#_x0000_t202" style="position:absolute;left:0;text-align:left;margin-left:400pt;margin-top:207.7pt;width:451.2pt;height:54.75pt;z-index:251711488;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" stroked="f">
                <v:textbox inset="0,0,0,0">
                  <w:txbxContent>
                    <w:p w:rsidR="00F3226A" w:rsidRPr="00761B8D" w:rsidRDefault="00F3226A" w:rsidP="005F5818">
                      <w:pPr>
                        <w:pStyle w:val="Caption"/>
                        <w:jc w:val="both"/>
                        <w:rPr>
                          <w:rFonts w:cs="Arial"/>
                          <w:i w:val="0"/>
                          <w:noProof/>
                          <w:sz w:val="20"/>
                          <w:szCs w:val="20"/>
                        </w:rPr>
                      </w:pPr>
                      <w:bookmarkStart w:id="553" w:name="OLE_LINK392"/>
                      <w:bookmarkStart w:id="554" w:name="OLE_LINK393"/>
                      <w:bookmarkStart w:id="555" w:name="_Hlk514606851"/>
                      <w:bookmarkStart w:id="556" w:name="OLE_LINK394"/>
                      <w:bookmarkStart w:id="557" w:name="OLE_LINK395"/>
                      <w:bookmarkStart w:id="558" w:name="_Hlk514606860"/>
                      <w:r>
                        <w:rPr>
                          <w:b/>
                          <w:sz w:val="20"/>
                          <w:szCs w:val="20"/>
                        </w:rPr>
                        <w:t>Figure 19</w:t>
                      </w:r>
                      <w:r w:rsidRPr="00761B8D">
                        <w:rPr>
                          <w:i w:val="0"/>
                          <w:sz w:val="20"/>
                          <w:szCs w:val="20"/>
                        </w:rPr>
                        <w:t xml:space="preserve"> </w:t>
                      </w:r>
                      <w:r>
                        <w:rPr>
                          <w:i w:val="0"/>
                          <w:sz w:val="20"/>
                          <w:szCs w:val="20"/>
                        </w:rPr>
                        <w:t>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bookmarkEnd w:id="553"/>
                      <w:bookmarkEnd w:id="554"/>
                      <w:bookmarkEnd w:id="555"/>
                      <w:bookmarkEnd w:id="556"/>
                      <w:bookmarkEnd w:id="557"/>
                      <w:bookmarkEnd w:id="558"/>
                    </w:p>
                  </w:txbxContent>
                </v:textbox>
                <w10:wrap type="square" anchorx="margin" anchory="margin"/>
              </v:shape>
            </w:pict>
          </mc:Fallback>
        </mc:AlternateContent>
      </w:r>
      <w:r>
        <w:rPr>
          <w:rFonts w:cs="Arial"/>
          <w:noProof/>
          <w:sz w:val="24"/>
          <w:szCs w:val="24"/>
          <w:shd w:val="clear" w:color="auto" w:fill="FFFFFF"/>
          <w:lang w:eastAsia="en-GB"/>
        </w:rPr>
        <w:drawing>
          <wp:anchor distT="0" distB="0" distL="114300" distR="114300" simplePos="0" relativeHeight="251712512" behindDoc="0" locked="0" layoutInCell="1" allowOverlap="1">
            <wp:simplePos x="0" y="0"/>
            <wp:positionH relativeFrom="margin">
              <wp:align>right</wp:align>
            </wp:positionH>
            <wp:positionV relativeFrom="margin">
              <wp:align>top</wp:align>
            </wp:positionV>
            <wp:extent cx="5729605" cy="264795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9605" cy="2647950"/>
                    </a:xfrm>
                    <a:prstGeom prst="rect">
                      <a:avLst/>
                    </a:prstGeom>
                    <a:noFill/>
                    <a:ln>
                      <a:noFill/>
                    </a:ln>
                  </pic:spPr>
                </pic:pic>
              </a:graphicData>
            </a:graphic>
            <wp14:sizeRelV relativeFrom="margin">
              <wp14:pctHeight>0</wp14:pctHeight>
            </wp14:sizeRelV>
          </wp:anchor>
        </w:drawing>
      </w:r>
      <w:bookmarkStart w:id="559" w:name="OLE_LINK326"/>
      <w:bookmarkStart w:id="560" w:name="OLE_LINK327"/>
      <w:bookmarkStart w:id="561" w:name="OLE_LINK328"/>
      <w:r w:rsidR="00D15856">
        <w:rPr>
          <w:rFonts w:cs="Arial"/>
          <w:sz w:val="24"/>
          <w:szCs w:val="24"/>
          <w:shd w:val="clear" w:color="auto" w:fill="FFFFFF"/>
        </w:rPr>
        <w:t>In short, LDA attempts to locate orthogonal linear functions, called Linear Discriminants (LDs), in the data</w:t>
      </w:r>
      <w:bookmarkEnd w:id="559"/>
      <w:bookmarkEnd w:id="560"/>
      <w:bookmarkEnd w:id="561"/>
      <w:r w:rsidR="00D15856">
        <w:rPr>
          <w:rFonts w:cs="Arial"/>
          <w:sz w:val="24"/>
          <w:szCs w:val="24"/>
          <w:shd w:val="clear" w:color="auto" w:fill="FFFFFF"/>
        </w:rPr>
        <w:t>, such that variances between classes are maximised and variance within a class is minimised</w:t>
      </w:r>
      <w:r w:rsidR="00F777CC">
        <w:rPr>
          <w:rFonts w:cs="Arial"/>
          <w:sz w:val="24"/>
          <w:szCs w:val="24"/>
          <w:shd w:val="clear" w:color="auto" w:fill="FFFFFF"/>
        </w:rPr>
        <w:t xml:space="preserve">, as shown in </w:t>
      </w:r>
      <w:r w:rsidR="0024029F">
        <w:rPr>
          <w:rFonts w:cs="Arial"/>
          <w:sz w:val="24"/>
          <w:szCs w:val="24"/>
          <w:shd w:val="clear" w:color="auto" w:fill="FFFFFF"/>
        </w:rPr>
        <w:t xml:space="preserve">figure </w:t>
      </w:r>
      <w:r w:rsidR="0024029F">
        <w:rPr>
          <w:rFonts w:cs="Arial"/>
          <w:b/>
          <w:sz w:val="24"/>
          <w:szCs w:val="24"/>
          <w:shd w:val="clear" w:color="auto" w:fill="FFFFFF"/>
        </w:rPr>
        <w:t>19</w:t>
      </w:r>
      <w:r w:rsidR="00D15856">
        <w:rPr>
          <w:rFonts w:cs="Arial"/>
          <w:sz w:val="24"/>
          <w:szCs w:val="24"/>
          <w:shd w:val="clear" w:color="auto" w:fill="FFFFFF"/>
        </w:rPr>
        <w:t>. This class-dependence for classification is missing from PCA.</w:t>
      </w:r>
    </w:p>
    <w:p w:rsidR="00EC0A1F" w:rsidRDefault="00EC0A1F">
      <w: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Development of a SERS-based detection system for bioaerosols</w:t>
      </w:r>
    </w:p>
    <w:p w:rsidR="00FC3989" w:rsidRPr="002404D1" w:rsidRDefault="002404D1" w:rsidP="002404D1">
      <w:pPr>
        <w:spacing w:line="360" w:lineRule="auto"/>
        <w:ind w:left="360"/>
        <w:rPr>
          <w:b/>
          <w:sz w:val="28"/>
          <w:szCs w:val="28"/>
        </w:rPr>
      </w:pPr>
      <w:r w:rsidRPr="002404D1">
        <w:rPr>
          <w:b/>
          <w:sz w:val="28"/>
          <w:szCs w:val="36"/>
        </w:rPr>
        <w:t>3.1</w:t>
      </w:r>
      <w:r w:rsidR="000D7ADD">
        <w:rPr>
          <w:b/>
          <w:sz w:val="28"/>
          <w:szCs w:val="36"/>
        </w:rPr>
        <w:t xml:space="preserve"> </w:t>
      </w:r>
      <w:r w:rsidR="000D7ADD">
        <w:rPr>
          <w:b/>
          <w:sz w:val="28"/>
          <w:szCs w:val="28"/>
        </w:rPr>
        <w:t>Abstract</w:t>
      </w:r>
    </w:p>
    <w:p w:rsidR="00E95322" w:rsidRPr="003B1B09" w:rsidRDefault="00E95322" w:rsidP="003B1B09">
      <w:pPr>
        <w:pStyle w:val="NormalWeb"/>
        <w:spacing w:before="0" w:beforeAutospacing="0" w:after="0" w:afterAutospacing="0" w:line="259" w:lineRule="auto"/>
        <w:jc w:val="both"/>
        <w:rPr>
          <w:rFonts w:asciiTheme="minorHAnsi" w:hAnsiTheme="minorHAnsi" w:cs="Arial"/>
          <w:szCs w:val="22"/>
        </w:rPr>
      </w:pPr>
      <w:r w:rsidRPr="003B1B09">
        <w:rPr>
          <w:rFonts w:asciiTheme="minorHAnsi" w:hAnsiTheme="minorHAnsi" w:cs="Arial"/>
          <w:szCs w:val="22"/>
        </w:rPr>
        <w:t xml:space="preserve">The need for real-time, or near real-time detection of trace levels of biological and chemical warfare agents is a constant ongoing area of research as the threat of terrorism remains a prominent concern in the modern world. Of particular concern is the airborne release of a toxic chemical or a highly virulent pathogen, which could have potentially devastating consequences for affected individuals and areas. Many techniques have been explored, but often they lack specificity, or require labour-intensive sample preparation and technical skill to achieve their results. By contrast, SERS is a highly sensitive technique with a powerful array of molecular and biological characterisation capabilities, even at trace levels </w:t>
      </w:r>
      <w:proofErr w:type="gramStart"/>
      <w:r w:rsidRPr="003B1B09">
        <w:rPr>
          <w:rFonts w:asciiTheme="minorHAnsi" w:hAnsiTheme="minorHAnsi" w:cs="Arial"/>
          <w:szCs w:val="22"/>
        </w:rPr>
        <w:t>as a result</w:t>
      </w:r>
      <w:proofErr w:type="gramEnd"/>
      <w:r w:rsidRPr="003B1B09">
        <w:rPr>
          <w:rFonts w:asciiTheme="minorHAnsi" w:hAnsiTheme="minorHAnsi" w:cs="Arial"/>
          <w:szCs w:val="22"/>
        </w:rPr>
        <w:t xml:space="preserve"> of the large signal enhancements provided within hotspots. Samples can be prepared with minimal effort, or even autonomously, which is highly desirable for any device that aims to operate remotely and cost-effectively. SERS has been applied to the detection of both conventional</w:t>
      </w:r>
      <w:hyperlink w:anchor="_ENREF_137" w:tooltip="Aggarwal, 2014 #152" w:history="1">
        <w:r w:rsidR="00F3226A">
          <w:rPr>
            <w:rFonts w:asciiTheme="minorHAnsi" w:hAnsiTheme="minorHAnsi" w:cs="Arial"/>
            <w:szCs w:val="22"/>
          </w:rPr>
          <w:fldChar w:fldCharType="begin">
            <w:fldData xml:space="preserve">PEVuZE5vdGU+PENpdGU+PEF1dGhvcj5BZ2dhcndhbDwvQXV0aG9yPjxZZWFyPjIwMTQ8L1llYXI+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</w:fldData>
          </w:fldChar>
        </w:r>
        <w:r w:rsidR="00F3226A">
          <w:rPr>
            <w:rFonts w:asciiTheme="minorHAnsi" w:hAnsiTheme="minorHAnsi" w:cs="Arial"/>
            <w:szCs w:val="22"/>
          </w:rPr>
          <w:instrText xml:space="preserve"> ADDIN EN.CITE </w:instrText>
        </w:r>
        <w:r w:rsidR="00F3226A">
          <w:rPr>
            <w:rFonts w:asciiTheme="minorHAnsi" w:hAnsiTheme="minorHAnsi" w:cs="Arial"/>
            <w:szCs w:val="22"/>
          </w:rPr>
          <w:fldChar w:fldCharType="begin">
            <w:fldData xml:space="preserve">PEVuZE5vdGU+PENpdGU+PEF1dGhvcj5BZ2dhcndhbDwvQXV0aG9yPjxZZWFyPjIwMTQ8L1llYXI+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</w:fldData>
          </w:fldChar>
        </w:r>
        <w:r w:rsidR="00F3226A">
          <w:rPr>
            <w:rFonts w:asciiTheme="minorHAnsi" w:hAnsiTheme="minorHAnsi" w:cs="Arial"/>
            <w:szCs w:val="22"/>
          </w:rPr>
          <w:instrText xml:space="preserve"> ADDIN EN.CITE.DATA </w:instrText>
        </w:r>
        <w:r w:rsidR="00F3226A">
          <w:rPr>
            <w:rFonts w:asciiTheme="minorHAnsi" w:hAnsiTheme="minorHAnsi" w:cs="Arial"/>
            <w:szCs w:val="22"/>
          </w:rPr>
        </w:r>
        <w:r w:rsidR="00F3226A">
          <w:rPr>
            <w:rFonts w:asciiTheme="minorHAnsi" w:hAnsiTheme="minorHAnsi" w:cs="Arial"/>
            <w:szCs w:val="22"/>
          </w:rPr>
          <w:fldChar w:fldCharType="end"/>
        </w:r>
        <w:r w:rsidR="00F3226A">
          <w:rPr>
            <w:rFonts w:asciiTheme="minorHAnsi" w:hAnsiTheme="minorHAnsi" w:cs="Arial"/>
            <w:szCs w:val="22"/>
          </w:rPr>
          <w:fldChar w:fldCharType="separate"/>
        </w:r>
        <w:r w:rsidR="00F3226A" w:rsidRPr="00F3226A">
          <w:rPr>
            <w:rFonts w:asciiTheme="minorHAnsi" w:hAnsiTheme="minorHAnsi" w:cs="Arial"/>
            <w:noProof/>
            <w:szCs w:val="22"/>
            <w:vertAlign w:val="superscript"/>
          </w:rPr>
          <w:t>137-141</w:t>
        </w:r>
        <w:r w:rsidR="00F3226A">
          <w:rPr>
            <w:rFonts w:asciiTheme="minorHAnsi" w:hAnsiTheme="minorHAnsi" w:cs="Arial"/>
            <w:szCs w:val="22"/>
          </w:rPr>
          <w:fldChar w:fldCharType="end"/>
        </w:r>
      </w:hyperlink>
      <w:r w:rsidRPr="003B1B09">
        <w:rPr>
          <w:rFonts w:asciiTheme="minorHAnsi" w:hAnsiTheme="minorHAnsi" w:cs="Arial"/>
          <w:szCs w:val="22"/>
        </w:rPr>
        <w:t xml:space="preserve"> and bioaerosols</w:t>
      </w:r>
      <w:r w:rsidR="00F3226A">
        <w:rPr>
          <w:rFonts w:asciiTheme="minorHAnsi" w:hAnsiTheme="minorHAnsi" w:cs="Arial"/>
          <w:szCs w:val="22"/>
        </w:rPr>
        <w:fldChar w:fldCharType="begin">
          <w:fldData xml:space="preserve">PEVuZE5vdGU+PENpdGU+PEF1dGhvcj5UcmlwYXRoaTwvQXV0aG9yPjxZZWFyPjIwMDk8L1llYXI+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</w:fldData>
        </w:fldChar>
      </w:r>
      <w:r w:rsidR="00F3226A">
        <w:rPr>
          <w:rFonts w:asciiTheme="minorHAnsi" w:hAnsiTheme="minorHAnsi" w:cs="Arial"/>
          <w:szCs w:val="22"/>
        </w:rPr>
        <w:instrText xml:space="preserve"> ADDIN EN.CITE </w:instrText>
      </w:r>
      <w:r w:rsidR="00F3226A">
        <w:rPr>
          <w:rFonts w:asciiTheme="minorHAnsi" w:hAnsiTheme="minorHAnsi" w:cs="Arial"/>
          <w:szCs w:val="22"/>
        </w:rPr>
        <w:fldChar w:fldCharType="begin">
          <w:fldData xml:space="preserve">PEVuZE5vdGU+PENpdGU+PEF1dGhvcj5UcmlwYXRoaTwvQXV0aG9yPjxZZWFyPjIwMDk8L1llYXI+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</w:fldData>
        </w:fldChar>
      </w:r>
      <w:r w:rsidR="00F3226A">
        <w:rPr>
          <w:rFonts w:asciiTheme="minorHAnsi" w:hAnsiTheme="minorHAnsi" w:cs="Arial"/>
          <w:szCs w:val="22"/>
        </w:rPr>
        <w:instrText xml:space="preserve"> ADDIN EN.CITE.DATA </w:instrText>
      </w:r>
      <w:r w:rsidR="00F3226A">
        <w:rPr>
          <w:rFonts w:asciiTheme="minorHAnsi" w:hAnsiTheme="minorHAnsi" w:cs="Arial"/>
          <w:szCs w:val="22"/>
        </w:rPr>
      </w:r>
      <w:r w:rsidR="00F3226A">
        <w:rPr>
          <w:rFonts w:asciiTheme="minorHAnsi" w:hAnsiTheme="minorHAnsi" w:cs="Arial"/>
          <w:szCs w:val="22"/>
        </w:rPr>
        <w:fldChar w:fldCharType="end"/>
      </w:r>
      <w:r w:rsidR="00F3226A">
        <w:rPr>
          <w:rFonts w:asciiTheme="minorHAnsi" w:hAnsiTheme="minorHAnsi" w:cs="Arial"/>
          <w:szCs w:val="22"/>
        </w:rPr>
        <w:fldChar w:fldCharType="separate"/>
      </w:r>
      <w:hyperlink w:anchor="_ENREF_110" w:tooltip="Tripathi, 2009 #151" w:history="1">
        <w:r w:rsidR="00F3226A" w:rsidRPr="00F3226A">
          <w:rPr>
            <w:rFonts w:asciiTheme="minorHAnsi" w:hAnsiTheme="minorHAnsi" w:cs="Arial"/>
            <w:noProof/>
            <w:szCs w:val="22"/>
            <w:vertAlign w:val="superscript"/>
          </w:rPr>
          <w:t>110-112</w:t>
        </w:r>
      </w:hyperlink>
      <w:r w:rsidR="00F3226A" w:rsidRPr="00F3226A">
        <w:rPr>
          <w:rFonts w:asciiTheme="minorHAnsi" w:hAnsiTheme="minorHAnsi" w:cs="Arial"/>
          <w:noProof/>
          <w:szCs w:val="22"/>
          <w:vertAlign w:val="superscript"/>
        </w:rPr>
        <w:t xml:space="preserve">, </w:t>
      </w:r>
      <w:hyperlink w:anchor="_ENREF_142" w:tooltip="Doughty, 2017 #160" w:history="1">
        <w:r w:rsidR="00F3226A" w:rsidRPr="00F3226A">
          <w:rPr>
            <w:rFonts w:asciiTheme="minorHAnsi" w:hAnsiTheme="minorHAnsi" w:cs="Arial"/>
            <w:noProof/>
            <w:szCs w:val="22"/>
            <w:vertAlign w:val="superscript"/>
          </w:rPr>
          <w:t>142</w:t>
        </w:r>
      </w:hyperlink>
      <w:r w:rsidR="00F3226A">
        <w:rPr>
          <w:rFonts w:asciiTheme="minorHAnsi" w:hAnsiTheme="minorHAnsi" w:cs="Arial"/>
          <w:szCs w:val="22"/>
        </w:rPr>
        <w:fldChar w:fldCharType="end"/>
      </w:r>
      <w:r w:rsidRPr="003B1B09">
        <w:rPr>
          <w:rFonts w:asciiTheme="minorHAnsi" w:hAnsiTheme="minorHAnsi" w:cs="Arial"/>
          <w:szCs w:val="22"/>
        </w:rPr>
        <w:t xml:space="preserve"> within the contexts of homeland security and environmental monitoring, and demonstrates considerable promise as a candidate for fulfilling this detection need, including the development of a commercial system by Battelle, the REBS. </w:t>
      </w:r>
    </w:p>
    <w:p w:rsidR="00E95322" w:rsidRPr="003B1B09" w:rsidRDefault="00E95322" w:rsidP="003B1B09">
      <w:pPr>
        <w:pStyle w:val="NormalWeb"/>
        <w:spacing w:before="0" w:beforeAutospacing="0" w:after="0" w:afterAutospacing="0" w:line="259" w:lineRule="auto"/>
        <w:jc w:val="both"/>
        <w:rPr>
          <w:rFonts w:asciiTheme="minorHAnsi" w:hAnsiTheme="minorHAnsi" w:cs="Arial"/>
          <w:szCs w:val="22"/>
        </w:rPr>
      </w:pPr>
    </w:p>
    <w:p w:rsidR="00E95322" w:rsidRPr="003B1B09" w:rsidRDefault="00E95322" w:rsidP="003B1B09">
      <w:pPr>
        <w:pStyle w:val="NormalWeb"/>
        <w:spacing w:before="0" w:beforeAutospacing="0" w:after="0" w:afterAutospacing="0" w:line="259" w:lineRule="auto"/>
        <w:jc w:val="both"/>
        <w:rPr>
          <w:rFonts w:asciiTheme="minorHAnsi" w:hAnsiTheme="minorHAnsi" w:cs="Arial"/>
          <w:szCs w:val="22"/>
        </w:rPr>
      </w:pPr>
      <w:r w:rsidRPr="003B1B09">
        <w:rPr>
          <w:rFonts w:asciiTheme="minorHAnsi" w:hAnsiTheme="minorHAnsi" w:cs="Arial"/>
          <w:szCs w:val="22"/>
        </w:rPr>
        <w:t>In this work, the basis of the development of a bioaerosols sensing system based on surface-enhanced Raman spectroscopy. These early stages focus on the optimisation and development of SERS sensors towards that end, including measurements of the reproducibility of results between individual particles and batches of particles, and measurements on a real-world target molecule.</w:t>
      </w:r>
    </w:p>
    <w:p w:rsidR="000D7ADD" w:rsidRPr="002404D1" w:rsidRDefault="000D7ADD" w:rsidP="000D7ADD">
      <w:pPr>
        <w:spacing w:line="360" w:lineRule="auto"/>
        <w:ind w:firstLine="720"/>
        <w:rPr>
          <w:b/>
          <w:sz w:val="28"/>
          <w:szCs w:val="28"/>
        </w:rPr>
      </w:pPr>
      <w:r>
        <w:rPr>
          <w:b/>
          <w:sz w:val="28"/>
          <w:szCs w:val="28"/>
        </w:rPr>
        <w:t>3.2</w:t>
      </w:r>
      <w:r w:rsidRPr="002404D1">
        <w:rPr>
          <w:b/>
          <w:sz w:val="28"/>
          <w:szCs w:val="28"/>
        </w:rPr>
        <w:t xml:space="preserve"> </w:t>
      </w:r>
      <w:r>
        <w:rPr>
          <w:b/>
          <w:sz w:val="28"/>
          <w:szCs w:val="28"/>
        </w:rPr>
        <w:t>Background</w:t>
      </w:r>
    </w:p>
    <w:p w:rsidR="000D7ADD" w:rsidRPr="00FC3989" w:rsidRDefault="000D7ADD" w:rsidP="003C18B2">
      <w:pPr>
        <w:spacing w:line="360" w:lineRule="auto"/>
        <w:jc w:val="both"/>
        <w:rPr>
          <w:rFonts w:cs="Arial"/>
          <w:color w:val="5B9BD5" w:themeColor="accent1"/>
          <w:sz w:val="24"/>
          <w:szCs w:val="24"/>
          <w:shd w:val="clear" w:color="auto" w:fill="FFFFFF"/>
        </w:rPr>
      </w:pPr>
    </w:p>
    <w:p w:rsidR="00FC3989" w:rsidRPr="002404D1" w:rsidRDefault="002404D1" w:rsidP="002404D1">
      <w:pPr>
        <w:spacing w:line="360" w:lineRule="auto"/>
        <w:ind w:firstLine="720"/>
        <w:rPr>
          <w:b/>
          <w:sz w:val="28"/>
          <w:szCs w:val="28"/>
        </w:rPr>
      </w:pPr>
      <w:r>
        <w:rPr>
          <w:b/>
          <w:sz w:val="28"/>
          <w:szCs w:val="28"/>
        </w:rPr>
        <w:t>3.</w:t>
      </w:r>
      <w:r w:rsidR="000D7ADD">
        <w:rPr>
          <w:b/>
          <w:sz w:val="28"/>
          <w:szCs w:val="28"/>
        </w:rPr>
        <w:t>3</w:t>
      </w:r>
      <w:r w:rsidR="00FC3989" w:rsidRPr="002404D1">
        <w:rPr>
          <w:b/>
          <w:sz w:val="28"/>
          <w:szCs w:val="28"/>
        </w:rPr>
        <w:t xml:space="preserve"> Methods</w:t>
      </w:r>
    </w:p>
    <w:p w:rsidR="007F247C" w:rsidRDefault="00AE3A63" w:rsidP="00AE3A63">
      <w:pPr>
        <w:rPr>
          <w:b/>
          <w:sz w:val="24"/>
          <w:szCs w:val="24"/>
        </w:rPr>
      </w:pPr>
      <w:bookmarkStart w:id="562" w:name="OLE_LINK322"/>
      <w:bookmarkStart w:id="563" w:name="OLE_LINK323"/>
      <w:r w:rsidRPr="00AE3A63">
        <w:rPr>
          <w:b/>
          <w:sz w:val="24"/>
          <w:szCs w:val="24"/>
        </w:rPr>
        <w:t>Preparation of layer-by-layer SERS sensors</w:t>
      </w:r>
    </w:p>
    <w:p w:rsidR="00EB649A" w:rsidRPr="00EB649A" w:rsidRDefault="00294F5B" w:rsidP="00EB649A">
      <w:pPr>
        <w:jc w:val="both"/>
        <w:rPr>
          <w:rFonts w:cs="Arial"/>
          <w:sz w:val="24"/>
          <w:szCs w:val="24"/>
          <w:shd w:val="clear" w:color="auto" w:fill="FFFFFF"/>
        </w:rPr>
      </w:pPr>
      <w:r>
        <w:rPr>
          <w:rFonts w:cs="Arial"/>
          <w:sz w:val="24"/>
          <w:szCs w:val="24"/>
          <w:shd w:val="clear" w:color="auto" w:fill="FFFFFF"/>
        </w:rPr>
        <w:t>Sensors were prepared in accordance with a facile synthesis from the literature</w:t>
      </w:r>
      <w:hyperlink w:anchor="_ENREF_143" w:tooltip="Anderson, 2018 #215" w:history="1">
        <w:r w:rsidR="00F3226A">
          <w:rPr>
            <w:rFonts w:cs="Arial"/>
            <w:sz w:val="24"/>
            <w:szCs w:val="24"/>
            <w:shd w:val="clear" w:color="auto" w:fill="FFFFFF"/>
          </w:rPr>
          <w:fldChar w:fldCharType="begin"/>
        </w:r>
        <w:r w:rsidR="00F3226A">
          <w:rPr>
            <w:rFonts w:cs="Arial"/>
            <w:sz w:val="24"/>
            <w:szCs w:val="24"/>
            <w:shd w:val="clear" w:color="auto" w:fill="FFFFFF"/>
          </w:rPr>
          <w:instrText xml:space="preserve"> ADDIN EN.CITE &lt;EndNote&gt;&lt;Cite&gt;&lt;Author&gt;Anderson&lt;/Author&gt;&lt;Year&gt;2018&lt;/Year&gt;&lt;RecNum&gt;215&lt;/RecNum&gt;&lt;DisplayText&gt;&lt;style face="superscript"&gt;143&lt;/style&gt;&lt;/DisplayText&gt;&lt;record&gt;&lt;rec-number&gt;215&lt;/rec-number&gt;&lt;foreign-keys&gt;&lt;key app="EN" db-id="zpxrt9exkf9xaoeaf28p9p0z9vwe5wzsp9es" timestamp="1526833554"&gt;215&lt;/key&gt;&lt;/foreign-keys&gt;&lt;ref-type name="Journal Article"&gt;17&lt;/ref-type&gt;&lt;contributors&gt;&lt;authors&gt;&lt;author&gt;Anderson, William J.&lt;/author&gt;&lt;author&gt;Nowinska, Kamila&lt;/author&gt;&lt;author&gt;Hutter, Tanya&lt;/author&gt;&lt;author&gt;Mahajan, Sumeet&lt;/author&gt;&lt;author&gt;Fischlechner, Martin&lt;/author&gt;&lt;/authors&gt;&lt;/contributors&gt;&lt;titles&gt;&lt;title&gt;Tuning plasmons layer-by-layer for quantitative colloidal sensing with surface-enhanced Raman spectroscopy&lt;/title&gt;&lt;secondary-title&gt;Nanoscale&lt;/secondary-title&gt;&lt;/titles&gt;&lt;periodical&gt;&lt;full-title&gt;Nanoscale&lt;/full-title&gt;&lt;/periodical&gt;&lt;pages&gt;7138-7146&lt;/pages&gt;&lt;volume&gt;10&lt;/volume&gt;&lt;number&gt;15&lt;/number&gt;&lt;dates&gt;&lt;year&gt;2018&lt;/year&gt;&lt;/dates&gt;&lt;publisher&gt;The Royal Society of Chemistry&lt;/publisher&gt;&lt;isbn&gt;2040-3364&lt;/isbn&gt;&lt;work-type&gt;10.1039/C7NR06656B&lt;/work-type&gt;&lt;urls&gt;&lt;related-urls&gt;&lt;url&gt;http://dx.doi.org/10.1039/C7NR06656B&lt;/url&gt;&lt;/related-urls&gt;&lt;/urls&gt;&lt;electronic-resource-num&gt;10.1039/C7NR06656B&lt;/electronic-resource-num&gt;&lt;/record&gt;&lt;/Cite&gt;&lt;/EndNote&gt;</w:instrText>
        </w:r>
        <w:r w:rsidR="00F3226A">
          <w:rPr>
            <w:rFonts w:cs="Arial"/>
            <w:sz w:val="24"/>
            <w:szCs w:val="24"/>
            <w:shd w:val="clear" w:color="auto" w:fill="FFFFFF"/>
          </w:rPr>
          <w:fldChar w:fldCharType="separate"/>
        </w:r>
        <w:r w:rsidR="00F3226A" w:rsidRPr="00F3226A">
          <w:rPr>
            <w:rFonts w:cs="Arial"/>
            <w:noProof/>
            <w:sz w:val="24"/>
            <w:szCs w:val="24"/>
            <w:shd w:val="clear" w:color="auto" w:fill="FFFFFF"/>
            <w:vertAlign w:val="superscript"/>
          </w:rPr>
          <w:t>143</w:t>
        </w:r>
        <w:r w:rsidR="00F3226A">
          <w:rPr>
            <w:rFonts w:cs="Arial"/>
            <w:sz w:val="24"/>
            <w:szCs w:val="24"/>
            <w:shd w:val="clear" w:color="auto" w:fill="FFFFFF"/>
          </w:rPr>
          <w:fldChar w:fldCharType="end"/>
        </w:r>
      </w:hyperlink>
      <w:r>
        <w:rPr>
          <w:rFonts w:cs="Arial"/>
          <w:sz w:val="24"/>
          <w:szCs w:val="24"/>
          <w:shd w:val="clear" w:color="auto" w:fill="FFFFFF"/>
        </w:rPr>
        <w:t xml:space="preserve">. </w:t>
      </w:r>
      <w:r w:rsidR="00EB649A" w:rsidRPr="00EB649A">
        <w:rPr>
          <w:rFonts w:cs="Arial"/>
          <w:sz w:val="24"/>
          <w:szCs w:val="24"/>
          <w:shd w:val="clear" w:color="auto" w:fill="FFFFFF"/>
        </w:rPr>
        <w:t xml:space="preserve">Polystyrene microbeads (20µm diameter) were added to </w:t>
      </w:r>
      <w:proofErr w:type="spellStart"/>
      <w:r w:rsidR="00EB649A" w:rsidRPr="00EB649A">
        <w:rPr>
          <w:rFonts w:cs="Arial"/>
          <w:sz w:val="24"/>
          <w:szCs w:val="24"/>
          <w:shd w:val="clear" w:color="auto" w:fill="FFFFFF"/>
        </w:rPr>
        <w:t>polyethyleneimine</w:t>
      </w:r>
      <w:proofErr w:type="spellEnd"/>
      <w:r w:rsidR="00EB649A" w:rsidRPr="00EB649A">
        <w:rPr>
          <w:rFonts w:cs="Arial"/>
          <w:sz w:val="24"/>
          <w:szCs w:val="24"/>
          <w:shd w:val="clear" w:color="auto" w:fill="FFFFFF"/>
        </w:rPr>
        <w:t xml:space="preserve"> (PEI, 250µL, 20mg mL-1 in 0.5M aqueous sodium chloride solution) and mixed for 20 minutes. The beads </w:t>
      </w:r>
      <w:proofErr w:type="gramStart"/>
      <w:r w:rsidR="00EB649A" w:rsidRPr="00EB649A">
        <w:rPr>
          <w:rFonts w:cs="Arial"/>
          <w:sz w:val="24"/>
          <w:szCs w:val="24"/>
          <w:shd w:val="clear" w:color="auto" w:fill="FFFFFF"/>
        </w:rPr>
        <w:t>were</w:t>
      </w:r>
      <w:proofErr w:type="gramEnd"/>
      <w:r w:rsidR="00EB649A" w:rsidRPr="00EB649A">
        <w:rPr>
          <w:rFonts w:cs="Arial"/>
          <w:sz w:val="24"/>
          <w:szCs w:val="24"/>
          <w:shd w:val="clear" w:color="auto" w:fill="FFFFFF"/>
        </w:rPr>
        <w:t xml:space="preserve"> washed three times in water and resuspended in water (100µL). The suspension was added to </w:t>
      </w:r>
      <w:proofErr w:type="gramStart"/>
      <w:r w:rsidR="00EB649A" w:rsidRPr="00EB649A">
        <w:rPr>
          <w:rFonts w:cs="Arial"/>
          <w:sz w:val="24"/>
          <w:szCs w:val="24"/>
          <w:shd w:val="clear" w:color="auto" w:fill="FFFFFF"/>
        </w:rPr>
        <w:t>poly(</w:t>
      </w:r>
      <w:proofErr w:type="gramEnd"/>
      <w:r w:rsidR="00EB649A" w:rsidRPr="00EB649A">
        <w:rPr>
          <w:rFonts w:cs="Arial"/>
          <w:sz w:val="24"/>
          <w:szCs w:val="24"/>
          <w:shd w:val="clear" w:color="auto" w:fill="FFFFFF"/>
        </w:rPr>
        <w:t>sodium 4-styrenesulfonate) (PSS, 200µL, 20mg mL-1 in 0.5M aqueous sodium chloride) and mixed for 10 minutes. The beads were washed three times in water and resuspended in water (100µL). The suspension was added to PEI for a second time (200 µL) and mixed for 10 minutes. The beads were washed five times in water and resuspended in water (100µL).</w:t>
      </w:r>
    </w:p>
    <w:p w:rsidR="00DE2A08" w:rsidRDefault="00EB649A" w:rsidP="00EB649A">
      <w:pPr>
        <w:jc w:val="both"/>
        <w:rPr>
          <w:rFonts w:cs="Arial"/>
          <w:sz w:val="24"/>
          <w:szCs w:val="24"/>
          <w:shd w:val="clear" w:color="auto" w:fill="FFFFFF"/>
        </w:rPr>
      </w:pPr>
      <w:r w:rsidRPr="00EB649A">
        <w:rPr>
          <w:rFonts w:cs="Arial"/>
          <w:sz w:val="24"/>
          <w:szCs w:val="24"/>
          <w:shd w:val="clear" w:color="auto" w:fill="FFFFFF"/>
        </w:rPr>
        <w:lastRenderedPageBreak/>
        <w:t xml:space="preserve">10µL aliquots of the coated particles were added to 1.5mL of gold nanoparticles (40nm, OD1) and mixed for one hour. The particles were washed by centrifugation until the supernatant was clear, then resuspended in water (100µL). The suspension was added to PEI, </w:t>
      </w:r>
      <w:proofErr w:type="gramStart"/>
      <w:r w:rsidRPr="00EB649A">
        <w:rPr>
          <w:rFonts w:cs="Arial"/>
          <w:sz w:val="24"/>
          <w:szCs w:val="24"/>
          <w:shd w:val="clear" w:color="auto" w:fill="FFFFFF"/>
        </w:rPr>
        <w:t>poly(</w:t>
      </w:r>
      <w:proofErr w:type="spellStart"/>
      <w:proofErr w:type="gramEnd"/>
      <w:r w:rsidRPr="00EB649A">
        <w:rPr>
          <w:rFonts w:cs="Arial"/>
          <w:sz w:val="24"/>
          <w:szCs w:val="24"/>
          <w:shd w:val="clear" w:color="auto" w:fill="FFFFFF"/>
        </w:rPr>
        <w:t>allylamine</w:t>
      </w:r>
      <w:proofErr w:type="spellEnd"/>
      <w:r w:rsidRPr="00EB649A">
        <w:rPr>
          <w:rFonts w:cs="Arial"/>
          <w:sz w:val="24"/>
          <w:szCs w:val="24"/>
          <w:shd w:val="clear" w:color="auto" w:fill="FFFFFF"/>
        </w:rPr>
        <w:t xml:space="preserve"> hydrochloride), or poly(</w:t>
      </w:r>
      <w:proofErr w:type="spellStart"/>
      <w:r w:rsidRPr="00EB649A">
        <w:rPr>
          <w:rFonts w:cs="Arial"/>
          <w:sz w:val="24"/>
          <w:szCs w:val="24"/>
          <w:shd w:val="clear" w:color="auto" w:fill="FFFFFF"/>
        </w:rPr>
        <w:t>diallyldimethylammonium</w:t>
      </w:r>
      <w:proofErr w:type="spellEnd"/>
      <w:r w:rsidRPr="00EB649A">
        <w:rPr>
          <w:rFonts w:cs="Arial"/>
          <w:sz w:val="24"/>
          <w:szCs w:val="24"/>
          <w:shd w:val="clear" w:color="auto" w:fill="FFFFFF"/>
        </w:rPr>
        <w:t xml:space="preserve"> chloride) for a second time (200 µL) and mixed for 10 minutes. The beads were washed five times in water and resuspended in water (100µL). The second application of gold nanoparticles was performed in the same way as the first, and then washed until the supernatant was clear. The fully coated particles were then resuspended in water as </w:t>
      </w:r>
      <w:r>
        <w:rPr>
          <w:rFonts w:cs="Arial"/>
          <w:sz w:val="24"/>
          <w:szCs w:val="24"/>
          <w:shd w:val="clear" w:color="auto" w:fill="FFFFFF"/>
        </w:rPr>
        <w:t xml:space="preserve">before. Unless otherwise stated </w:t>
      </w:r>
      <w:r w:rsidRPr="00EB649A">
        <w:rPr>
          <w:rFonts w:cs="Arial"/>
          <w:sz w:val="24"/>
          <w:szCs w:val="24"/>
          <w:shd w:val="clear" w:color="auto" w:fill="FFFFFF"/>
        </w:rPr>
        <w:t>particles were stored at 4°C</w:t>
      </w:r>
      <w:r w:rsidR="00C213C8">
        <w:rPr>
          <w:rFonts w:cs="Arial"/>
          <w:sz w:val="24"/>
          <w:szCs w:val="24"/>
          <w:shd w:val="clear" w:color="auto" w:fill="FFFFFF"/>
        </w:rPr>
        <w:t xml:space="preserve">. This method is summarised diagrammatically in figure </w:t>
      </w:r>
      <w:r w:rsidR="00C213C8">
        <w:rPr>
          <w:rFonts w:cs="Arial"/>
          <w:b/>
          <w:sz w:val="24"/>
          <w:szCs w:val="24"/>
          <w:shd w:val="clear" w:color="auto" w:fill="FFFFFF"/>
        </w:rPr>
        <w:t>20</w:t>
      </w:r>
      <w:r w:rsidR="00C213C8">
        <w:rPr>
          <w:rFonts w:cs="Arial"/>
          <w:sz w:val="24"/>
          <w:szCs w:val="24"/>
          <w:shd w:val="clear" w:color="auto" w:fill="FFFFFF"/>
        </w:rPr>
        <w:t xml:space="preserve">, which also includes </w:t>
      </w:r>
      <w:r w:rsidR="000D7ADD">
        <w:rPr>
          <w:rFonts w:cs="Arial"/>
          <w:noProof/>
          <w:color w:val="5B9BD5" w:themeColor="accent1"/>
          <w:sz w:val="24"/>
          <w:szCs w:val="24"/>
          <w:shd w:val="clear" w:color="auto" w:fill="FFFFFF"/>
          <w:lang w:eastAsia="en-GB"/>
        </w:rPr>
        <w:drawing>
          <wp:anchor distT="0" distB="0" distL="114300" distR="114300" simplePos="0" relativeHeight="251737088" behindDoc="1" locked="0" layoutInCell="1" allowOverlap="1">
            <wp:simplePos x="0" y="0"/>
            <wp:positionH relativeFrom="margin">
              <wp:align>center</wp:align>
            </wp:positionH>
            <wp:positionV relativeFrom="paragraph">
              <wp:posOffset>0</wp:posOffset>
            </wp:positionV>
            <wp:extent cx="4332605" cy="20027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2605" cy="2002790"/>
                    </a:xfrm>
                    <a:prstGeom prst="rect">
                      <a:avLst/>
                    </a:prstGeom>
                    <a:noFill/>
                    <a:ln>
                      <a:noFill/>
                    </a:ln>
                  </pic:spPr>
                </pic:pic>
              </a:graphicData>
            </a:graphic>
          </wp:anchor>
        </w:drawing>
      </w:r>
      <w:r w:rsidR="00C213C8">
        <w:rPr>
          <w:rFonts w:cs="Arial"/>
          <w:sz w:val="24"/>
          <w:szCs w:val="24"/>
          <w:shd w:val="clear" w:color="auto" w:fill="FFFFFF"/>
        </w:rPr>
        <w:t>a schematic representation of the final sensor.</w:t>
      </w:r>
      <w:r w:rsidR="0084027B">
        <w:rPr>
          <w:rFonts w:cs="Arial"/>
          <w:sz w:val="24"/>
          <w:szCs w:val="24"/>
          <w:shd w:val="clear" w:color="auto" w:fill="FFFFFF"/>
        </w:rPr>
        <w:t xml:space="preserve"> Representative i</w:t>
      </w:r>
      <w:r w:rsidR="00C213C8">
        <w:rPr>
          <w:rFonts w:cs="Arial"/>
          <w:sz w:val="24"/>
          <w:szCs w:val="24"/>
          <w:shd w:val="clear" w:color="auto" w:fill="FFFFFF"/>
        </w:rPr>
        <w:t xml:space="preserve">mages of the sensors from light and electron microscopes are presented in figure </w:t>
      </w:r>
      <w:r w:rsidR="00C213C8" w:rsidRPr="00C213C8">
        <w:rPr>
          <w:rFonts w:cs="Arial"/>
          <w:b/>
          <w:sz w:val="24"/>
          <w:szCs w:val="24"/>
          <w:shd w:val="clear" w:color="auto" w:fill="FFFFFF"/>
        </w:rPr>
        <w:t>21</w:t>
      </w:r>
      <w:r w:rsidR="00DE2A08">
        <w:rPr>
          <w:rFonts w:cs="Arial"/>
          <w:b/>
          <w:sz w:val="24"/>
          <w:szCs w:val="24"/>
          <w:shd w:val="clear" w:color="auto" w:fill="FFFFFF"/>
        </w:rPr>
        <w:t xml:space="preserve"> A, C</w:t>
      </w:r>
      <w:r w:rsidR="001349B0">
        <w:rPr>
          <w:rFonts w:cs="Arial"/>
          <w:b/>
          <w:sz w:val="24"/>
          <w:szCs w:val="24"/>
          <w:shd w:val="clear" w:color="auto" w:fill="FFFFFF"/>
        </w:rPr>
        <w:t xml:space="preserve">, </w:t>
      </w:r>
      <w:r w:rsidR="001349B0" w:rsidRPr="001349B0">
        <w:rPr>
          <w:rFonts w:cs="Arial"/>
          <w:sz w:val="24"/>
          <w:szCs w:val="24"/>
          <w:shd w:val="clear" w:color="auto" w:fill="FFFFFF"/>
        </w:rPr>
        <w:t>&amp;</w:t>
      </w:r>
      <w:r w:rsidR="00DE2A08">
        <w:rPr>
          <w:rFonts w:cs="Arial"/>
          <w:b/>
          <w:sz w:val="24"/>
          <w:szCs w:val="24"/>
          <w:shd w:val="clear" w:color="auto" w:fill="FFFFFF"/>
        </w:rPr>
        <w:t xml:space="preserve"> D</w:t>
      </w:r>
      <w:r w:rsidR="00C213C8">
        <w:rPr>
          <w:rFonts w:cs="Arial"/>
          <w:sz w:val="24"/>
          <w:szCs w:val="24"/>
          <w:shd w:val="clear" w:color="auto" w:fill="FFFFFF"/>
        </w:rPr>
        <w:t>.</w:t>
      </w:r>
    </w:p>
    <w:p w:rsidR="00C95FFA" w:rsidRPr="00C95FFA" w:rsidRDefault="00C95FFA" w:rsidP="00EB649A">
      <w:pPr>
        <w:jc w:val="both"/>
        <w:rPr>
          <w:b/>
          <w:sz w:val="24"/>
          <w:szCs w:val="24"/>
        </w:rPr>
      </w:pPr>
      <w:r>
        <w:rPr>
          <w:rFonts w:cs="Arial"/>
          <w:b/>
          <w:sz w:val="24"/>
          <w:szCs w:val="24"/>
          <w:shd w:val="clear" w:color="auto" w:fill="FFFFFF"/>
        </w:rPr>
        <w:t>Transmission electron microscopy</w:t>
      </w:r>
    </w:p>
    <w:p w:rsidR="0025473A" w:rsidRDefault="0025473A" w:rsidP="0025473A">
      <w:pPr>
        <w:rPr>
          <w:b/>
          <w:sz w:val="24"/>
          <w:szCs w:val="24"/>
        </w:rPr>
      </w:pPr>
      <w:bookmarkStart w:id="564" w:name="OLE_LINK324"/>
      <w:bookmarkStart w:id="565" w:name="OLE_LINK325"/>
      <w:bookmarkEnd w:id="562"/>
      <w:bookmarkEnd w:id="563"/>
      <w:r>
        <w:rPr>
          <w:b/>
          <w:sz w:val="24"/>
          <w:szCs w:val="24"/>
        </w:rPr>
        <w:t>Surface-Enhanced Raman Spectroscopy</w:t>
      </w:r>
    </w:p>
    <w:p w:rsidR="0025473A" w:rsidRPr="00AE3A63" w:rsidRDefault="00D904B9" w:rsidP="00D904B9">
      <w:pPr>
        <w:jc w:val="both"/>
        <w:rPr>
          <w:sz w:val="24"/>
          <w:szCs w:val="24"/>
        </w:rPr>
      </w:pPr>
      <w:r>
        <w:rPr>
          <w:rFonts w:cs="Arial"/>
          <w:sz w:val="24"/>
          <w:szCs w:val="24"/>
          <w:shd w:val="clear" w:color="auto" w:fill="FFFFFF"/>
        </w:rPr>
        <w:t xml:space="preserve">Sensors (5µL) were soaked in analyte solutions (100µL) for one hour with shaking. After soaking, the sensors were washed three times with deionised water and centrifugation to </w:t>
      </w:r>
      <w:r w:rsidR="00EC7F0C">
        <w:rPr>
          <w:noProof/>
          <w:lang w:eastAsia="en-GB"/>
        </w:rPr>
        <mc:AlternateContent>
          <mc:Choice Requires="wps">
            <w:drawing>
              <wp:anchor distT="0" distB="0" distL="114300" distR="114300" simplePos="0" relativeHeight="251742208" behindDoc="0" locked="0" layoutInCell="1" allowOverlap="1" wp14:anchorId="39ECFD0A" wp14:editId="53B43B6D">
                <wp:simplePos x="0" y="0"/>
                <wp:positionH relativeFrom="margin">
                  <wp:align>left</wp:align>
                </wp:positionH>
                <wp:positionV relativeFrom="margin">
                  <wp:posOffset>1981200</wp:posOffset>
                </wp:positionV>
                <wp:extent cx="5730240" cy="891540"/>
                <wp:effectExtent l="0" t="0" r="3810" b="3810"/>
                <wp:wrapSquare wrapText="bothSides"/>
                <wp:docPr id="36" name="Text Box 36"/>
                <wp:cNvGraphicFramePr/>
                <a:graphic xmlns:a="http://schemas.openxmlformats.org/drawingml/2006/main">
                  <a:graphicData uri="http://schemas.microsoft.com/office/word/2010/wordprocessingShape">
                    <wps:wsp>
                      <wps:cNvSpPr txBox="1"/>
                      <wps:spPr>
                        <a:xfrm>
                          <a:off x="0" y="0"/>
                          <a:ext cx="5730240" cy="891540"/>
                        </a:xfrm>
                        <a:prstGeom prst="rect">
                          <a:avLst/>
                        </a:prstGeom>
                        <a:solidFill>
                          <a:prstClr val="white"/>
                        </a:solidFill>
                        <a:ln>
                          <a:noFill/>
                        </a:ln>
                      </wps:spPr>
                      <wps:txbx>
                        <w:txbxContent>
                          <w:p w:rsidR="00F3226A" w:rsidRPr="00761B8D" w:rsidRDefault="00F3226A" w:rsidP="00EC7F0C">
                            <w:pPr>
                              <w:pStyle w:val="Caption"/>
                              <w:jc w:val="both"/>
                              <w:rPr>
                                <w:rFonts w:cs="Arial"/>
                                <w:i w:val="0"/>
                                <w:noProof/>
                                <w:sz w:val="20"/>
                                <w:szCs w:val="20"/>
                              </w:rPr>
                            </w:pPr>
                            <w:r>
                              <w:rPr>
                                <w:b/>
                                <w:sz w:val="20"/>
                                <w:szCs w:val="20"/>
                              </w:rPr>
                              <w:t>Figure 20</w:t>
                            </w:r>
                            <w:r w:rsidRPr="00761B8D">
                              <w:rPr>
                                <w:i w:val="0"/>
                                <w:sz w:val="20"/>
                                <w:szCs w:val="20"/>
                              </w:rPr>
                              <w:t xml:space="preserve"> </w:t>
                            </w:r>
                            <w:r>
                              <w:rPr>
                                <w:i w:val="0"/>
                                <w:sz w:val="20"/>
                                <w:szCs w:val="20"/>
                              </w:rPr>
                              <w:t>Diagram and fabrication of colloidal layer-by-layer SERS substrate. A 20μm polystyrene bead is coated with three layers of polyelectrolyte of alternating charge (Cationic: PEI, anionic: PSS), providing a uniformly charged surface. Two layers of gold nanoparticles, separated by charged polyelectrolyte layers are then applied. Layers are applied by soaking the particle in a solution containing the next layer, then washing with centrifugation.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CFD0A" id="Text Box 36" o:spid="_x0000_s1045" type="#_x0000_t202" style="position:absolute;left:0;text-align:left;margin-left:0;margin-top:156pt;width:451.2pt;height:70.2pt;z-index:251742208;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" stroked="f">
                <v:textbox inset="0,0,0,0">
                  <w:txbxContent>
                    <w:p w:rsidR="00F3226A" w:rsidRPr="00761B8D" w:rsidRDefault="00F3226A" w:rsidP="00EC7F0C">
                      <w:pPr>
                        <w:pStyle w:val="Caption"/>
                        <w:jc w:val="both"/>
                        <w:rPr>
                          <w:rFonts w:cs="Arial"/>
                          <w:i w:val="0"/>
                          <w:noProof/>
                          <w:sz w:val="20"/>
                          <w:szCs w:val="20"/>
                        </w:rPr>
                      </w:pPr>
                      <w:r>
                        <w:rPr>
                          <w:b/>
                          <w:sz w:val="20"/>
                          <w:szCs w:val="20"/>
                        </w:rPr>
                        <w:t>Figure 20</w:t>
                      </w:r>
                      <w:r w:rsidRPr="00761B8D">
                        <w:rPr>
                          <w:i w:val="0"/>
                          <w:sz w:val="20"/>
                          <w:szCs w:val="20"/>
                        </w:rPr>
                        <w:t xml:space="preserve"> </w:t>
                      </w:r>
                      <w:r>
                        <w:rPr>
                          <w:i w:val="0"/>
                          <w:sz w:val="20"/>
                          <w:szCs w:val="20"/>
                        </w:rPr>
                        <w:t>Diagram and fabrication of colloidal layer-by-layer SERS substrate. A 20μm polystyrene bead is coated with three layers of polyelectrolyte of alternating charge (Cationic: PEI, anionic: PSS), providing a uniformly charged surface. Two layers of gold nanoparticles, separated by charged polyelectrolyte layers are then applied. Layers are applied by soaking the particle in a solution containing the next layer, then washing with centrifugation.</w:t>
                      </w:r>
                    </w:p>
                  </w:txbxContent>
                </v:textbox>
                <w10:wrap type="square" anchorx="margin" anchory="margin"/>
              </v:shape>
            </w:pict>
          </mc:Fallback>
        </mc:AlternateContent>
      </w:r>
      <w:r>
        <w:rPr>
          <w:rFonts w:cs="Arial"/>
          <w:sz w:val="24"/>
          <w:szCs w:val="24"/>
          <w:shd w:val="clear" w:color="auto" w:fill="FFFFFF"/>
        </w:rPr>
        <w:t xml:space="preserve">remove any unbound analyte. SERS spectra were recorded on a Raman spectrometer described above (Section </w:t>
      </w:r>
      <w:r w:rsidRPr="00196EED">
        <w:rPr>
          <w:rFonts w:cs="Arial"/>
          <w:b/>
          <w:sz w:val="24"/>
          <w:szCs w:val="24"/>
          <w:shd w:val="clear" w:color="auto" w:fill="FFFFFF"/>
        </w:rPr>
        <w:t>2.4</w:t>
      </w:r>
      <w:r>
        <w:rPr>
          <w:rFonts w:cs="Arial"/>
          <w:sz w:val="24"/>
          <w:szCs w:val="24"/>
          <w:shd w:val="clear" w:color="auto" w:fill="FFFFFF"/>
        </w:rPr>
        <w:t>). Calibration was carried out as discussed in the methods section, using the peaks of polystyrene</w:t>
      </w:r>
      <w:r w:rsidR="00C213C8">
        <w:rPr>
          <w:rFonts w:cs="Arial"/>
          <w:sz w:val="24"/>
          <w:szCs w:val="24"/>
          <w:shd w:val="clear" w:color="auto" w:fill="FFFFFF"/>
        </w:rPr>
        <w:t>. Location of sensors was carried out using a colour camera mounted in the microscope</w:t>
      </w:r>
      <w:r w:rsidR="0084027B">
        <w:rPr>
          <w:rFonts w:cs="Arial"/>
          <w:sz w:val="24"/>
          <w:szCs w:val="24"/>
          <w:shd w:val="clear" w:color="auto" w:fill="FFFFFF"/>
        </w:rPr>
        <w:t>. Spectra were obtained through a 40x Nikon air objective lens (NA = 0.90)</w:t>
      </w:r>
      <w:r w:rsidR="005C1219">
        <w:rPr>
          <w:rFonts w:cs="Arial"/>
          <w:sz w:val="24"/>
          <w:szCs w:val="24"/>
          <w:shd w:val="clear" w:color="auto" w:fill="FFFFFF"/>
        </w:rPr>
        <w:t xml:space="preserve"> and covered the range from 100cm</w:t>
      </w:r>
      <w:r w:rsidR="005C1219" w:rsidRPr="005C1219">
        <w:rPr>
          <w:rFonts w:cs="Arial"/>
          <w:sz w:val="24"/>
          <w:szCs w:val="24"/>
          <w:shd w:val="clear" w:color="auto" w:fill="FFFFFF"/>
          <w:vertAlign w:val="superscript"/>
        </w:rPr>
        <w:t>-1</w:t>
      </w:r>
      <w:r w:rsidR="005C1219" w:rsidRPr="005C1219">
        <w:rPr>
          <w:rFonts w:cs="Arial"/>
          <w:sz w:val="24"/>
          <w:szCs w:val="24"/>
          <w:shd w:val="clear" w:color="auto" w:fill="FFFFFF"/>
        </w:rPr>
        <w:t xml:space="preserve"> </w:t>
      </w:r>
      <w:r w:rsidR="005C1219">
        <w:rPr>
          <w:rFonts w:cs="Arial"/>
          <w:sz w:val="24"/>
          <w:szCs w:val="24"/>
          <w:shd w:val="clear" w:color="auto" w:fill="FFFFFF"/>
        </w:rPr>
        <w:t>to 3280cm</w:t>
      </w:r>
      <w:r w:rsidR="005C1219" w:rsidRPr="005C1219">
        <w:rPr>
          <w:rFonts w:cs="Arial"/>
          <w:sz w:val="24"/>
          <w:szCs w:val="24"/>
          <w:shd w:val="clear" w:color="auto" w:fill="FFFFFF"/>
          <w:vertAlign w:val="superscript"/>
        </w:rPr>
        <w:t>-1</w:t>
      </w:r>
      <w:r w:rsidR="005C1219">
        <w:rPr>
          <w:rFonts w:cs="Arial"/>
          <w:sz w:val="24"/>
          <w:szCs w:val="24"/>
          <w:shd w:val="clear" w:color="auto" w:fill="FFFFFF"/>
        </w:rPr>
        <w:t>.</w:t>
      </w:r>
      <w:r w:rsidR="004D792F">
        <w:rPr>
          <w:rFonts w:cs="Arial"/>
          <w:sz w:val="24"/>
          <w:szCs w:val="24"/>
          <w:shd w:val="clear" w:color="auto" w:fill="FFFFFF"/>
        </w:rPr>
        <w:t xml:space="preserve"> Spectra were obtained using 1x 1 second exposures, with typical laser powers of </w:t>
      </w:r>
      <w:r w:rsidR="00550E53">
        <w:rPr>
          <w:rFonts w:cs="Arial"/>
          <w:sz w:val="24"/>
          <w:szCs w:val="24"/>
          <w:shd w:val="clear" w:color="auto" w:fill="FFFFFF"/>
        </w:rPr>
        <w:t>2</w:t>
      </w:r>
      <w:r w:rsidR="004D792F">
        <w:rPr>
          <w:rFonts w:cs="Arial"/>
          <w:sz w:val="24"/>
          <w:szCs w:val="24"/>
          <w:shd w:val="clear" w:color="auto" w:fill="FFFFFF"/>
        </w:rPr>
        <w:t>mW.</w:t>
      </w:r>
    </w:p>
    <w:bookmarkEnd w:id="564"/>
    <w:bookmarkEnd w:id="565"/>
    <w:p w:rsidR="0025473A" w:rsidRDefault="0025473A" w:rsidP="0025473A">
      <w:pPr>
        <w:rPr>
          <w:b/>
          <w:sz w:val="24"/>
          <w:szCs w:val="24"/>
        </w:rPr>
      </w:pPr>
      <w:r>
        <w:rPr>
          <w:b/>
          <w:sz w:val="24"/>
          <w:szCs w:val="24"/>
        </w:rPr>
        <w:t>Spectral processing and multivariate analysis</w:t>
      </w:r>
    </w:p>
    <w:p w:rsidR="00AE3A63" w:rsidRDefault="00D2233D" w:rsidP="00196EED">
      <w:pPr>
        <w:jc w:val="both"/>
        <w:rPr>
          <w:rFonts w:cs="Arial"/>
          <w:sz w:val="24"/>
          <w:szCs w:val="24"/>
        </w:rPr>
      </w:pPr>
      <w:r>
        <w:rPr>
          <w:rFonts w:cs="Arial"/>
          <w:sz w:val="24"/>
          <w:szCs w:val="24"/>
          <w:shd w:val="clear" w:color="auto" w:fill="FFFFFF"/>
        </w:rPr>
        <w:t xml:space="preserve">Cosmic rays were removed using </w:t>
      </w:r>
      <w:r w:rsidR="00196EED">
        <w:rPr>
          <w:rFonts w:cs="Arial"/>
          <w:sz w:val="24"/>
          <w:szCs w:val="24"/>
        </w:rPr>
        <w:t>Andor SOLIS for Spectroscopy software (version 4.3.0.3). Spectra were truncated to a range of 600-2000cm</w:t>
      </w:r>
      <w:r w:rsidR="00196EED" w:rsidRPr="00196EED">
        <w:rPr>
          <w:rFonts w:cs="Arial"/>
          <w:sz w:val="24"/>
          <w:szCs w:val="24"/>
          <w:vertAlign w:val="superscript"/>
        </w:rPr>
        <w:t>-1</w:t>
      </w:r>
      <w:r w:rsidR="00196EED">
        <w:rPr>
          <w:rFonts w:cs="Arial"/>
          <w:sz w:val="24"/>
          <w:szCs w:val="24"/>
        </w:rPr>
        <w:t>, wavelet denoised, and fitted with a 9</w:t>
      </w:r>
      <w:r w:rsidR="00196EED" w:rsidRPr="00196EED">
        <w:rPr>
          <w:rFonts w:cs="Arial"/>
          <w:sz w:val="24"/>
          <w:szCs w:val="24"/>
          <w:vertAlign w:val="superscript"/>
        </w:rPr>
        <w:t>th</w:t>
      </w:r>
      <w:r w:rsidR="00196EED">
        <w:rPr>
          <w:rFonts w:cs="Arial"/>
          <w:sz w:val="24"/>
          <w:szCs w:val="24"/>
        </w:rPr>
        <w:t xml:space="preserve"> order polynomial baseline subtraction using the iRootLab toolbox for Matlab</w:t>
      </w:r>
      <w:hyperlink w:anchor="_ENREF_134" w:tooltip="Trevisan, 2013 #144" w:history="1">
        <w:r w:rsidR="00F3226A">
          <w:rPr>
            <w:rFonts w:cs="Arial"/>
            <w:sz w:val="24"/>
            <w:szCs w:val="24"/>
          </w:rPr>
          <w:fldChar w:fldCharType="begin"/>
        </w:r>
        <w:r w:rsidR="00F3226A">
          <w:rPr>
            <w:rFonts w:cs="Arial"/>
            <w:sz w:val="24"/>
            <w:szCs w:val="24"/>
          </w:rPr>
          <w:instrText xml:space="preserve"> ADDIN EN.CITE &lt;EndNote&gt;&lt;Cite&gt;&lt;Author&gt;Trevisan&lt;/Author&gt;&lt;Year&gt;2013&lt;/Year&gt;&lt;RecNum&gt;144&lt;/RecNum&gt;&lt;DisplayText&gt;&lt;style face="superscript"&gt;134&lt;/style&gt;&lt;/DisplayText&gt;&lt;record&gt;&lt;rec-number&gt;144&lt;/rec-number&gt;&lt;foreign-keys&gt;&lt;key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sidR="00F3226A">
          <w:rPr>
            <w:rFonts w:cs="Arial"/>
            <w:sz w:val="24"/>
            <w:szCs w:val="24"/>
          </w:rPr>
          <w:fldChar w:fldCharType="separate"/>
        </w:r>
        <w:r w:rsidR="00F3226A" w:rsidRPr="00196EED">
          <w:rPr>
            <w:rFonts w:cs="Arial"/>
            <w:noProof/>
            <w:sz w:val="24"/>
            <w:szCs w:val="24"/>
            <w:vertAlign w:val="superscript"/>
          </w:rPr>
          <w:t>134</w:t>
        </w:r>
        <w:r w:rsidR="00F3226A">
          <w:rPr>
            <w:rFonts w:cs="Arial"/>
            <w:sz w:val="24"/>
            <w:szCs w:val="24"/>
          </w:rPr>
          <w:fldChar w:fldCharType="end"/>
        </w:r>
      </w:hyperlink>
      <w:r w:rsidR="00196EED">
        <w:rPr>
          <w:rFonts w:cs="Arial"/>
          <w:sz w:val="24"/>
          <w:szCs w:val="24"/>
        </w:rPr>
        <w:t>.</w:t>
      </w:r>
    </w:p>
    <w:p w:rsidR="00196EED" w:rsidRDefault="003B1B09" w:rsidP="00196EED">
      <w:pPr>
        <w:jc w:val="both"/>
        <w:rPr>
          <w:b/>
          <w:sz w:val="24"/>
          <w:szCs w:val="24"/>
        </w:rPr>
      </w:pPr>
      <w:r>
        <w:rPr>
          <w:rFonts w:cs="Arial"/>
          <w:noProof/>
          <w:sz w:val="24"/>
          <w:szCs w:val="24"/>
          <w:lang w:eastAsia="en-GB"/>
        </w:rPr>
        <w:lastRenderedPageBreak/>
        <w:drawing>
          <wp:anchor distT="0" distB="0" distL="114300" distR="114300" simplePos="0" relativeHeight="251745280" behindDoc="0" locked="0" layoutInCell="1" allowOverlap="1">
            <wp:simplePos x="0" y="0"/>
            <wp:positionH relativeFrom="margin">
              <wp:posOffset>0</wp:posOffset>
            </wp:positionH>
            <wp:positionV relativeFrom="page">
              <wp:posOffset>914400</wp:posOffset>
            </wp:positionV>
            <wp:extent cx="5725795" cy="3831590"/>
            <wp:effectExtent l="0" t="0" r="825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3831590"/>
                    </a:xfrm>
                    <a:prstGeom prst="rect">
                      <a:avLst/>
                    </a:prstGeom>
                    <a:noFill/>
                    <a:ln>
                      <a:noFill/>
                    </a:ln>
                  </pic:spPr>
                </pic:pic>
              </a:graphicData>
            </a:graphic>
          </wp:anchor>
        </w:drawing>
      </w:r>
      <w:r w:rsidR="00196EED">
        <w:rPr>
          <w:rFonts w:cs="Arial"/>
          <w:sz w:val="24"/>
          <w:szCs w:val="24"/>
        </w:rPr>
        <w:t xml:space="preserve">Raman spectra contain a large amount of data, and sets of these spectra provide incredibly complex data matrices that cannot easily be interrogated visually. As such, it is necessary to use algorithms that reduce the dimensionality of the data set whilst preserving key features and subtle differences within the data. </w:t>
      </w:r>
      <w:proofErr w:type="gramStart"/>
      <w:r w:rsidR="00196EED">
        <w:rPr>
          <w:rFonts w:cs="Arial"/>
          <w:sz w:val="24"/>
          <w:szCs w:val="24"/>
        </w:rPr>
        <w:t>iRootLab</w:t>
      </w:r>
      <w:proofErr w:type="gramEnd"/>
      <w:r w:rsidR="00196EED">
        <w:rPr>
          <w:rFonts w:cs="Arial"/>
          <w:sz w:val="24"/>
          <w:szCs w:val="24"/>
        </w:rPr>
        <w:t xml:space="preserve"> was also used to apply multivariate statistical analysis (PCA and LDA) to the datasets, after  performing necessary mean centring and vector normalisation, as discussed above (Section </w:t>
      </w:r>
      <w:r w:rsidR="00196EED" w:rsidRPr="00196EED">
        <w:rPr>
          <w:rFonts w:cs="Arial"/>
          <w:b/>
          <w:sz w:val="24"/>
          <w:szCs w:val="24"/>
        </w:rPr>
        <w:t>2.5</w:t>
      </w:r>
      <w:r w:rsidR="00196EED">
        <w:rPr>
          <w:rFonts w:cs="Arial"/>
          <w:sz w:val="24"/>
          <w:szCs w:val="24"/>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Results and discussion</w:t>
      </w:r>
    </w:p>
    <w:p w:rsidR="00EC7F0C" w:rsidRDefault="00EC7F0C" w:rsidP="00EC7F0C">
      <w:pPr>
        <w:rPr>
          <w:b/>
          <w:sz w:val="24"/>
          <w:szCs w:val="24"/>
        </w:rPr>
      </w:pPr>
      <w:r>
        <w:rPr>
          <w:b/>
          <w:sz w:val="24"/>
          <w:szCs w:val="24"/>
        </w:rPr>
        <w:t>3.</w:t>
      </w:r>
      <w:r w:rsidR="000D7ADD">
        <w:rPr>
          <w:b/>
          <w:sz w:val="24"/>
          <w:szCs w:val="24"/>
        </w:rPr>
        <w:t>6</w:t>
      </w:r>
      <w:r>
        <w:rPr>
          <w:b/>
          <w:sz w:val="24"/>
          <w:szCs w:val="24"/>
        </w:rPr>
        <w:t>.1 Justification of the use of the LBL sensor</w:t>
      </w:r>
    </w:p>
    <w:p w:rsidR="009B2B2F" w:rsidRDefault="00294F5B" w:rsidP="00457A13">
      <w:pPr>
        <w:jc w:val="both"/>
        <w:rPr>
          <w:sz w:val="24"/>
          <w:szCs w:val="24"/>
        </w:rPr>
      </w:pPr>
      <w:r>
        <w:rPr>
          <w:sz w:val="24"/>
          <w:szCs w:val="24"/>
        </w:rPr>
        <w:t xml:space="preserve">In order to justify the use of the LBL sensors over a more conventional substrate, such as the ubiquitous gold nanoparticle aggregate, it is necessary to establish that the substrate offers advantages over the simpler substrate. Areas that may offer advantages </w:t>
      </w:r>
      <w:r w:rsidR="001349B0">
        <w:rPr>
          <w:sz w:val="24"/>
          <w:szCs w:val="24"/>
        </w:rPr>
        <w:t>include</w:t>
      </w:r>
      <w:r>
        <w:rPr>
          <w:sz w:val="24"/>
          <w:szCs w:val="24"/>
        </w:rPr>
        <w:t xml:space="preserve"> reproducibility, enhancement factor, </w:t>
      </w:r>
      <w:r w:rsidR="001349B0">
        <w:rPr>
          <w:sz w:val="24"/>
          <w:szCs w:val="24"/>
        </w:rPr>
        <w:t xml:space="preserve">flexibility of laser choice, </w:t>
      </w:r>
      <w:r>
        <w:rPr>
          <w:sz w:val="24"/>
          <w:szCs w:val="24"/>
        </w:rPr>
        <w:t>and stability over time.</w:t>
      </w:r>
      <w:r w:rsidR="001349B0">
        <w:rPr>
          <w:sz w:val="24"/>
          <w:szCs w:val="24"/>
        </w:rPr>
        <w:t xml:space="preserve"> Figure </w:t>
      </w:r>
      <w:r w:rsidR="001349B0" w:rsidRPr="001349B0">
        <w:rPr>
          <w:b/>
          <w:sz w:val="24"/>
          <w:szCs w:val="24"/>
        </w:rPr>
        <w:t>21 B</w:t>
      </w:r>
      <w:r w:rsidR="001349B0">
        <w:rPr>
          <w:sz w:val="24"/>
          <w:szCs w:val="24"/>
        </w:rPr>
        <w:t xml:space="preserve"> shows a comparison of the scattering profiles of the LBL sensor in comparison to the </w:t>
      </w:r>
      <w:r w:rsidR="001349B0">
        <w:rPr>
          <w:noProof/>
          <w:lang w:eastAsia="en-GB"/>
        </w:rPr>
        <mc:AlternateContent>
          <mc:Choice Requires="wps">
            <w:drawing>
              <wp:anchor distT="0" distB="0" distL="114300" distR="114300" simplePos="0" relativeHeight="251746304" behindDoc="0" locked="0" layoutInCell="1" allowOverlap="1" wp14:anchorId="73C7BA94" wp14:editId="504DA7B1">
                <wp:simplePos x="0" y="0"/>
                <wp:positionH relativeFrom="margin">
                  <wp:align>right</wp:align>
                </wp:positionH>
                <wp:positionV relativeFrom="margin">
                  <wp:posOffset>3783965</wp:posOffset>
                </wp:positionV>
                <wp:extent cx="5730240" cy="1049655"/>
                <wp:effectExtent l="0" t="0" r="3810" b="0"/>
                <wp:wrapTopAndBottom/>
                <wp:docPr id="38" name="Text Box 38"/>
                <wp:cNvGraphicFramePr/>
                <a:graphic xmlns:a="http://schemas.openxmlformats.org/drawingml/2006/main">
                  <a:graphicData uri="http://schemas.microsoft.com/office/word/2010/wordprocessingShape">
                    <wps:wsp>
                      <wps:cNvSpPr txBox="1"/>
                      <wps:spPr>
                        <a:xfrm>
                          <a:off x="0" y="0"/>
                          <a:ext cx="5730240" cy="1049655"/>
                        </a:xfrm>
                        <a:prstGeom prst="rect">
                          <a:avLst/>
                        </a:prstGeom>
                        <a:solidFill>
                          <a:prstClr val="white"/>
                        </a:solidFill>
                        <a:ln>
                          <a:noFill/>
                        </a:ln>
                      </wps:spPr>
                      <wps:txbx>
                        <w:txbxContent>
                          <w:p w:rsidR="00F3226A" w:rsidRPr="009C3064" w:rsidRDefault="00F3226A" w:rsidP="00DE2A08">
                            <w:pPr>
                              <w:pStyle w:val="Caption"/>
                              <w:jc w:val="both"/>
                              <w:rPr>
                                <w:rFonts w:cs="Arial"/>
                                <w:i w:val="0"/>
                                <w:noProof/>
                                <w:sz w:val="20"/>
                                <w:szCs w:val="20"/>
                              </w:rPr>
                            </w:pPr>
                            <w:r>
                              <w:rPr>
                                <w:b/>
                                <w:sz w:val="20"/>
                                <w:szCs w:val="20"/>
                              </w:rPr>
                              <w:t>Figure 21</w:t>
                            </w:r>
                            <w:r w:rsidRPr="00761B8D">
                              <w:rPr>
                                <w:i w:val="0"/>
                                <w:sz w:val="20"/>
                                <w:szCs w:val="20"/>
                              </w:rPr>
                              <w:t xml:space="preserve"> </w:t>
                            </w:r>
                            <w:r>
                              <w:rPr>
                                <w:b/>
                                <w:i w:val="0"/>
                                <w:sz w:val="20"/>
                                <w:szCs w:val="20"/>
                              </w:rPr>
                              <w:t xml:space="preserve">(A) </w:t>
                            </w:r>
                            <w:r>
                              <w:rPr>
                                <w:i w:val="0"/>
                                <w:sz w:val="20"/>
                                <w:szCs w:val="20"/>
                              </w:rPr>
                              <w:t>Bright field microscopy image of 20μm LBL sensors, comprised of polystyrene beads coated with polyelectrolytes and a bilayer of 40nm gold nanoparticles.</w:t>
                            </w:r>
                            <w:r>
                              <w:rPr>
                                <w:b/>
                                <w:i w:val="0"/>
                                <w:sz w:val="20"/>
                                <w:szCs w:val="20"/>
                              </w:rPr>
                              <w:t xml:space="preserve"> (B) </w:t>
                            </w:r>
                            <w:r>
                              <w:rPr>
                                <w:i w:val="0"/>
                                <w:sz w:val="20"/>
                                <w:szCs w:val="20"/>
                              </w:rPr>
                              <w:t xml:space="preserve">Scattering data for particles like those in A with the scattering profile of 40nm AuNPs for comparison. The data shows a LSPR that is well suited to interrogation with 663nm and 785nm laser excitation. </w:t>
                            </w:r>
                            <w:r w:rsidRPr="009C3064">
                              <w:rPr>
                                <w:b/>
                                <w:i w:val="0"/>
                                <w:sz w:val="20"/>
                                <w:szCs w:val="20"/>
                              </w:rPr>
                              <w:t>(C)</w:t>
                            </w:r>
                            <w:r>
                              <w:rPr>
                                <w:i w:val="0"/>
                                <w:sz w:val="20"/>
                                <w:szCs w:val="20"/>
                              </w:rPr>
                              <w:t xml:space="preserve"> TEM image of LBL SERS substrate. Apparent size disparity predominantly arises from the fact that not all spheres are bisected at their waist during ultramicrotomy. </w:t>
                            </w:r>
                            <w:r w:rsidRPr="009C3064">
                              <w:rPr>
                                <w:b/>
                                <w:i w:val="0"/>
                                <w:sz w:val="20"/>
                                <w:szCs w:val="20"/>
                              </w:rPr>
                              <w:t>(D)</w:t>
                            </w:r>
                            <w:r>
                              <w:rPr>
                                <w:i w:val="0"/>
                                <w:sz w:val="20"/>
                                <w:szCs w:val="20"/>
                              </w:rPr>
                              <w:t xml:space="preserve"> TEM image at higher magnification, showing the surface arrangement more clearly.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7BA94" id="Text Box 38" o:spid="_x0000_s1046" type="#_x0000_t202" style="position:absolute;left:0;text-align:left;margin-left:400pt;margin-top:297.95pt;width:451.2pt;height:82.65pt;z-index:251746304;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" stroked="f">
                <v:textbox inset="0,0,0,0">
                  <w:txbxContent>
                    <w:p w:rsidR="00F3226A" w:rsidRPr="009C3064" w:rsidRDefault="00F3226A" w:rsidP="00DE2A08">
                      <w:pPr>
                        <w:pStyle w:val="Caption"/>
                        <w:jc w:val="both"/>
                        <w:rPr>
                          <w:rFonts w:cs="Arial"/>
                          <w:i w:val="0"/>
                          <w:noProof/>
                          <w:sz w:val="20"/>
                          <w:szCs w:val="20"/>
                        </w:rPr>
                      </w:pPr>
                      <w:r>
                        <w:rPr>
                          <w:b/>
                          <w:sz w:val="20"/>
                          <w:szCs w:val="20"/>
                        </w:rPr>
                        <w:t>Figure 21</w:t>
                      </w:r>
                      <w:r w:rsidRPr="00761B8D">
                        <w:rPr>
                          <w:i w:val="0"/>
                          <w:sz w:val="20"/>
                          <w:szCs w:val="20"/>
                        </w:rPr>
                        <w:t xml:space="preserve"> </w:t>
                      </w:r>
                      <w:r>
                        <w:rPr>
                          <w:b/>
                          <w:i w:val="0"/>
                          <w:sz w:val="20"/>
                          <w:szCs w:val="20"/>
                        </w:rPr>
                        <w:t xml:space="preserve">(A) </w:t>
                      </w:r>
                      <w:r>
                        <w:rPr>
                          <w:i w:val="0"/>
                          <w:sz w:val="20"/>
                          <w:szCs w:val="20"/>
                        </w:rPr>
                        <w:t>Bright field microscopy image of 20μm LBL sensors, comprised of polystyrene beads coated with polyelectrolytes and a bilayer of 40nm gold nanoparticles.</w:t>
                      </w:r>
                      <w:r>
                        <w:rPr>
                          <w:b/>
                          <w:i w:val="0"/>
                          <w:sz w:val="20"/>
                          <w:szCs w:val="20"/>
                        </w:rPr>
                        <w:t xml:space="preserve"> (B) </w:t>
                      </w:r>
                      <w:r>
                        <w:rPr>
                          <w:i w:val="0"/>
                          <w:sz w:val="20"/>
                          <w:szCs w:val="20"/>
                        </w:rPr>
                        <w:t xml:space="preserve">Scattering data for particles like those in A with the scattering profile of 40nm AuNPs for comparison. The data shows a LSPR that is well suited to interrogation with 663nm and 785nm laser excitation. </w:t>
                      </w:r>
                      <w:r w:rsidRPr="009C3064">
                        <w:rPr>
                          <w:b/>
                          <w:i w:val="0"/>
                          <w:sz w:val="20"/>
                          <w:szCs w:val="20"/>
                        </w:rPr>
                        <w:t>(C)</w:t>
                      </w:r>
                      <w:r>
                        <w:rPr>
                          <w:i w:val="0"/>
                          <w:sz w:val="20"/>
                          <w:szCs w:val="20"/>
                        </w:rPr>
                        <w:t xml:space="preserve"> TEM image of LBL SERS substrate. Apparent size disparity predominantly arises from the fact that not all spheres are bisected at their waist during ultramicrotomy. </w:t>
                      </w:r>
                      <w:r w:rsidRPr="009C3064">
                        <w:rPr>
                          <w:b/>
                          <w:i w:val="0"/>
                          <w:sz w:val="20"/>
                          <w:szCs w:val="20"/>
                        </w:rPr>
                        <w:t>(D)</w:t>
                      </w:r>
                      <w:r>
                        <w:rPr>
                          <w:i w:val="0"/>
                          <w:sz w:val="20"/>
                          <w:szCs w:val="20"/>
                        </w:rPr>
                        <w:t xml:space="preserve"> TEM image at higher magnification, showing the surface arrangement more clearly.</w:t>
                      </w:r>
                    </w:p>
                  </w:txbxContent>
                </v:textbox>
                <w10:wrap type="topAndBottom" anchorx="margin" anchory="margin"/>
              </v:shape>
            </w:pict>
          </mc:Fallback>
        </mc:AlternateContent>
      </w:r>
      <w:r w:rsidR="001349B0">
        <w:rPr>
          <w:sz w:val="24"/>
          <w:szCs w:val="24"/>
        </w:rPr>
        <w:t>40nm gold nanoparticles that decorate its surface.</w:t>
      </w:r>
      <w:r w:rsidR="00B930D0">
        <w:rPr>
          <w:sz w:val="24"/>
          <w:szCs w:val="24"/>
        </w:rPr>
        <w:t xml:space="preserve"> Successful </w:t>
      </w:r>
      <w:proofErr w:type="spellStart"/>
      <w:r w:rsidR="00B930D0">
        <w:rPr>
          <w:sz w:val="24"/>
          <w:szCs w:val="24"/>
        </w:rPr>
        <w:t>plasmonic</w:t>
      </w:r>
      <w:proofErr w:type="spellEnd"/>
      <w:r w:rsidR="00B930D0">
        <w:rPr>
          <w:sz w:val="24"/>
          <w:szCs w:val="24"/>
        </w:rPr>
        <w:t xml:space="preserve"> coupling of the nanoparticles on</w:t>
      </w:r>
      <w:r w:rsidR="001349B0">
        <w:rPr>
          <w:sz w:val="24"/>
          <w:szCs w:val="24"/>
        </w:rPr>
        <w:t xml:space="preserve"> </w:t>
      </w:r>
      <w:r w:rsidR="00B930D0">
        <w:rPr>
          <w:sz w:val="24"/>
          <w:szCs w:val="24"/>
        </w:rPr>
        <w:t xml:space="preserve">LBL particles is illustrated by the significant red shift of the wavelength of maximum scattering relative to the gold colloid from which it was made. </w:t>
      </w:r>
      <w:r w:rsidR="001349B0">
        <w:rPr>
          <w:sz w:val="24"/>
          <w:szCs w:val="24"/>
        </w:rPr>
        <w:t xml:space="preserve">The scattering profile for the LBL </w:t>
      </w:r>
      <w:r w:rsidR="00B930D0">
        <w:rPr>
          <w:sz w:val="24"/>
          <w:szCs w:val="24"/>
        </w:rPr>
        <w:t>sensors has</w:t>
      </w:r>
      <w:r w:rsidR="001349B0">
        <w:rPr>
          <w:sz w:val="24"/>
          <w:szCs w:val="24"/>
        </w:rPr>
        <w:t xml:space="preserve"> significant intensity around both 633nm and 785mn, which are both common laser wavelengths. By contrast, the sharp profile of the gold nanoparticles does not </w:t>
      </w:r>
      <w:r w:rsidR="009B2B2F">
        <w:rPr>
          <w:noProof/>
          <w:lang w:eastAsia="en-GB"/>
        </w:rPr>
        <w:lastRenderedPageBreak/>
        <mc:AlternateContent>
          <mc:Choice Requires="wps">
            <w:drawing>
              <wp:anchor distT="0" distB="0" distL="114300" distR="114300" simplePos="0" relativeHeight="251749376" behindDoc="0" locked="0" layoutInCell="1" allowOverlap="1" wp14:anchorId="2D20AF51" wp14:editId="59F28F24">
                <wp:simplePos x="0" y="0"/>
                <wp:positionH relativeFrom="margin">
                  <wp:align>right</wp:align>
                </wp:positionH>
                <wp:positionV relativeFrom="margin">
                  <wp:posOffset>3566160</wp:posOffset>
                </wp:positionV>
                <wp:extent cx="5730240" cy="685800"/>
                <wp:effectExtent l="0" t="0" r="3810" b="0"/>
                <wp:wrapTopAndBottom/>
                <wp:docPr id="41" name="Text Box 41"/>
                <wp:cNvGraphicFramePr/>
                <a:graphic xmlns:a="http://schemas.openxmlformats.org/drawingml/2006/main">
                  <a:graphicData uri="http://schemas.microsoft.com/office/word/2010/wordprocessingShape">
                    <wps:wsp>
                      <wps:cNvSpPr txBox="1"/>
                      <wps:spPr>
                        <a:xfrm>
                          <a:off x="0" y="0"/>
                          <a:ext cx="5730240" cy="685800"/>
                        </a:xfrm>
                        <a:prstGeom prst="rect">
                          <a:avLst/>
                        </a:prstGeom>
                        <a:solidFill>
                          <a:prstClr val="white"/>
                        </a:solidFill>
                        <a:ln>
                          <a:noFill/>
                        </a:ln>
                      </wps:spPr>
                      <wps:txbx>
                        <w:txbxContent>
                          <w:p w:rsidR="00F3226A" w:rsidRPr="00941EAC" w:rsidRDefault="00F3226A" w:rsidP="00D948CE">
                            <w:pPr>
                              <w:pStyle w:val="Caption"/>
                              <w:jc w:val="both"/>
                              <w:rPr>
                                <w:rFonts w:cs="Arial"/>
                                <w:i w:val="0"/>
                                <w:noProof/>
                                <w:sz w:val="20"/>
                                <w:szCs w:val="20"/>
                              </w:rPr>
                            </w:pPr>
                            <w:r>
                              <w:rPr>
                                <w:b/>
                                <w:sz w:val="20"/>
                                <w:szCs w:val="20"/>
                              </w:rPr>
                              <w:t>Figure 22</w:t>
                            </w:r>
                            <w:r>
                              <w:rPr>
                                <w:b/>
                                <w:i w:val="0"/>
                                <w:sz w:val="20"/>
                                <w:szCs w:val="20"/>
                              </w:rPr>
                              <w:t xml:space="preserve"> </w:t>
                            </w:r>
                            <w:r>
                              <w:rPr>
                                <w:i w:val="0"/>
                                <w:sz w:val="20"/>
                                <w:szCs w:val="20"/>
                              </w:rPr>
                              <w:t xml:space="preserve">Scattering data of </w:t>
                            </w:r>
                            <w:r>
                              <w:rPr>
                                <w:b/>
                                <w:i w:val="0"/>
                                <w:sz w:val="20"/>
                                <w:szCs w:val="20"/>
                              </w:rPr>
                              <w:t>Left:</w:t>
                            </w:r>
                            <w:r>
                              <w:rPr>
                                <w:i w:val="0"/>
                                <w:sz w:val="20"/>
                                <w:szCs w:val="20"/>
                              </w:rPr>
                              <w:t xml:space="preserve"> 1mL suspension of layer-by-layer SERS sensors in water. </w:t>
                            </w:r>
                            <w:r>
                              <w:rPr>
                                <w:b/>
                                <w:i w:val="0"/>
                                <w:sz w:val="20"/>
                                <w:szCs w:val="20"/>
                              </w:rPr>
                              <w:t>Right:</w:t>
                            </w:r>
                            <w:r>
                              <w:rPr>
                                <w:i w:val="0"/>
                                <w:sz w:val="20"/>
                                <w:szCs w:val="20"/>
                              </w:rPr>
                              <w:t xml:space="preserve"> 1mL suspension of 40nm gold nanoparticles. In this case, the 0-minute time point corresponds to the addition of 100uL of 3M aqueous </w:t>
                            </w:r>
                            <w:proofErr w:type="spellStart"/>
                            <w:r>
                              <w:rPr>
                                <w:i w:val="0"/>
                                <w:sz w:val="20"/>
                                <w:szCs w:val="20"/>
                              </w:rPr>
                              <w:t>KCl</w:t>
                            </w:r>
                            <w:proofErr w:type="spellEnd"/>
                            <w:r>
                              <w:rPr>
                                <w:i w:val="0"/>
                                <w:sz w:val="20"/>
                                <w:szCs w:val="20"/>
                              </w:rPr>
                              <w:t xml:space="preserve"> solution to the nanoparticles to induce aggregation.  </w:t>
                            </w:r>
                            <w:bookmarkStart w:id="566" w:name="OLE_LINK350"/>
                            <w:bookmarkStart w:id="567" w:name="OLE_LINK351"/>
                            <w:r>
                              <w:rPr>
                                <w:b/>
                                <w:i w:val="0"/>
                                <w:sz w:val="20"/>
                                <w:szCs w:val="20"/>
                              </w:rPr>
                              <w:t>Bottom:</w:t>
                            </w:r>
                            <w:r>
                              <w:rPr>
                                <w:i w:val="0"/>
                                <w:sz w:val="20"/>
                                <w:szCs w:val="20"/>
                              </w:rPr>
                              <w:t xml:space="preserve"> Comparison of normalised scattering intensities for LBL sensors and AuNPs at 633nm and 785nm wavelengths.</w:t>
                            </w:r>
                            <w:bookmarkEnd w:id="566"/>
                            <w:bookmarkEnd w:id="5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0AF51" id="Text Box 41" o:spid="_x0000_s1047" type="#_x0000_t202" style="position:absolute;left:0;text-align:left;margin-left:400pt;margin-top:280.8pt;width:451.2pt;height:54pt;z-index:251749376;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" stroked="f">
                <v:textbox inset="0,0,0,0">
                  <w:txbxContent>
                    <w:p w:rsidR="00F3226A" w:rsidRPr="00941EAC" w:rsidRDefault="00F3226A" w:rsidP="00D948CE">
                      <w:pPr>
                        <w:pStyle w:val="Caption"/>
                        <w:jc w:val="both"/>
                        <w:rPr>
                          <w:rFonts w:cs="Arial"/>
                          <w:i w:val="0"/>
                          <w:noProof/>
                          <w:sz w:val="20"/>
                          <w:szCs w:val="20"/>
                        </w:rPr>
                      </w:pPr>
                      <w:r>
                        <w:rPr>
                          <w:b/>
                          <w:sz w:val="20"/>
                          <w:szCs w:val="20"/>
                        </w:rPr>
                        <w:t>Figure 22</w:t>
                      </w:r>
                      <w:r>
                        <w:rPr>
                          <w:b/>
                          <w:i w:val="0"/>
                          <w:sz w:val="20"/>
                          <w:szCs w:val="20"/>
                        </w:rPr>
                        <w:t xml:space="preserve"> </w:t>
                      </w:r>
                      <w:r>
                        <w:rPr>
                          <w:i w:val="0"/>
                          <w:sz w:val="20"/>
                          <w:szCs w:val="20"/>
                        </w:rPr>
                        <w:t xml:space="preserve">Scattering data of </w:t>
                      </w:r>
                      <w:r>
                        <w:rPr>
                          <w:b/>
                          <w:i w:val="0"/>
                          <w:sz w:val="20"/>
                          <w:szCs w:val="20"/>
                        </w:rPr>
                        <w:t>Left:</w:t>
                      </w:r>
                      <w:r>
                        <w:rPr>
                          <w:i w:val="0"/>
                          <w:sz w:val="20"/>
                          <w:szCs w:val="20"/>
                        </w:rPr>
                        <w:t xml:space="preserve"> 1mL suspension of layer-by-layer SERS sensors in water. </w:t>
                      </w:r>
                      <w:r>
                        <w:rPr>
                          <w:b/>
                          <w:i w:val="0"/>
                          <w:sz w:val="20"/>
                          <w:szCs w:val="20"/>
                        </w:rPr>
                        <w:t>Right:</w:t>
                      </w:r>
                      <w:r>
                        <w:rPr>
                          <w:i w:val="0"/>
                          <w:sz w:val="20"/>
                          <w:szCs w:val="20"/>
                        </w:rPr>
                        <w:t xml:space="preserve"> 1mL suspension of 40nm gold nanoparticles. In this case, the 0-minute time point corresponds to the addition of 100uL of 3M aqueous </w:t>
                      </w:r>
                      <w:proofErr w:type="spellStart"/>
                      <w:r>
                        <w:rPr>
                          <w:i w:val="0"/>
                          <w:sz w:val="20"/>
                          <w:szCs w:val="20"/>
                        </w:rPr>
                        <w:t>KCl</w:t>
                      </w:r>
                      <w:proofErr w:type="spellEnd"/>
                      <w:r>
                        <w:rPr>
                          <w:i w:val="0"/>
                          <w:sz w:val="20"/>
                          <w:szCs w:val="20"/>
                        </w:rPr>
                        <w:t xml:space="preserve"> solution to the nanoparticles to induce aggregation.  </w:t>
                      </w:r>
                      <w:bookmarkStart w:id="568" w:name="OLE_LINK350"/>
                      <w:bookmarkStart w:id="569" w:name="OLE_LINK351"/>
                      <w:r>
                        <w:rPr>
                          <w:b/>
                          <w:i w:val="0"/>
                          <w:sz w:val="20"/>
                          <w:szCs w:val="20"/>
                        </w:rPr>
                        <w:t>Bottom:</w:t>
                      </w:r>
                      <w:r>
                        <w:rPr>
                          <w:i w:val="0"/>
                          <w:sz w:val="20"/>
                          <w:szCs w:val="20"/>
                        </w:rPr>
                        <w:t xml:space="preserve"> Comparison of normalised scattering intensities for LBL sensors and AuNPs at 633nm and 785nm wavelengths.</w:t>
                      </w:r>
                      <w:bookmarkEnd w:id="568"/>
                      <w:bookmarkEnd w:id="569"/>
                    </w:p>
                  </w:txbxContent>
                </v:textbox>
                <w10:wrap type="topAndBottom" anchorx="margin" anchory="margin"/>
              </v:shape>
            </w:pict>
          </mc:Fallback>
        </mc:AlternateContent>
      </w:r>
      <w:r w:rsidR="003B1B09">
        <w:rPr>
          <w:noProof/>
          <w:sz w:val="24"/>
          <w:szCs w:val="24"/>
          <w:lang w:eastAsia="en-GB"/>
        </w:rPr>
        <w:drawing>
          <wp:anchor distT="0" distB="0" distL="114300" distR="114300" simplePos="0" relativeHeight="251750400" behindDoc="0" locked="0" layoutInCell="1" allowOverlap="1">
            <wp:simplePos x="0" y="0"/>
            <wp:positionH relativeFrom="margin">
              <wp:posOffset>1303867</wp:posOffset>
            </wp:positionH>
            <wp:positionV relativeFrom="page">
              <wp:posOffset>2692400</wp:posOffset>
            </wp:positionV>
            <wp:extent cx="3131820" cy="183578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1820" cy="1835785"/>
                    </a:xfrm>
                    <a:prstGeom prst="rect">
                      <a:avLst/>
                    </a:prstGeom>
                    <a:noFill/>
                    <a:ln>
                      <a:noFill/>
                    </a:ln>
                  </pic:spPr>
                </pic:pic>
              </a:graphicData>
            </a:graphic>
          </wp:anchor>
        </w:drawing>
      </w:r>
      <w:r w:rsidR="003B1B09">
        <w:rPr>
          <w:noProof/>
          <w:sz w:val="24"/>
          <w:szCs w:val="24"/>
          <w:lang w:eastAsia="en-GB"/>
        </w:rPr>
        <w:drawing>
          <wp:anchor distT="0" distB="0" distL="114300" distR="114300" simplePos="0" relativeHeight="251747328" behindDoc="0" locked="0" layoutInCell="1" allowOverlap="1">
            <wp:simplePos x="0" y="0"/>
            <wp:positionH relativeFrom="margin">
              <wp:posOffset>279400</wp:posOffset>
            </wp:positionH>
            <wp:positionV relativeFrom="page">
              <wp:posOffset>914400</wp:posOffset>
            </wp:positionV>
            <wp:extent cx="5168900" cy="178308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6890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9B0">
        <w:rPr>
          <w:sz w:val="24"/>
          <w:szCs w:val="24"/>
        </w:rPr>
        <w:t>display any appreciable scattering around 785nm, making it unsuitable for use with lasers of this wavelength.</w:t>
      </w:r>
      <w:r w:rsidR="00902A97">
        <w:rPr>
          <w:sz w:val="24"/>
          <w:szCs w:val="24"/>
        </w:rPr>
        <w:t xml:space="preserve"> This data is comparable to that publish in the original literature description of these sensors</w:t>
      </w:r>
      <w:hyperlink w:anchor="_ENREF_143" w:tooltip="Anderson, 2018 #215" w:history="1">
        <w:r w:rsidR="00F3226A">
          <w:rPr>
            <w:sz w:val="24"/>
            <w:szCs w:val="24"/>
          </w:rPr>
          <w:fldChar w:fldCharType="begin"/>
        </w:r>
        <w:r w:rsidR="00F3226A">
          <w:rPr>
            <w:sz w:val="24"/>
            <w:szCs w:val="24"/>
          </w:rPr>
          <w:instrText xml:space="preserve"> ADDIN EN.CITE &lt;EndNote&gt;&lt;Cite&gt;&lt;Author&gt;Anderson&lt;/Author&gt;&lt;Year&gt;2018&lt;/Year&gt;&lt;RecNum&gt;215&lt;/RecNum&gt;&lt;DisplayText&gt;&lt;style face="superscript"&gt;143&lt;/style&gt;&lt;/DisplayText&gt;&lt;record&gt;&lt;rec-number&gt;215&lt;/rec-number&gt;&lt;foreign-keys&gt;&lt;key app="EN" db-id="zpxrt9exkf9xaoeaf28p9p0z9vwe5wzsp9es" timestamp="1526833554"&gt;215&lt;/key&gt;&lt;/foreign-keys&gt;&lt;ref-type name="Journal Article"&gt;17&lt;/ref-type&gt;&lt;contributors&gt;&lt;authors&gt;&lt;author&gt;Anderson, William J.&lt;/author&gt;&lt;author&gt;Nowinska, Kamila&lt;/author&gt;&lt;author&gt;Hutter, Tanya&lt;/author&gt;&lt;author&gt;Mahajan, Sumeet&lt;/author&gt;&lt;author&gt;Fischlechner, Martin&lt;/author&gt;&lt;/authors&gt;&lt;/contributors&gt;&lt;titles&gt;&lt;title&gt;Tuning plasmons layer-by-layer for quantitative colloidal sensing with surface-enhanced Raman spectroscopy&lt;/title&gt;&lt;secondary-title&gt;Nanoscale&lt;/secondary-title&gt;&lt;/titles&gt;&lt;periodical&gt;&lt;full-title&gt;Nanoscale&lt;/full-title&gt;&lt;/periodical&gt;&lt;pages&gt;7138-7146&lt;/pages&gt;&lt;volume&gt;10&lt;/volume&gt;&lt;number&gt;15&lt;/number&gt;&lt;dates&gt;&lt;year&gt;2018&lt;/year&gt;&lt;/dates&gt;&lt;publisher&gt;The Royal Society of Chemistry&lt;/publisher&gt;&lt;isbn&gt;2040-3364&lt;/isbn&gt;&lt;work-type&gt;10.1039/C7NR06656B&lt;/work-type&gt;&lt;urls&gt;&lt;related-urls&gt;&lt;url&gt;http://dx.doi.org/10.1039/C7NR06656B&lt;/url&gt;&lt;/related-urls&gt;&lt;/urls&gt;&lt;electronic-resource-num&gt;10.1039/C7NR06656B&lt;/electronic-resource-num&gt;&lt;/record&gt;&lt;/Cite&gt;&lt;/EndNote&gt;</w:instrText>
        </w:r>
        <w:r w:rsidR="00F3226A">
          <w:rPr>
            <w:sz w:val="24"/>
            <w:szCs w:val="24"/>
          </w:rPr>
          <w:fldChar w:fldCharType="separate"/>
        </w:r>
        <w:r w:rsidR="00F3226A" w:rsidRPr="00F3226A">
          <w:rPr>
            <w:noProof/>
            <w:sz w:val="24"/>
            <w:szCs w:val="24"/>
            <w:vertAlign w:val="superscript"/>
          </w:rPr>
          <w:t>143</w:t>
        </w:r>
        <w:r w:rsidR="00F3226A">
          <w:rPr>
            <w:sz w:val="24"/>
            <w:szCs w:val="24"/>
          </w:rPr>
          <w:fldChar w:fldCharType="end"/>
        </w:r>
      </w:hyperlink>
      <w:r w:rsidR="00902A97">
        <w:rPr>
          <w:sz w:val="24"/>
          <w:szCs w:val="24"/>
        </w:rPr>
        <w:t>. In this regard, the sensors offer an advantage in terms of permitting different laser choices to avoid potential issues with sampl</w:t>
      </w:r>
      <w:r w:rsidR="00457A13">
        <w:rPr>
          <w:sz w:val="24"/>
          <w:szCs w:val="24"/>
        </w:rPr>
        <w:t>e fluorescence or to enable NIR</w:t>
      </w:r>
    </w:p>
    <w:tbl>
      <w:tblPr>
        <w:tblStyle w:val="TableGrid"/>
        <w:tblpPr w:leftFromText="180" w:rightFromText="180" w:vertAnchor="text" w:horzAnchor="margin" w:tblpY="38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gridCol w:w="1774"/>
        <w:gridCol w:w="1843"/>
        <w:gridCol w:w="1701"/>
        <w:gridCol w:w="1791"/>
      </w:tblGrid>
      <w:tr w:rsidR="009B2B2F" w:rsidRPr="00EA2787" w:rsidTr="009B2B2F">
        <w:tc>
          <w:tcPr>
            <w:tcW w:w="1907" w:type="dxa"/>
            <w:vMerge w:val="restart"/>
            <w:shd w:val="clear" w:color="auto" w:fill="2E74B5" w:themeFill="accent1" w:themeFillShade="BF"/>
            <w:vAlign w:val="center"/>
          </w:tcPr>
          <w:p w:rsidR="009B2B2F" w:rsidRPr="00E858A7" w:rsidRDefault="009B2B2F" w:rsidP="00457A13">
            <w:pPr>
              <w:spacing w:line="360" w:lineRule="auto"/>
              <w:jc w:val="both"/>
              <w:rPr>
                <w:rFonts w:cs="Arial"/>
                <w:b/>
                <w:color w:val="FFFFFF" w:themeColor="background1"/>
                <w:sz w:val="24"/>
                <w:szCs w:val="24"/>
              </w:rPr>
            </w:pPr>
            <w:r w:rsidRPr="00E858A7">
              <w:rPr>
                <w:rFonts w:cs="Arial"/>
                <w:b/>
                <w:color w:val="FFFFFF" w:themeColor="background1"/>
                <w:sz w:val="24"/>
                <w:szCs w:val="24"/>
              </w:rPr>
              <w:t>Wavelength (nm)</w:t>
            </w:r>
          </w:p>
        </w:tc>
        <w:tc>
          <w:tcPr>
            <w:tcW w:w="3617" w:type="dxa"/>
            <w:gridSpan w:val="2"/>
            <w:shd w:val="clear" w:color="auto" w:fill="2E74B5" w:themeFill="accent1" w:themeFillShade="BF"/>
            <w:vAlign w:val="center"/>
          </w:tcPr>
          <w:p w:rsidR="009B2B2F" w:rsidRPr="00E858A7" w:rsidRDefault="009B2B2F" w:rsidP="00457A13">
            <w:pPr>
              <w:spacing w:line="360" w:lineRule="auto"/>
              <w:jc w:val="both"/>
              <w:rPr>
                <w:rFonts w:cs="Arial"/>
                <w:b/>
                <w:color w:val="FFFFFF" w:themeColor="background1"/>
                <w:sz w:val="24"/>
                <w:szCs w:val="24"/>
              </w:rPr>
            </w:pPr>
            <w:r w:rsidRPr="00E858A7">
              <w:rPr>
                <w:rFonts w:cs="Arial"/>
                <w:b/>
                <w:color w:val="FFFFFF" w:themeColor="background1"/>
                <w:sz w:val="24"/>
                <w:szCs w:val="24"/>
              </w:rPr>
              <w:t>Standard deviation</w:t>
            </w:r>
          </w:p>
        </w:tc>
        <w:tc>
          <w:tcPr>
            <w:tcW w:w="3492" w:type="dxa"/>
            <w:gridSpan w:val="2"/>
            <w:shd w:val="clear" w:color="auto" w:fill="2E74B5" w:themeFill="accent1" w:themeFillShade="BF"/>
            <w:vAlign w:val="center"/>
          </w:tcPr>
          <w:p w:rsidR="009B2B2F" w:rsidRPr="00E858A7" w:rsidRDefault="009B2B2F" w:rsidP="00457A13">
            <w:pPr>
              <w:spacing w:line="360" w:lineRule="auto"/>
              <w:jc w:val="both"/>
              <w:rPr>
                <w:rFonts w:cs="Arial"/>
                <w:b/>
                <w:color w:val="FFFFFF" w:themeColor="background1"/>
                <w:sz w:val="24"/>
                <w:szCs w:val="24"/>
              </w:rPr>
            </w:pPr>
            <w:r w:rsidRPr="00E858A7">
              <w:rPr>
                <w:rFonts w:cs="Arial"/>
                <w:b/>
                <w:color w:val="FFFFFF" w:themeColor="background1"/>
                <w:sz w:val="24"/>
                <w:szCs w:val="24"/>
              </w:rPr>
              <w:t>Relative standard deviation (%)</w:t>
            </w:r>
          </w:p>
        </w:tc>
      </w:tr>
      <w:tr w:rsidR="009B2B2F" w:rsidRPr="00EA2787" w:rsidTr="009B2B2F">
        <w:trPr>
          <w:trHeight w:val="551"/>
        </w:trPr>
        <w:tc>
          <w:tcPr>
            <w:tcW w:w="1907" w:type="dxa"/>
            <w:vMerge/>
            <w:shd w:val="clear" w:color="auto" w:fill="2E74B5" w:themeFill="accent1" w:themeFillShade="BF"/>
            <w:vAlign w:val="center"/>
          </w:tcPr>
          <w:p w:rsidR="009B2B2F" w:rsidRPr="00E858A7" w:rsidRDefault="009B2B2F" w:rsidP="00457A13">
            <w:pPr>
              <w:spacing w:line="360" w:lineRule="auto"/>
              <w:jc w:val="both"/>
              <w:rPr>
                <w:rFonts w:cs="Arial"/>
                <w:b/>
                <w:color w:val="FFFFFF" w:themeColor="background1"/>
                <w:sz w:val="24"/>
                <w:szCs w:val="24"/>
              </w:rPr>
            </w:pPr>
          </w:p>
        </w:tc>
        <w:tc>
          <w:tcPr>
            <w:tcW w:w="1774" w:type="dxa"/>
            <w:shd w:val="clear" w:color="auto" w:fill="2E74B5" w:themeFill="accent1" w:themeFillShade="BF"/>
            <w:vAlign w:val="center"/>
          </w:tcPr>
          <w:p w:rsidR="009B2B2F" w:rsidRPr="00E858A7" w:rsidRDefault="009B2B2F" w:rsidP="00457A13">
            <w:pPr>
              <w:spacing w:line="360" w:lineRule="auto"/>
              <w:jc w:val="both"/>
              <w:rPr>
                <w:rFonts w:cs="Arial"/>
                <w:b/>
                <w:color w:val="FFFFFF" w:themeColor="background1"/>
                <w:sz w:val="24"/>
                <w:szCs w:val="24"/>
              </w:rPr>
            </w:pPr>
            <w:r w:rsidRPr="00E858A7">
              <w:rPr>
                <w:rFonts w:cs="Arial"/>
                <w:b/>
                <w:color w:val="FFFFFF" w:themeColor="background1"/>
                <w:sz w:val="24"/>
                <w:szCs w:val="24"/>
              </w:rPr>
              <w:t>40nm AuNP</w:t>
            </w:r>
          </w:p>
        </w:tc>
        <w:tc>
          <w:tcPr>
            <w:tcW w:w="1843" w:type="dxa"/>
            <w:shd w:val="clear" w:color="auto" w:fill="2E74B5" w:themeFill="accent1" w:themeFillShade="BF"/>
            <w:vAlign w:val="center"/>
          </w:tcPr>
          <w:p w:rsidR="009B2B2F" w:rsidRPr="00E858A7" w:rsidRDefault="009B2B2F" w:rsidP="00457A13">
            <w:pPr>
              <w:spacing w:line="360" w:lineRule="auto"/>
              <w:jc w:val="both"/>
              <w:rPr>
                <w:rFonts w:cs="Arial"/>
                <w:b/>
                <w:color w:val="FFFFFF" w:themeColor="background1"/>
                <w:sz w:val="24"/>
                <w:szCs w:val="24"/>
              </w:rPr>
            </w:pPr>
            <w:r w:rsidRPr="00E858A7">
              <w:rPr>
                <w:rFonts w:cs="Arial"/>
                <w:b/>
                <w:color w:val="FFFFFF" w:themeColor="background1"/>
                <w:sz w:val="24"/>
                <w:szCs w:val="24"/>
              </w:rPr>
              <w:t>LBL</w:t>
            </w:r>
          </w:p>
        </w:tc>
        <w:tc>
          <w:tcPr>
            <w:tcW w:w="1701" w:type="dxa"/>
            <w:shd w:val="clear" w:color="auto" w:fill="2E74B5" w:themeFill="accent1" w:themeFillShade="BF"/>
            <w:vAlign w:val="center"/>
          </w:tcPr>
          <w:p w:rsidR="009B2B2F" w:rsidRPr="00E858A7" w:rsidRDefault="009B2B2F" w:rsidP="00457A13">
            <w:pPr>
              <w:spacing w:line="360" w:lineRule="auto"/>
              <w:jc w:val="both"/>
              <w:rPr>
                <w:rFonts w:cs="Arial"/>
                <w:b/>
                <w:color w:val="FFFFFF" w:themeColor="background1"/>
                <w:sz w:val="24"/>
                <w:szCs w:val="24"/>
              </w:rPr>
            </w:pPr>
            <w:r w:rsidRPr="00E858A7">
              <w:rPr>
                <w:rFonts w:cs="Arial"/>
                <w:b/>
                <w:color w:val="FFFFFF" w:themeColor="background1"/>
                <w:sz w:val="24"/>
                <w:szCs w:val="24"/>
              </w:rPr>
              <w:t>40nm AuNP</w:t>
            </w:r>
          </w:p>
        </w:tc>
        <w:tc>
          <w:tcPr>
            <w:tcW w:w="1791" w:type="dxa"/>
            <w:shd w:val="clear" w:color="auto" w:fill="2E74B5" w:themeFill="accent1" w:themeFillShade="BF"/>
            <w:vAlign w:val="center"/>
          </w:tcPr>
          <w:p w:rsidR="009B2B2F" w:rsidRPr="00E858A7" w:rsidRDefault="009B2B2F" w:rsidP="00457A13">
            <w:pPr>
              <w:spacing w:line="360" w:lineRule="auto"/>
              <w:jc w:val="both"/>
              <w:rPr>
                <w:rFonts w:cs="Arial"/>
                <w:b/>
                <w:color w:val="FFFFFF" w:themeColor="background1"/>
                <w:sz w:val="24"/>
                <w:szCs w:val="24"/>
              </w:rPr>
            </w:pPr>
            <w:r w:rsidRPr="00E858A7">
              <w:rPr>
                <w:rFonts w:cs="Arial"/>
                <w:b/>
                <w:color w:val="FFFFFF" w:themeColor="background1"/>
                <w:sz w:val="24"/>
                <w:szCs w:val="24"/>
              </w:rPr>
              <w:t>LBL</w:t>
            </w:r>
          </w:p>
        </w:tc>
      </w:tr>
      <w:tr w:rsidR="009B2B2F" w:rsidTr="009B2B2F">
        <w:tc>
          <w:tcPr>
            <w:tcW w:w="1907" w:type="dxa"/>
          </w:tcPr>
          <w:p w:rsidR="009B2B2F" w:rsidRPr="00EA2787" w:rsidRDefault="009B2B2F" w:rsidP="00457A13">
            <w:pPr>
              <w:spacing w:line="360" w:lineRule="auto"/>
              <w:jc w:val="both"/>
              <w:rPr>
                <w:rFonts w:cs="Arial"/>
                <w:b/>
                <w:sz w:val="24"/>
                <w:szCs w:val="24"/>
              </w:rPr>
            </w:pPr>
            <w:r w:rsidRPr="00EA2787">
              <w:rPr>
                <w:rFonts w:cs="Arial"/>
                <w:b/>
                <w:sz w:val="24"/>
                <w:szCs w:val="24"/>
              </w:rPr>
              <w:t>633</w:t>
            </w:r>
          </w:p>
        </w:tc>
        <w:tc>
          <w:tcPr>
            <w:tcW w:w="1774" w:type="dxa"/>
          </w:tcPr>
          <w:p w:rsidR="009B2B2F" w:rsidRDefault="009B2B2F" w:rsidP="00457A13">
            <w:pPr>
              <w:spacing w:line="360" w:lineRule="auto"/>
              <w:jc w:val="both"/>
              <w:rPr>
                <w:rFonts w:cs="Arial"/>
                <w:sz w:val="24"/>
                <w:szCs w:val="24"/>
              </w:rPr>
            </w:pPr>
            <w:r>
              <w:rPr>
                <w:rFonts w:cs="Arial"/>
                <w:sz w:val="24"/>
                <w:szCs w:val="24"/>
              </w:rPr>
              <w:t>0.0185</w:t>
            </w:r>
          </w:p>
        </w:tc>
        <w:tc>
          <w:tcPr>
            <w:tcW w:w="1843" w:type="dxa"/>
          </w:tcPr>
          <w:p w:rsidR="009B2B2F" w:rsidRDefault="009B2B2F" w:rsidP="00457A13">
            <w:pPr>
              <w:spacing w:line="360" w:lineRule="auto"/>
              <w:jc w:val="both"/>
              <w:rPr>
                <w:rFonts w:cs="Arial"/>
                <w:sz w:val="24"/>
                <w:szCs w:val="24"/>
              </w:rPr>
            </w:pPr>
            <w:r>
              <w:rPr>
                <w:rFonts w:cs="Arial"/>
                <w:sz w:val="24"/>
                <w:szCs w:val="24"/>
              </w:rPr>
              <w:t>0.0193</w:t>
            </w:r>
          </w:p>
        </w:tc>
        <w:tc>
          <w:tcPr>
            <w:tcW w:w="1701" w:type="dxa"/>
          </w:tcPr>
          <w:p w:rsidR="009B2B2F" w:rsidRDefault="009B2B2F" w:rsidP="00457A13">
            <w:pPr>
              <w:spacing w:line="360" w:lineRule="auto"/>
              <w:jc w:val="both"/>
              <w:rPr>
                <w:rFonts w:cs="Arial"/>
                <w:sz w:val="24"/>
                <w:szCs w:val="24"/>
              </w:rPr>
            </w:pPr>
            <w:r>
              <w:rPr>
                <w:rFonts w:cs="Arial"/>
                <w:sz w:val="24"/>
                <w:szCs w:val="24"/>
              </w:rPr>
              <w:t>11.70</w:t>
            </w:r>
          </w:p>
        </w:tc>
        <w:tc>
          <w:tcPr>
            <w:tcW w:w="1791" w:type="dxa"/>
          </w:tcPr>
          <w:p w:rsidR="009B2B2F" w:rsidRDefault="009B2B2F" w:rsidP="00457A13">
            <w:pPr>
              <w:spacing w:line="360" w:lineRule="auto"/>
              <w:jc w:val="both"/>
              <w:rPr>
                <w:rFonts w:cs="Arial"/>
                <w:sz w:val="24"/>
                <w:szCs w:val="24"/>
              </w:rPr>
            </w:pPr>
            <w:r>
              <w:rPr>
                <w:rFonts w:cs="Arial"/>
                <w:sz w:val="24"/>
                <w:szCs w:val="24"/>
              </w:rPr>
              <w:t>6.45</w:t>
            </w:r>
          </w:p>
        </w:tc>
      </w:tr>
      <w:tr w:rsidR="009B2B2F" w:rsidTr="009B2B2F">
        <w:tc>
          <w:tcPr>
            <w:tcW w:w="1907" w:type="dxa"/>
          </w:tcPr>
          <w:p w:rsidR="009B2B2F" w:rsidRPr="00EA2787" w:rsidRDefault="009B2B2F" w:rsidP="00457A13">
            <w:pPr>
              <w:spacing w:line="360" w:lineRule="auto"/>
              <w:jc w:val="both"/>
              <w:rPr>
                <w:rFonts w:cs="Arial"/>
                <w:b/>
                <w:sz w:val="24"/>
                <w:szCs w:val="24"/>
              </w:rPr>
            </w:pPr>
            <w:r w:rsidRPr="00EA2787">
              <w:rPr>
                <w:rFonts w:cs="Arial"/>
                <w:b/>
                <w:sz w:val="24"/>
                <w:szCs w:val="24"/>
              </w:rPr>
              <w:t>785</w:t>
            </w:r>
          </w:p>
        </w:tc>
        <w:tc>
          <w:tcPr>
            <w:tcW w:w="1774" w:type="dxa"/>
          </w:tcPr>
          <w:p w:rsidR="009B2B2F" w:rsidRDefault="009B2B2F" w:rsidP="00457A13">
            <w:pPr>
              <w:spacing w:line="360" w:lineRule="auto"/>
              <w:jc w:val="both"/>
              <w:rPr>
                <w:rFonts w:cs="Arial"/>
                <w:sz w:val="24"/>
                <w:szCs w:val="24"/>
              </w:rPr>
            </w:pPr>
            <w:r>
              <w:rPr>
                <w:rFonts w:cs="Arial"/>
                <w:sz w:val="24"/>
                <w:szCs w:val="24"/>
              </w:rPr>
              <w:t>0.0315</w:t>
            </w:r>
          </w:p>
        </w:tc>
        <w:tc>
          <w:tcPr>
            <w:tcW w:w="1843" w:type="dxa"/>
          </w:tcPr>
          <w:p w:rsidR="009B2B2F" w:rsidRDefault="009B2B2F" w:rsidP="00457A13">
            <w:pPr>
              <w:spacing w:line="360" w:lineRule="auto"/>
              <w:jc w:val="both"/>
              <w:rPr>
                <w:rFonts w:cs="Arial"/>
                <w:sz w:val="24"/>
                <w:szCs w:val="24"/>
              </w:rPr>
            </w:pPr>
            <w:r>
              <w:rPr>
                <w:rFonts w:cs="Arial"/>
                <w:sz w:val="24"/>
                <w:szCs w:val="24"/>
              </w:rPr>
              <w:t>0.0200</w:t>
            </w:r>
          </w:p>
        </w:tc>
        <w:tc>
          <w:tcPr>
            <w:tcW w:w="1701" w:type="dxa"/>
          </w:tcPr>
          <w:p w:rsidR="009B2B2F" w:rsidRDefault="009B2B2F" w:rsidP="00457A13">
            <w:pPr>
              <w:spacing w:line="360" w:lineRule="auto"/>
              <w:jc w:val="both"/>
              <w:rPr>
                <w:rFonts w:cs="Arial"/>
                <w:sz w:val="24"/>
                <w:szCs w:val="24"/>
              </w:rPr>
            </w:pPr>
            <w:r>
              <w:rPr>
                <w:rFonts w:cs="Arial"/>
                <w:sz w:val="24"/>
                <w:szCs w:val="24"/>
              </w:rPr>
              <w:t>14.51</w:t>
            </w:r>
          </w:p>
        </w:tc>
        <w:tc>
          <w:tcPr>
            <w:tcW w:w="1791" w:type="dxa"/>
          </w:tcPr>
          <w:p w:rsidR="009B2B2F" w:rsidRDefault="009B2B2F" w:rsidP="00457A13">
            <w:pPr>
              <w:spacing w:line="360" w:lineRule="auto"/>
              <w:jc w:val="both"/>
              <w:rPr>
                <w:rFonts w:cs="Arial"/>
                <w:sz w:val="24"/>
                <w:szCs w:val="24"/>
              </w:rPr>
            </w:pPr>
            <w:r>
              <w:rPr>
                <w:rFonts w:cs="Arial"/>
                <w:sz w:val="24"/>
                <w:szCs w:val="24"/>
              </w:rPr>
              <w:t>5.83</w:t>
            </w:r>
          </w:p>
        </w:tc>
      </w:tr>
    </w:tbl>
    <w:p w:rsidR="00294F5B" w:rsidRDefault="00902A97" w:rsidP="00457A13">
      <w:pPr>
        <w:jc w:val="both"/>
        <w:rPr>
          <w:sz w:val="24"/>
          <w:szCs w:val="24"/>
        </w:rPr>
      </w:pPr>
      <w:r>
        <w:rPr>
          <w:sz w:val="24"/>
          <w:szCs w:val="24"/>
        </w:rPr>
        <w:t>Resonance Raman analysis of suitable analytes.</w:t>
      </w:r>
    </w:p>
    <w:p w:rsidR="000D7ADD" w:rsidRDefault="009B2B2F" w:rsidP="008E5B05">
      <w:pPr>
        <w:jc w:val="both"/>
        <w:rPr>
          <w:sz w:val="24"/>
          <w:szCs w:val="24"/>
        </w:rPr>
      </w:pPr>
      <w:r>
        <w:rPr>
          <w:noProof/>
          <w:lang w:eastAsia="en-GB"/>
        </w:rPr>
        <mc:AlternateContent>
          <mc:Choice Requires="wps">
            <w:drawing>
              <wp:anchor distT="0" distB="0" distL="114300" distR="114300" simplePos="0" relativeHeight="251752448" behindDoc="0" locked="0" layoutInCell="1" allowOverlap="1" wp14:anchorId="0EF99737" wp14:editId="182AE197">
                <wp:simplePos x="0" y="0"/>
                <wp:positionH relativeFrom="margin">
                  <wp:align>right</wp:align>
                </wp:positionH>
                <wp:positionV relativeFrom="margin">
                  <wp:posOffset>7084060</wp:posOffset>
                </wp:positionV>
                <wp:extent cx="5730240" cy="381000"/>
                <wp:effectExtent l="0" t="0" r="3810" b="0"/>
                <wp:wrapTopAndBottom/>
                <wp:docPr id="43" name="Text Box 43"/>
                <wp:cNvGraphicFramePr/>
                <a:graphic xmlns:a="http://schemas.openxmlformats.org/drawingml/2006/main">
                  <a:graphicData uri="http://schemas.microsoft.com/office/word/2010/wordprocessingShape">
                    <wps:wsp>
                      <wps:cNvSpPr txBox="1"/>
                      <wps:spPr>
                        <a:xfrm>
                          <a:off x="0" y="0"/>
                          <a:ext cx="5730240" cy="381000"/>
                        </a:xfrm>
                        <a:prstGeom prst="rect">
                          <a:avLst/>
                        </a:prstGeom>
                        <a:solidFill>
                          <a:prstClr val="white"/>
                        </a:solidFill>
                        <a:ln>
                          <a:noFill/>
                        </a:ln>
                      </wps:spPr>
                      <wps:txbx>
                        <w:txbxContent>
                          <w:p w:rsidR="00F3226A" w:rsidRPr="00AF46FF" w:rsidRDefault="00F3226A" w:rsidP="00EA2787">
                            <w:pPr>
                              <w:pStyle w:val="Caption"/>
                              <w:jc w:val="both"/>
                              <w:rPr>
                                <w:rFonts w:cs="Arial"/>
                                <w:i w:val="0"/>
                                <w:noProof/>
                                <w:sz w:val="20"/>
                                <w:szCs w:val="20"/>
                              </w:rPr>
                            </w:pPr>
                            <w:r w:rsidRPr="00AF46FF">
                              <w:rPr>
                                <w:b/>
                                <w:sz w:val="20"/>
                                <w:szCs w:val="20"/>
                              </w:rPr>
                              <w:t xml:space="preserve">Table </w:t>
                            </w:r>
                            <w:proofErr w:type="gramStart"/>
                            <w:r w:rsidRPr="00AF46FF">
                              <w:rPr>
                                <w:b/>
                                <w:sz w:val="20"/>
                                <w:szCs w:val="20"/>
                              </w:rPr>
                              <w:t>3</w:t>
                            </w:r>
                            <w:proofErr w:type="gramEnd"/>
                            <w:r w:rsidRPr="00AF46FF">
                              <w:rPr>
                                <w:i w:val="0"/>
                                <w:sz w:val="20"/>
                                <w:szCs w:val="20"/>
                              </w:rPr>
                              <w:t xml:space="preserve"> Standard devi</w:t>
                            </w:r>
                            <w:bookmarkStart w:id="570" w:name="_GoBack"/>
                            <w:bookmarkEnd w:id="570"/>
                            <w:r w:rsidRPr="00AF46FF">
                              <w:rPr>
                                <w:i w:val="0"/>
                                <w:sz w:val="20"/>
                                <w:szCs w:val="20"/>
                              </w:rPr>
                              <w:t>ations and relative standard deviations of the scattering intensities for 40nm AuNPs and LBL SERS substrate at 633nm and 785nm wavelengths.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99737" id="Text Box 43" o:spid="_x0000_s1048" type="#_x0000_t202" style="position:absolute;left:0;text-align:left;margin-left:400pt;margin-top:557.8pt;width:451.2pt;height:30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" stroked="f">
                <v:textbox inset="0,0,0,0">
                  <w:txbxContent>
                    <w:p w:rsidR="00F3226A" w:rsidRPr="00AF46FF" w:rsidRDefault="00F3226A" w:rsidP="00EA2787">
                      <w:pPr>
                        <w:pStyle w:val="Caption"/>
                        <w:jc w:val="both"/>
                        <w:rPr>
                          <w:rFonts w:cs="Arial"/>
                          <w:i w:val="0"/>
                          <w:noProof/>
                          <w:sz w:val="20"/>
                          <w:szCs w:val="20"/>
                        </w:rPr>
                      </w:pPr>
                      <w:r w:rsidRPr="00AF46FF">
                        <w:rPr>
                          <w:b/>
                          <w:sz w:val="20"/>
                          <w:szCs w:val="20"/>
                        </w:rPr>
                        <w:t xml:space="preserve">Table </w:t>
                      </w:r>
                      <w:proofErr w:type="gramStart"/>
                      <w:r w:rsidRPr="00AF46FF">
                        <w:rPr>
                          <w:b/>
                          <w:sz w:val="20"/>
                          <w:szCs w:val="20"/>
                        </w:rPr>
                        <w:t>3</w:t>
                      </w:r>
                      <w:proofErr w:type="gramEnd"/>
                      <w:r w:rsidRPr="00AF46FF">
                        <w:rPr>
                          <w:i w:val="0"/>
                          <w:sz w:val="20"/>
                          <w:szCs w:val="20"/>
                        </w:rPr>
                        <w:t xml:space="preserve"> Standard devi</w:t>
                      </w:r>
                      <w:bookmarkStart w:id="571" w:name="_GoBack"/>
                      <w:bookmarkEnd w:id="571"/>
                      <w:r w:rsidRPr="00AF46FF">
                        <w:rPr>
                          <w:i w:val="0"/>
                          <w:sz w:val="20"/>
                          <w:szCs w:val="20"/>
                        </w:rPr>
                        <w:t>ations and relative standard deviations of the scattering intensities for 40nm AuNPs and LBL SERS substrate at 633nm and 785nm wavelengths.</w:t>
                      </w:r>
                    </w:p>
                  </w:txbxContent>
                </v:textbox>
                <w10:wrap type="topAndBottom" anchorx="margin" anchory="margin"/>
              </v:shape>
            </w:pict>
          </mc:Fallback>
        </mc:AlternateContent>
      </w:r>
      <w:r w:rsidR="00A77193">
        <w:rPr>
          <w:sz w:val="24"/>
          <w:szCs w:val="24"/>
        </w:rPr>
        <w:t>LBL sensors</w:t>
      </w:r>
      <w:r w:rsidR="00E917DF">
        <w:rPr>
          <w:sz w:val="24"/>
          <w:szCs w:val="24"/>
        </w:rPr>
        <w:t xml:space="preserve"> offer better stability than salt-aggregated AuNPs across a </w:t>
      </w:r>
      <w:r w:rsidR="00EB4CC6">
        <w:rPr>
          <w:sz w:val="24"/>
          <w:szCs w:val="24"/>
        </w:rPr>
        <w:t>ten-minute</w:t>
      </w:r>
      <w:r w:rsidR="00E917DF">
        <w:rPr>
          <w:sz w:val="24"/>
          <w:szCs w:val="24"/>
        </w:rPr>
        <w:t xml:space="preserve"> window from the addition of salt, without the need for any aggregating agent to be added prior to analysis. Figure </w:t>
      </w:r>
      <w:r w:rsidR="00E917DF" w:rsidRPr="00E917DF">
        <w:rPr>
          <w:b/>
          <w:sz w:val="24"/>
          <w:szCs w:val="24"/>
        </w:rPr>
        <w:t>22</w:t>
      </w:r>
      <w:r w:rsidR="00E917DF">
        <w:rPr>
          <w:sz w:val="24"/>
          <w:szCs w:val="24"/>
        </w:rPr>
        <w:t xml:space="preserve"> shows scattering data for LBL substrates and AuNPs across the course of ten minutes. In the case of gold nanoparticles, 100L of 3M </w:t>
      </w:r>
      <w:r w:rsidR="003D2732">
        <w:rPr>
          <w:sz w:val="24"/>
          <w:szCs w:val="24"/>
        </w:rPr>
        <w:t>potassium chloride</w:t>
      </w:r>
      <w:r w:rsidR="00E917DF">
        <w:rPr>
          <w:sz w:val="24"/>
          <w:szCs w:val="24"/>
        </w:rPr>
        <w:t xml:space="preserve"> were added to 1mL of 40nm gold nanoparticles and mixed. In both cases, a spectrum was taken each minute.</w:t>
      </w:r>
      <w:r w:rsidR="008E5B05">
        <w:rPr>
          <w:sz w:val="24"/>
          <w:szCs w:val="24"/>
        </w:rPr>
        <w:t xml:space="preserve"> From the figure, it is clear that the LBL particles exhibit a tight and consistent clustering of their spectra, showing no clear time dependent pattern to the intensity of their scattering profile. In comparison, the gold nanoparticles show a notable decrease in their scattering </w:t>
      </w:r>
      <w:r w:rsidR="008E5B05">
        <w:rPr>
          <w:sz w:val="24"/>
          <w:szCs w:val="24"/>
        </w:rPr>
        <w:lastRenderedPageBreak/>
        <w:t xml:space="preserve">intensity within the first minute, and a general trend towards decreasing scattering intensity as time increases. </w:t>
      </w:r>
      <w:proofErr w:type="gramStart"/>
      <w:r w:rsidR="00456B4E">
        <w:rPr>
          <w:sz w:val="24"/>
          <w:szCs w:val="24"/>
        </w:rPr>
        <w:t>Additionally, there is an overall lower scattering intensity in the case of the gold nanoparticles relative to the scattering reference against which both spectra were normalised.</w:t>
      </w:r>
      <w:proofErr w:type="gramEnd"/>
      <w:r w:rsidR="00A12705">
        <w:rPr>
          <w:sz w:val="24"/>
          <w:szCs w:val="24"/>
        </w:rPr>
        <w:t xml:space="preserve"> This greater intensity scattering of scattering suggests that</w:t>
      </w:r>
      <w:r w:rsidR="00FA0CC6">
        <w:rPr>
          <w:sz w:val="24"/>
          <w:szCs w:val="24"/>
        </w:rPr>
        <w:t xml:space="preserve"> </w:t>
      </w:r>
      <w:r w:rsidR="00A12705">
        <w:rPr>
          <w:sz w:val="24"/>
          <w:szCs w:val="24"/>
        </w:rPr>
        <w:t xml:space="preserve">the LBL sensors should be superior to the 40nm AuNPs from which it </w:t>
      </w:r>
      <w:r w:rsidR="008C067F">
        <w:rPr>
          <w:sz w:val="24"/>
          <w:szCs w:val="24"/>
        </w:rPr>
        <w:t>is</w:t>
      </w:r>
      <w:r w:rsidR="00A12705">
        <w:rPr>
          <w:sz w:val="24"/>
          <w:szCs w:val="24"/>
        </w:rPr>
        <w:t xml:space="preserve"> made.</w:t>
      </w:r>
      <w:r w:rsidR="001C635B">
        <w:rPr>
          <w:sz w:val="24"/>
          <w:szCs w:val="24"/>
        </w:rPr>
        <w:t xml:space="preserve"> Further, examination of the relative standard deviations of the scattering intensities reveals that, whilst AuNPs have lower absolute standard deviation at 633nm, this is not true at 785nm. Additionally, the relative standard deviation (RSD) at for LBL particles is notably smaller than for the gold nanoparticles. This data is shown in table </w:t>
      </w:r>
      <w:r w:rsidR="001C635B" w:rsidRPr="001C635B">
        <w:rPr>
          <w:b/>
          <w:sz w:val="24"/>
          <w:szCs w:val="24"/>
        </w:rPr>
        <w:t>3</w:t>
      </w:r>
      <w:r w:rsidR="001C635B">
        <w:rPr>
          <w:sz w:val="24"/>
          <w:szCs w:val="24"/>
        </w:rPr>
        <w:t xml:space="preserve">. </w:t>
      </w:r>
      <w:r w:rsidR="00EB4CC6">
        <w:rPr>
          <w:sz w:val="24"/>
          <w:szCs w:val="24"/>
        </w:rPr>
        <w:t xml:space="preserve">In addition to the overall higher intensity, this tighter clustering </w:t>
      </w:r>
    </w:p>
    <w:p w:rsidR="00EA2787" w:rsidRDefault="00EB4CC6" w:rsidP="008E5B05">
      <w:pPr>
        <w:jc w:val="both"/>
        <w:rPr>
          <w:sz w:val="24"/>
          <w:szCs w:val="24"/>
        </w:rPr>
      </w:pPr>
      <w:proofErr w:type="gramStart"/>
      <w:r>
        <w:rPr>
          <w:sz w:val="24"/>
          <w:szCs w:val="24"/>
        </w:rPr>
        <w:t>of</w:t>
      </w:r>
      <w:proofErr w:type="gramEnd"/>
      <w:r>
        <w:rPr>
          <w:sz w:val="24"/>
          <w:szCs w:val="24"/>
        </w:rPr>
        <w:t xml:space="preserve"> intensities further affirms the choice of LBL sensors over simple gold nanoparticles. </w:t>
      </w:r>
      <w:r w:rsidR="00FA0CC6">
        <w:rPr>
          <w:sz w:val="24"/>
          <w:szCs w:val="24"/>
        </w:rPr>
        <w:t xml:space="preserve">To confirm this trend, SERS measurements were taken </w:t>
      </w:r>
      <w:r w:rsidR="007C5AA1">
        <w:rPr>
          <w:sz w:val="24"/>
          <w:szCs w:val="24"/>
        </w:rPr>
        <w:t>over 20 half-minute intervals</w:t>
      </w:r>
      <w:r w:rsidR="00FA0CC6">
        <w:rPr>
          <w:sz w:val="24"/>
          <w:szCs w:val="24"/>
        </w:rPr>
        <w:t xml:space="preserve">, using </w:t>
      </w:r>
      <w:r w:rsidR="007C5AA1">
        <w:rPr>
          <w:sz w:val="24"/>
          <w:szCs w:val="24"/>
        </w:rPr>
        <w:t>a</w:t>
      </w:r>
      <w:r w:rsidR="00FA0CC6">
        <w:rPr>
          <w:sz w:val="24"/>
          <w:szCs w:val="24"/>
        </w:rPr>
        <w:t xml:space="preserve"> common Raman reporter molecule, 4-mercaptobenzoic acid (MBA)</w:t>
      </w:r>
      <w:r w:rsidR="007C5AA1">
        <w:rPr>
          <w:sz w:val="24"/>
          <w:szCs w:val="24"/>
        </w:rPr>
        <w:t>, to track changes in the signal intensity at two major peak positions, 1705cm</w:t>
      </w:r>
      <w:r w:rsidR="007C5AA1" w:rsidRPr="007C5AA1">
        <w:rPr>
          <w:sz w:val="24"/>
          <w:szCs w:val="24"/>
          <w:vertAlign w:val="superscript"/>
        </w:rPr>
        <w:t>-1</w:t>
      </w:r>
      <w:r w:rsidR="007C5AA1" w:rsidRPr="007C5AA1">
        <w:rPr>
          <w:sz w:val="24"/>
          <w:szCs w:val="24"/>
        </w:rPr>
        <w:t xml:space="preserve"> </w:t>
      </w:r>
      <w:r w:rsidR="007C5AA1">
        <w:rPr>
          <w:sz w:val="24"/>
          <w:szCs w:val="24"/>
        </w:rPr>
        <w:t>and 1585cm</w:t>
      </w:r>
      <w:r w:rsidR="007C5AA1" w:rsidRPr="007C5AA1">
        <w:rPr>
          <w:sz w:val="24"/>
          <w:szCs w:val="24"/>
          <w:vertAlign w:val="superscript"/>
        </w:rPr>
        <w:t>-1</w:t>
      </w:r>
      <w:r w:rsidR="00FA0CC6">
        <w:rPr>
          <w:sz w:val="24"/>
          <w:szCs w:val="24"/>
        </w:rPr>
        <w:t xml:space="preserve">. This data is shown in figure </w:t>
      </w:r>
      <w:r w:rsidR="00FA0CC6">
        <w:rPr>
          <w:b/>
          <w:sz w:val="24"/>
          <w:szCs w:val="24"/>
        </w:rPr>
        <w:t>23</w:t>
      </w:r>
      <w:r w:rsidR="00FA0CC6">
        <w:rPr>
          <w:sz w:val="24"/>
          <w:szCs w:val="24"/>
        </w:rPr>
        <w:t>.</w:t>
      </w:r>
      <w:r w:rsidR="00E93107">
        <w:rPr>
          <w:sz w:val="24"/>
          <w:szCs w:val="24"/>
        </w:rPr>
        <w:t xml:space="preserve"> </w:t>
      </w:r>
    </w:p>
    <w:p w:rsidR="00E93107" w:rsidRDefault="009B2B2F" w:rsidP="005755C4">
      <w:pPr>
        <w:jc w:val="both"/>
        <w:rPr>
          <w:sz w:val="24"/>
          <w:szCs w:val="24"/>
        </w:rPr>
      </w:pPr>
      <w:r>
        <w:rPr>
          <w:noProof/>
          <w:sz w:val="24"/>
          <w:szCs w:val="24"/>
          <w:lang w:eastAsia="en-GB"/>
        </w:rPr>
        <w:drawing>
          <wp:anchor distT="0" distB="0" distL="114300" distR="114300" simplePos="0" relativeHeight="251757568" behindDoc="0" locked="0" layoutInCell="1" allowOverlap="1">
            <wp:simplePos x="0" y="0"/>
            <wp:positionH relativeFrom="margin">
              <wp:align>right</wp:align>
            </wp:positionH>
            <wp:positionV relativeFrom="paragraph">
              <wp:posOffset>2039620</wp:posOffset>
            </wp:positionV>
            <wp:extent cx="5724525" cy="31623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54496" behindDoc="0" locked="0" layoutInCell="1" allowOverlap="1" wp14:anchorId="146F2838" wp14:editId="0766BB3F">
                <wp:simplePos x="0" y="0"/>
                <wp:positionH relativeFrom="margin">
                  <wp:align>right</wp:align>
                </wp:positionH>
                <wp:positionV relativeFrom="margin">
                  <wp:align>bottom</wp:align>
                </wp:positionV>
                <wp:extent cx="5730240" cy="1005840"/>
                <wp:effectExtent l="0" t="0" r="3810" b="3810"/>
                <wp:wrapTopAndBottom/>
                <wp:docPr id="46" name="Text Box 46"/>
                <wp:cNvGraphicFramePr/>
                <a:graphic xmlns:a="http://schemas.openxmlformats.org/drawingml/2006/main">
                  <a:graphicData uri="http://schemas.microsoft.com/office/word/2010/wordprocessingShape">
                    <wps:wsp>
                      <wps:cNvSpPr txBox="1"/>
                      <wps:spPr>
                        <a:xfrm>
                          <a:off x="0" y="0"/>
                          <a:ext cx="5730240" cy="1005840"/>
                        </a:xfrm>
                        <a:prstGeom prst="rect">
                          <a:avLst/>
                        </a:prstGeom>
                        <a:solidFill>
                          <a:prstClr val="white"/>
                        </a:solidFill>
                        <a:ln>
                          <a:noFill/>
                        </a:ln>
                      </wps:spPr>
                      <wps:txbx>
                        <w:txbxContent>
                          <w:p w:rsidR="00F3226A" w:rsidRPr="00AF46FF" w:rsidRDefault="00F3226A" w:rsidP="00AF46FF">
                            <w:pPr>
                              <w:pStyle w:val="Caption"/>
                              <w:jc w:val="both"/>
                              <w:rPr>
                                <w:rFonts w:cs="Arial"/>
                                <w:i w:val="0"/>
                                <w:noProof/>
                                <w:sz w:val="20"/>
                                <w:szCs w:val="20"/>
                              </w:rPr>
                            </w:pPr>
                            <w:r>
                              <w:rPr>
                                <w:b/>
                                <w:sz w:val="20"/>
                                <w:szCs w:val="20"/>
                              </w:rPr>
                              <w:t>Figure 23</w:t>
                            </w:r>
                            <w:r>
                              <w:rPr>
                                <w:b/>
                                <w:i w:val="0"/>
                                <w:sz w:val="20"/>
                                <w:szCs w:val="20"/>
                              </w:rPr>
                              <w:t xml:space="preserve"> </w:t>
                            </w:r>
                            <w:r w:rsidRPr="00AF46FF">
                              <w:rPr>
                                <w:b/>
                                <w:i w:val="0"/>
                                <w:sz w:val="20"/>
                                <w:szCs w:val="20"/>
                              </w:rPr>
                              <w:t>(A)</w:t>
                            </w:r>
                            <w:r>
                              <w:rPr>
                                <w:i w:val="0"/>
                                <w:sz w:val="20"/>
                                <w:szCs w:val="20"/>
                              </w:rPr>
                              <w:t xml:space="preserve"> SERS spectra LBL for 100μM 4-Mercaptobenzoic acid (MBA) at 20 30 second time points </w:t>
                            </w:r>
                            <w:r>
                              <w:rPr>
                                <w:b/>
                                <w:i w:val="0"/>
                                <w:sz w:val="20"/>
                                <w:szCs w:val="20"/>
                              </w:rPr>
                              <w:t>(B)</w:t>
                            </w:r>
                            <w:r>
                              <w:rPr>
                                <w:i w:val="0"/>
                                <w:sz w:val="20"/>
                                <w:szCs w:val="20"/>
                              </w:rPr>
                              <w:t xml:space="preserve"> SERS spectra for salt-aggregated 40nm AuNPs under same experimental conditions, and using the same analyte concentration and time points. </w:t>
                            </w:r>
                            <w:r w:rsidRPr="00AF46FF">
                              <w:rPr>
                                <w:b/>
                                <w:i w:val="0"/>
                                <w:sz w:val="20"/>
                                <w:szCs w:val="20"/>
                              </w:rPr>
                              <w:t>(C)</w:t>
                            </w:r>
                            <w:r>
                              <w:rPr>
                                <w:i w:val="0"/>
                                <w:sz w:val="20"/>
                                <w:szCs w:val="20"/>
                              </w:rPr>
                              <w:t xml:space="preserve"> Plot of the peak intensities for the 1075cm</w:t>
                            </w:r>
                            <w:r w:rsidRPr="00AF46FF">
                              <w:rPr>
                                <w:i w:val="0"/>
                                <w:sz w:val="20"/>
                                <w:szCs w:val="20"/>
                                <w:vertAlign w:val="superscript"/>
                              </w:rPr>
                              <w:t>-1</w:t>
                            </w:r>
                            <w:r>
                              <w:rPr>
                                <w:i w:val="0"/>
                                <w:sz w:val="20"/>
                                <w:szCs w:val="20"/>
                              </w:rPr>
                              <w:t xml:space="preserve"> and 1585cm</w:t>
                            </w:r>
                            <w:r w:rsidRPr="00AF46FF">
                              <w:rPr>
                                <w:i w:val="0"/>
                                <w:sz w:val="20"/>
                                <w:szCs w:val="20"/>
                                <w:vertAlign w:val="superscript"/>
                              </w:rPr>
                              <w:t>-1</w:t>
                            </w:r>
                            <w:r>
                              <w:rPr>
                                <w:i w:val="0"/>
                                <w:sz w:val="20"/>
                                <w:szCs w:val="20"/>
                              </w:rPr>
                              <w:t xml:space="preserve"> peaks of MBA for both sensor types. </w:t>
                            </w:r>
                            <w:r w:rsidRPr="00AF46FF">
                              <w:rPr>
                                <w:b/>
                                <w:i w:val="0"/>
                                <w:sz w:val="20"/>
                                <w:szCs w:val="20"/>
                              </w:rPr>
                              <w:t>(D)</w:t>
                            </w:r>
                            <w:r>
                              <w:rPr>
                                <w:i w:val="0"/>
                                <w:sz w:val="20"/>
                                <w:szCs w:val="20"/>
                              </w:rPr>
                              <w:t xml:space="preserve">  Table of the standard deviations and relative standard deviations of the peak intensities across the measured period. The size of these numbers is indicative of the stability of the sensing substrate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F2838" id="Text Box 46" o:spid="_x0000_s1049" type="#_x0000_t202" style="position:absolute;left:0;text-align:left;margin-left:400pt;margin-top:0;width:451.2pt;height:79.2pt;z-index:251754496;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" stroked="f">
                <v:textbox inset="0,0,0,0">
                  <w:txbxContent>
                    <w:p w:rsidR="00F3226A" w:rsidRPr="00AF46FF" w:rsidRDefault="00F3226A" w:rsidP="00AF46FF">
                      <w:pPr>
                        <w:pStyle w:val="Caption"/>
                        <w:jc w:val="both"/>
                        <w:rPr>
                          <w:rFonts w:cs="Arial"/>
                          <w:i w:val="0"/>
                          <w:noProof/>
                          <w:sz w:val="20"/>
                          <w:szCs w:val="20"/>
                        </w:rPr>
                      </w:pPr>
                      <w:r>
                        <w:rPr>
                          <w:b/>
                          <w:sz w:val="20"/>
                          <w:szCs w:val="20"/>
                        </w:rPr>
                        <w:t>Figure 23</w:t>
                      </w:r>
                      <w:r>
                        <w:rPr>
                          <w:b/>
                          <w:i w:val="0"/>
                          <w:sz w:val="20"/>
                          <w:szCs w:val="20"/>
                        </w:rPr>
                        <w:t xml:space="preserve"> </w:t>
                      </w:r>
                      <w:r w:rsidRPr="00AF46FF">
                        <w:rPr>
                          <w:b/>
                          <w:i w:val="0"/>
                          <w:sz w:val="20"/>
                          <w:szCs w:val="20"/>
                        </w:rPr>
                        <w:t>(A)</w:t>
                      </w:r>
                      <w:r>
                        <w:rPr>
                          <w:i w:val="0"/>
                          <w:sz w:val="20"/>
                          <w:szCs w:val="20"/>
                        </w:rPr>
                        <w:t xml:space="preserve"> SERS spectra LBL for 100μM 4-Mercaptobenzoic acid (MBA) at 20 30 second time points </w:t>
                      </w:r>
                      <w:r>
                        <w:rPr>
                          <w:b/>
                          <w:i w:val="0"/>
                          <w:sz w:val="20"/>
                          <w:szCs w:val="20"/>
                        </w:rPr>
                        <w:t>(B)</w:t>
                      </w:r>
                      <w:r>
                        <w:rPr>
                          <w:i w:val="0"/>
                          <w:sz w:val="20"/>
                          <w:szCs w:val="20"/>
                        </w:rPr>
                        <w:t xml:space="preserve"> SERS spectra for salt-aggregated 40nm AuNPs under same experimental conditions, and using the same analyte concentration and time points. </w:t>
                      </w:r>
                      <w:r w:rsidRPr="00AF46FF">
                        <w:rPr>
                          <w:b/>
                          <w:i w:val="0"/>
                          <w:sz w:val="20"/>
                          <w:szCs w:val="20"/>
                        </w:rPr>
                        <w:t>(C)</w:t>
                      </w:r>
                      <w:r>
                        <w:rPr>
                          <w:i w:val="0"/>
                          <w:sz w:val="20"/>
                          <w:szCs w:val="20"/>
                        </w:rPr>
                        <w:t xml:space="preserve"> Plot of the peak intensities for the 1075cm</w:t>
                      </w:r>
                      <w:r w:rsidRPr="00AF46FF">
                        <w:rPr>
                          <w:i w:val="0"/>
                          <w:sz w:val="20"/>
                          <w:szCs w:val="20"/>
                          <w:vertAlign w:val="superscript"/>
                        </w:rPr>
                        <w:t>-1</w:t>
                      </w:r>
                      <w:r>
                        <w:rPr>
                          <w:i w:val="0"/>
                          <w:sz w:val="20"/>
                          <w:szCs w:val="20"/>
                        </w:rPr>
                        <w:t xml:space="preserve"> and 1585cm</w:t>
                      </w:r>
                      <w:r w:rsidRPr="00AF46FF">
                        <w:rPr>
                          <w:i w:val="0"/>
                          <w:sz w:val="20"/>
                          <w:szCs w:val="20"/>
                          <w:vertAlign w:val="superscript"/>
                        </w:rPr>
                        <w:t>-1</w:t>
                      </w:r>
                      <w:r>
                        <w:rPr>
                          <w:i w:val="0"/>
                          <w:sz w:val="20"/>
                          <w:szCs w:val="20"/>
                        </w:rPr>
                        <w:t xml:space="preserve"> peaks of MBA for both sensor types. </w:t>
                      </w:r>
                      <w:r w:rsidRPr="00AF46FF">
                        <w:rPr>
                          <w:b/>
                          <w:i w:val="0"/>
                          <w:sz w:val="20"/>
                          <w:szCs w:val="20"/>
                        </w:rPr>
                        <w:t>(D)</w:t>
                      </w:r>
                      <w:r>
                        <w:rPr>
                          <w:i w:val="0"/>
                          <w:sz w:val="20"/>
                          <w:szCs w:val="20"/>
                        </w:rPr>
                        <w:t xml:space="preserve">  Table of the standard deviations and relative standard deviations of the peak intensities across the measured period. The size of these numbers is indicative of the stability of the sensing substrate over time.</w:t>
                      </w:r>
                    </w:p>
                  </w:txbxContent>
                </v:textbox>
                <w10:wrap type="topAndBottom" anchorx="margin" anchory="margin"/>
              </v:shape>
            </w:pict>
          </mc:Fallback>
        </mc:AlternateContent>
      </w:r>
      <w:r w:rsidR="00E93107">
        <w:rPr>
          <w:sz w:val="24"/>
          <w:szCs w:val="24"/>
        </w:rPr>
        <w:t xml:space="preserve">LBL sensors achieved absolute signal intensities consistently more than 3.5 times greater than the AuNP sample. This difference was as pronounced as a factor of nearly </w:t>
      </w:r>
      <w:proofErr w:type="gramStart"/>
      <w:r w:rsidR="00E93107">
        <w:rPr>
          <w:sz w:val="24"/>
          <w:szCs w:val="24"/>
        </w:rPr>
        <w:t>6</w:t>
      </w:r>
      <w:proofErr w:type="gramEnd"/>
      <w:r w:rsidR="00E93107">
        <w:rPr>
          <w:sz w:val="24"/>
          <w:szCs w:val="24"/>
        </w:rPr>
        <w:t xml:space="preserve"> for the 1075cm</w:t>
      </w:r>
      <w:r w:rsidR="00E93107" w:rsidRPr="00E93107">
        <w:rPr>
          <w:sz w:val="24"/>
          <w:szCs w:val="24"/>
          <w:vertAlign w:val="superscript"/>
        </w:rPr>
        <w:t>-1</w:t>
      </w:r>
      <w:r w:rsidR="00E93107">
        <w:rPr>
          <w:sz w:val="24"/>
          <w:szCs w:val="24"/>
        </w:rPr>
        <w:t xml:space="preserve"> peak, and over a factor of 9 larger in the most extreme case for the 1585cm</w:t>
      </w:r>
      <w:r w:rsidR="00E93107" w:rsidRPr="00E93107">
        <w:rPr>
          <w:sz w:val="24"/>
          <w:szCs w:val="24"/>
          <w:vertAlign w:val="superscript"/>
        </w:rPr>
        <w:t>-1</w:t>
      </w:r>
      <w:r w:rsidR="00E93107" w:rsidRPr="00E93107">
        <w:rPr>
          <w:sz w:val="24"/>
          <w:szCs w:val="24"/>
        </w:rPr>
        <w:t xml:space="preserve"> </w:t>
      </w:r>
      <w:r w:rsidR="00E93107">
        <w:rPr>
          <w:sz w:val="24"/>
          <w:szCs w:val="24"/>
        </w:rPr>
        <w:t>peak.</w:t>
      </w:r>
      <w:r w:rsidR="005755C4">
        <w:rPr>
          <w:sz w:val="24"/>
          <w:szCs w:val="24"/>
        </w:rPr>
        <w:t xml:space="preserve"> As was seen in the scattering measurements, the relative standard deviations in peak intensity for the LBL sensors are also markedly better than for the gold nanoparticles (Figure </w:t>
      </w:r>
      <w:r w:rsidR="005755C4" w:rsidRPr="005755C4">
        <w:rPr>
          <w:b/>
          <w:sz w:val="24"/>
          <w:szCs w:val="24"/>
        </w:rPr>
        <w:t>23 D</w:t>
      </w:r>
      <w:r w:rsidR="005755C4">
        <w:rPr>
          <w:sz w:val="24"/>
          <w:szCs w:val="24"/>
        </w:rPr>
        <w:t>)</w:t>
      </w:r>
      <w:r w:rsidR="002404D1">
        <w:rPr>
          <w:sz w:val="24"/>
          <w:szCs w:val="24"/>
        </w:rPr>
        <w:t>, indicating better stability over time</w:t>
      </w:r>
      <w:r w:rsidR="005755C4">
        <w:rPr>
          <w:sz w:val="24"/>
          <w:szCs w:val="24"/>
        </w:rPr>
        <w:t>. Given that it is important to maximise consistency in SERS substrates,</w:t>
      </w:r>
      <w:r w:rsidR="00E93107">
        <w:rPr>
          <w:sz w:val="24"/>
          <w:szCs w:val="24"/>
        </w:rPr>
        <w:t xml:space="preserve"> the data </w:t>
      </w:r>
      <w:r w:rsidR="005755C4">
        <w:rPr>
          <w:sz w:val="24"/>
          <w:szCs w:val="24"/>
        </w:rPr>
        <w:t xml:space="preserve">presented offers a clear </w:t>
      </w:r>
      <w:r w:rsidR="00C95FFA">
        <w:rPr>
          <w:sz w:val="24"/>
          <w:szCs w:val="24"/>
        </w:rPr>
        <w:t>evidence</w:t>
      </w:r>
      <w:r w:rsidR="005755C4">
        <w:rPr>
          <w:sz w:val="24"/>
          <w:szCs w:val="24"/>
        </w:rPr>
        <w:t xml:space="preserve"> of the superiority of the LBL sensors as a substrate</w:t>
      </w:r>
      <w:r w:rsidR="00C95FFA">
        <w:rPr>
          <w:sz w:val="24"/>
          <w:szCs w:val="24"/>
        </w:rPr>
        <w:t xml:space="preserve">. This, coupled with the potential for incorporation of internal standards into the sensors, as well as the possibility of functionalising the surface of the nanoparticles to enable </w:t>
      </w:r>
      <w:r w:rsidR="00C95FFA">
        <w:rPr>
          <w:sz w:val="24"/>
          <w:szCs w:val="24"/>
        </w:rPr>
        <w:lastRenderedPageBreak/>
        <w:t>specificity, informed the decision to take these particles forward as the detection modality for the project.</w:t>
      </w:r>
    </w:p>
    <w:p w:rsidR="0080126E" w:rsidRDefault="0080126E" w:rsidP="005755C4">
      <w:pPr>
        <w:jc w:val="both"/>
        <w:rPr>
          <w:sz w:val="24"/>
          <w:szCs w:val="24"/>
        </w:rPr>
      </w:pPr>
      <w:r>
        <w:rPr>
          <w:sz w:val="24"/>
          <w:szCs w:val="24"/>
        </w:rPr>
        <w:t>Long</w:t>
      </w:r>
      <w:r w:rsidR="001B6861">
        <w:rPr>
          <w:sz w:val="24"/>
          <w:szCs w:val="24"/>
        </w:rPr>
        <w:t>-</w:t>
      </w:r>
      <w:r>
        <w:rPr>
          <w:sz w:val="24"/>
          <w:szCs w:val="24"/>
        </w:rPr>
        <w:t>term stability</w:t>
      </w:r>
      <w:r w:rsidR="001B6861">
        <w:rPr>
          <w:sz w:val="24"/>
          <w:szCs w:val="24"/>
        </w:rPr>
        <w:t xml:space="preserve"> of the particles</w:t>
      </w:r>
      <w:r>
        <w:rPr>
          <w:sz w:val="24"/>
          <w:szCs w:val="24"/>
        </w:rPr>
        <w:t xml:space="preserve"> </w:t>
      </w:r>
      <w:r w:rsidR="001B6861">
        <w:rPr>
          <w:sz w:val="24"/>
          <w:szCs w:val="24"/>
        </w:rPr>
        <w:t>in warm and cold conditions</w:t>
      </w:r>
      <w:r>
        <w:rPr>
          <w:sz w:val="24"/>
          <w:szCs w:val="24"/>
        </w:rPr>
        <w:t xml:space="preserve"> was examined</w:t>
      </w:r>
      <w:r w:rsidR="001B6861">
        <w:rPr>
          <w:sz w:val="24"/>
          <w:szCs w:val="24"/>
        </w:rPr>
        <w:t xml:space="preserve"> as it is important to know how their sensing ability changes with </w:t>
      </w:r>
      <w:proofErr w:type="gramStart"/>
      <w:r w:rsidR="001B6861">
        <w:rPr>
          <w:sz w:val="24"/>
          <w:szCs w:val="24"/>
        </w:rPr>
        <w:t>time,</w:t>
      </w:r>
      <w:proofErr w:type="gramEnd"/>
      <w:r w:rsidR="001B6861">
        <w:rPr>
          <w:sz w:val="24"/>
          <w:szCs w:val="24"/>
        </w:rPr>
        <w:t xml:space="preserve"> and how best to store the sensors if they are to be made in large batches and used over a length of time. Particles were deposited on a membrane and exposed to a drop of thiophenol (</w:t>
      </w:r>
      <w:proofErr w:type="spellStart"/>
      <w:r w:rsidR="001B6861">
        <w:rPr>
          <w:sz w:val="24"/>
          <w:szCs w:val="24"/>
        </w:rPr>
        <w:t>PhSH</w:t>
      </w:r>
      <w:proofErr w:type="spellEnd"/>
      <w:r w:rsidR="001B6861">
        <w:rPr>
          <w:sz w:val="24"/>
          <w:szCs w:val="24"/>
        </w:rPr>
        <w:t>) in a sealed container for one hour to allow the vapour to chemisorb to the sensors. The membrane was then divided into twelve sections. Each section was placed in an individual small vial. Six of these were stored at room temperature, and the remaining seven were stored in a fridge at 4°C. Each week, one sample from each storage condition was</w:t>
      </w:r>
      <w:r w:rsidR="00550E53">
        <w:rPr>
          <w:sz w:val="24"/>
          <w:szCs w:val="24"/>
        </w:rPr>
        <w:t xml:space="preserve"> taken for</w:t>
      </w:r>
      <w:r w:rsidR="001B6861">
        <w:rPr>
          <w:sz w:val="24"/>
          <w:szCs w:val="24"/>
        </w:rPr>
        <w:t xml:space="preserve"> analysed by SERS.</w:t>
      </w:r>
      <w:r w:rsidR="00550E53">
        <w:rPr>
          <w:sz w:val="24"/>
          <w:szCs w:val="24"/>
        </w:rPr>
        <w:t xml:space="preserve"> Thirty particles from each sample were analysed.</w:t>
      </w:r>
      <w:r w:rsidR="007D7C00">
        <w:rPr>
          <w:sz w:val="24"/>
          <w:szCs w:val="24"/>
        </w:rPr>
        <w:t xml:space="preserve"> Figure </w:t>
      </w:r>
      <w:r w:rsidR="007D7C00" w:rsidRPr="007D7C00">
        <w:rPr>
          <w:b/>
          <w:sz w:val="24"/>
          <w:szCs w:val="24"/>
        </w:rPr>
        <w:t>24</w:t>
      </w:r>
      <w:r w:rsidR="007D7C00">
        <w:rPr>
          <w:sz w:val="24"/>
          <w:szCs w:val="24"/>
        </w:rPr>
        <w:t xml:space="preserve"> shows the results of the study. As with MBA, the two primary peaks associated with thiophenol arise from ring breathing modes at 1075cm</w:t>
      </w:r>
      <w:r w:rsidR="007D7C00" w:rsidRPr="007D7C00">
        <w:rPr>
          <w:sz w:val="24"/>
          <w:szCs w:val="24"/>
          <w:vertAlign w:val="superscript"/>
        </w:rPr>
        <w:t>-1</w:t>
      </w:r>
      <w:r w:rsidR="007D7C00">
        <w:rPr>
          <w:sz w:val="24"/>
          <w:szCs w:val="24"/>
        </w:rPr>
        <w:t xml:space="preserve"> and 1585cm</w:t>
      </w:r>
      <w:r w:rsidR="007D7C00" w:rsidRPr="007D7C00">
        <w:rPr>
          <w:sz w:val="24"/>
          <w:szCs w:val="24"/>
          <w:vertAlign w:val="superscript"/>
        </w:rPr>
        <w:t>-1</w:t>
      </w:r>
      <w:r w:rsidR="007D7C00">
        <w:rPr>
          <w:sz w:val="24"/>
          <w:szCs w:val="24"/>
        </w:rPr>
        <w:t>.</w:t>
      </w:r>
      <w:r w:rsidR="00CC1531">
        <w:rPr>
          <w:sz w:val="24"/>
          <w:szCs w:val="24"/>
        </w:rPr>
        <w:t xml:space="preserve"> Particles in both storage showed good quality SERS spectra of </w:t>
      </w:r>
      <w:proofErr w:type="spellStart"/>
      <w:r w:rsidR="00CC1531">
        <w:rPr>
          <w:sz w:val="24"/>
          <w:szCs w:val="24"/>
        </w:rPr>
        <w:t>PhSH</w:t>
      </w:r>
      <w:proofErr w:type="spellEnd"/>
      <w:r w:rsidR="00CC1531">
        <w:rPr>
          <w:sz w:val="24"/>
          <w:szCs w:val="24"/>
        </w:rPr>
        <w:t xml:space="preserve">, with mean peak intensities and peak ratios remaining broadly consistent for the duration of the experiment, suggesting that it may be possible to store the particles for some time. The examination of the peak intensity ratio is an important metric for this study, as the intended use of chemometric analysis to identify threat agents from a library requires that the spectral features </w:t>
      </w:r>
      <w:r w:rsidR="00E95322">
        <w:rPr>
          <w:sz w:val="24"/>
          <w:szCs w:val="24"/>
        </w:rPr>
        <w:t xml:space="preserve">of the unknown sample </w:t>
      </w:r>
      <w:r w:rsidR="00CC1531">
        <w:rPr>
          <w:sz w:val="24"/>
          <w:szCs w:val="24"/>
        </w:rPr>
        <w:t>be in closely matched proportions</w:t>
      </w:r>
      <w:r w:rsidR="00E95322">
        <w:rPr>
          <w:sz w:val="24"/>
          <w:szCs w:val="24"/>
        </w:rPr>
        <w:t xml:space="preserve"> to those of known species in the training set. If this is not the case, misidentification for false negatives may arise. Both of these may have grave consequences and thus must be avoided as much as possible. Sensors stored in warm conditions performed comparably to those stored in cold conditions, meaning that any </w:t>
      </w:r>
      <w:proofErr w:type="spellStart"/>
      <w:r w:rsidR="00E95322">
        <w:rPr>
          <w:sz w:val="24"/>
          <w:szCs w:val="24"/>
        </w:rPr>
        <w:t>fieldable</w:t>
      </w:r>
      <w:proofErr w:type="spellEnd"/>
      <w:r w:rsidR="00E95322">
        <w:rPr>
          <w:sz w:val="24"/>
          <w:szCs w:val="24"/>
        </w:rPr>
        <w:t xml:space="preserve"> system that utilises these sensors is unlikely to require a method of keeping them refrigerated until use, which is a clear boon for applications that require it to be deployed somewhere remote.</w:t>
      </w:r>
    </w:p>
    <w:p w:rsidR="00FC3989" w:rsidRDefault="00FC3989" w:rsidP="00E93107">
      <w:pPr>
        <w:jc w:val="both"/>
        <w:rPr>
          <w:noProof/>
          <w:lang w:eastAsia="en-GB"/>
        </w:rPr>
      </w:pPr>
      <w:r w:rsidRPr="00FC3989">
        <w:rPr>
          <w:rFonts w:cs="Arial"/>
          <w:color w:val="5B9BD5" w:themeColor="accent1"/>
          <w:sz w:val="24"/>
          <w:szCs w:val="24"/>
          <w:shd w:val="clear" w:color="auto" w:fill="FFFFFF"/>
        </w:rPr>
        <w:t xml:space="preserve"> </w:t>
      </w:r>
      <w:r w:rsidR="00D948CE" w:rsidRPr="00D948CE">
        <w:rPr>
          <w:noProof/>
          <w:lang w:eastAsia="en-GB"/>
        </w:rPr>
        <w:t xml:space="preserve"> </w:t>
      </w:r>
    </w:p>
    <w:p w:rsidR="00FC3989" w:rsidRPr="00FC3989" w:rsidRDefault="0093608B" w:rsidP="0093608B">
      <w:pPr>
        <w:ind w:firstLine="720"/>
        <w:jc w:val="both"/>
        <w:rPr>
          <w:b/>
          <w:sz w:val="28"/>
          <w:szCs w:val="28"/>
        </w:rPr>
      </w:pPr>
      <w:r>
        <w:rPr>
          <w:b/>
          <w:sz w:val="28"/>
          <w:szCs w:val="28"/>
        </w:rPr>
        <w:t>3.5</w:t>
      </w:r>
      <w:r w:rsidR="00FC3989" w:rsidRPr="00FC3989">
        <w:rPr>
          <w:b/>
          <w:sz w:val="28"/>
          <w:szCs w:val="28"/>
        </w:rPr>
        <w:t xml:space="preserve"> Conclusions</w:t>
      </w:r>
      <w:r w:rsidR="00A346EF">
        <w:rPr>
          <w:b/>
          <w:sz w:val="28"/>
          <w:szCs w:val="28"/>
        </w:rPr>
        <w:t xml:space="preserve"> and further work</w:t>
      </w:r>
      <w:r w:rsidR="00A346EF">
        <w:rPr>
          <w:b/>
          <w:sz w:val="28"/>
          <w:szCs w:val="28"/>
        </w:rPr>
        <w:tab/>
      </w:r>
    </w:p>
    <w:p w:rsidR="00A346EF" w:rsidRDefault="00E95322" w:rsidP="005755C4">
      <w:pPr>
        <w:jc w:val="both"/>
        <w:rPr>
          <w:rFonts w:cs="Arial"/>
          <w:sz w:val="24"/>
          <w:szCs w:val="24"/>
          <w:shd w:val="clear" w:color="auto" w:fill="FFFFFF"/>
        </w:rPr>
      </w:pPr>
      <w:r>
        <w:rPr>
          <w:noProof/>
          <w:lang w:eastAsia="en-GB"/>
        </w:rPr>
        <w:lastRenderedPageBreak/>
        <w:drawing>
          <wp:anchor distT="0" distB="0" distL="114300" distR="114300" simplePos="0" relativeHeight="251758592" behindDoc="0" locked="0" layoutInCell="1" allowOverlap="1">
            <wp:simplePos x="0" y="0"/>
            <wp:positionH relativeFrom="margin">
              <wp:posOffset>9525</wp:posOffset>
            </wp:positionH>
            <wp:positionV relativeFrom="page">
              <wp:posOffset>5438775</wp:posOffset>
            </wp:positionV>
            <wp:extent cx="5722620" cy="322326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56544" behindDoc="0" locked="0" layoutInCell="1" allowOverlap="1" wp14:anchorId="7574177B" wp14:editId="01B5CF96">
                <wp:simplePos x="0" y="0"/>
                <wp:positionH relativeFrom="margin">
                  <wp:align>left</wp:align>
                </wp:positionH>
                <wp:positionV relativeFrom="margin">
                  <wp:align>bottom</wp:align>
                </wp:positionV>
                <wp:extent cx="5730240" cy="1112520"/>
                <wp:effectExtent l="0" t="0" r="3810" b="0"/>
                <wp:wrapTopAndBottom/>
                <wp:docPr id="48" name="Text Box 48"/>
                <wp:cNvGraphicFramePr/>
                <a:graphic xmlns:a="http://schemas.openxmlformats.org/drawingml/2006/main">
                  <a:graphicData uri="http://schemas.microsoft.com/office/word/2010/wordprocessingShape">
                    <wps:wsp>
                      <wps:cNvSpPr txBox="1"/>
                      <wps:spPr>
                        <a:xfrm>
                          <a:off x="0" y="0"/>
                          <a:ext cx="5730240" cy="1112520"/>
                        </a:xfrm>
                        <a:prstGeom prst="rect">
                          <a:avLst/>
                        </a:prstGeom>
                        <a:solidFill>
                          <a:prstClr val="white"/>
                        </a:solidFill>
                        <a:ln>
                          <a:noFill/>
                        </a:ln>
                      </wps:spPr>
                      <wps:txbx>
                        <w:txbxContent>
                          <w:p w:rsidR="00F3226A" w:rsidRPr="00AF46FF" w:rsidRDefault="00F3226A" w:rsidP="002404D1">
                            <w:pPr>
                              <w:pStyle w:val="Caption"/>
                              <w:jc w:val="both"/>
                              <w:rPr>
                                <w:rFonts w:cs="Arial"/>
                                <w:i w:val="0"/>
                                <w:noProof/>
                                <w:sz w:val="20"/>
                                <w:szCs w:val="20"/>
                              </w:rPr>
                            </w:pPr>
                            <w:r>
                              <w:rPr>
                                <w:b/>
                                <w:sz w:val="20"/>
                                <w:szCs w:val="20"/>
                              </w:rPr>
                              <w:t>Figure 24</w:t>
                            </w:r>
                            <w:r>
                              <w:rPr>
                                <w:b/>
                                <w:i w:val="0"/>
                                <w:sz w:val="20"/>
                                <w:szCs w:val="20"/>
                              </w:rPr>
                              <w:t xml:space="preserve"> </w:t>
                            </w:r>
                            <w:r w:rsidRPr="00AF46FF">
                              <w:rPr>
                                <w:b/>
                                <w:i w:val="0"/>
                                <w:sz w:val="20"/>
                                <w:szCs w:val="20"/>
                              </w:rPr>
                              <w:t>(A)</w:t>
                            </w:r>
                            <w:r>
                              <w:rPr>
                                <w:i w:val="0"/>
                                <w:sz w:val="20"/>
                                <w:szCs w:val="20"/>
                              </w:rPr>
                              <w:t xml:space="preserve"> Intensity of the 1075cm</w:t>
                            </w:r>
                            <w:r w:rsidRPr="002404D1">
                              <w:rPr>
                                <w:i w:val="0"/>
                                <w:sz w:val="20"/>
                                <w:szCs w:val="20"/>
                                <w:vertAlign w:val="superscript"/>
                              </w:rPr>
                              <w:t>-1</w:t>
                            </w:r>
                            <w:r>
                              <w:rPr>
                                <w:i w:val="0"/>
                                <w:sz w:val="20"/>
                                <w:szCs w:val="20"/>
                              </w:rPr>
                              <w:t xml:space="preserve"> (I</w:t>
                            </w:r>
                            <w:r w:rsidRPr="002404D1">
                              <w:rPr>
                                <w:i w:val="0"/>
                                <w:sz w:val="20"/>
                                <w:szCs w:val="20"/>
                                <w:vertAlign w:val="subscript"/>
                              </w:rPr>
                              <w:t>1075cm-1</w:t>
                            </w:r>
                            <w:r>
                              <w:rPr>
                                <w:i w:val="0"/>
                                <w:sz w:val="20"/>
                                <w:szCs w:val="20"/>
                              </w:rPr>
                              <w:t xml:space="preserve">) peak of thiophenol on LBL sensors in each week of the study. Error bars represent standard deviation of the intensity. </w:t>
                            </w:r>
                            <w:r w:rsidRPr="00AF46FF">
                              <w:rPr>
                                <w:b/>
                                <w:i w:val="0"/>
                                <w:sz w:val="20"/>
                                <w:szCs w:val="20"/>
                              </w:rPr>
                              <w:t>(</w:t>
                            </w:r>
                            <w:r>
                              <w:rPr>
                                <w:b/>
                                <w:i w:val="0"/>
                                <w:sz w:val="20"/>
                                <w:szCs w:val="20"/>
                              </w:rPr>
                              <w:t>B</w:t>
                            </w:r>
                            <w:r w:rsidRPr="00AF46FF">
                              <w:rPr>
                                <w:b/>
                                <w:i w:val="0"/>
                                <w:sz w:val="20"/>
                                <w:szCs w:val="20"/>
                              </w:rPr>
                              <w:t>)</w:t>
                            </w:r>
                            <w:r>
                              <w:rPr>
                                <w:i w:val="0"/>
                                <w:sz w:val="20"/>
                                <w:szCs w:val="20"/>
                              </w:rPr>
                              <w:t xml:space="preserve"> Intensity of the 1585cm</w:t>
                            </w:r>
                            <w:r w:rsidRPr="002404D1">
                              <w:rPr>
                                <w:i w:val="0"/>
                                <w:sz w:val="20"/>
                                <w:szCs w:val="20"/>
                                <w:vertAlign w:val="superscript"/>
                              </w:rPr>
                              <w:t>-1</w:t>
                            </w:r>
                            <w:r>
                              <w:rPr>
                                <w:i w:val="0"/>
                                <w:sz w:val="20"/>
                                <w:szCs w:val="20"/>
                              </w:rPr>
                              <w:t xml:space="preserve"> (I</w:t>
                            </w:r>
                            <w:r w:rsidRPr="002404D1">
                              <w:rPr>
                                <w:i w:val="0"/>
                                <w:sz w:val="20"/>
                                <w:szCs w:val="20"/>
                                <w:vertAlign w:val="subscript"/>
                              </w:rPr>
                              <w:t>1</w:t>
                            </w:r>
                            <w:r>
                              <w:rPr>
                                <w:i w:val="0"/>
                                <w:sz w:val="20"/>
                                <w:szCs w:val="20"/>
                                <w:vertAlign w:val="subscript"/>
                              </w:rPr>
                              <w:t>585</w:t>
                            </w:r>
                            <w:r w:rsidRPr="002404D1">
                              <w:rPr>
                                <w:i w:val="0"/>
                                <w:sz w:val="20"/>
                                <w:szCs w:val="20"/>
                                <w:vertAlign w:val="subscript"/>
                              </w:rPr>
                              <w:t>cm-1</w:t>
                            </w:r>
                            <w:r>
                              <w:rPr>
                                <w:i w:val="0"/>
                                <w:sz w:val="20"/>
                                <w:szCs w:val="20"/>
                              </w:rPr>
                              <w:t xml:space="preserve">) peak of thiophenol on LBL sensors in each week of the study. Error bars represent standard deviation of the intensity.  </w:t>
                            </w:r>
                            <w:r w:rsidRPr="00AF46FF">
                              <w:rPr>
                                <w:b/>
                                <w:i w:val="0"/>
                                <w:sz w:val="20"/>
                                <w:szCs w:val="20"/>
                              </w:rPr>
                              <w:t>(C)</w:t>
                            </w:r>
                            <w:r>
                              <w:rPr>
                                <w:i w:val="0"/>
                                <w:sz w:val="20"/>
                                <w:szCs w:val="20"/>
                              </w:rPr>
                              <w:t xml:space="preserve"> Ratio of I</w:t>
                            </w:r>
                            <w:r w:rsidRPr="002404D1">
                              <w:rPr>
                                <w:i w:val="0"/>
                                <w:sz w:val="20"/>
                                <w:szCs w:val="20"/>
                                <w:vertAlign w:val="subscript"/>
                              </w:rPr>
                              <w:t>1585cm-1</w:t>
                            </w:r>
                            <w:r>
                              <w:rPr>
                                <w:i w:val="0"/>
                                <w:sz w:val="20"/>
                                <w:szCs w:val="20"/>
                              </w:rPr>
                              <w:t>:I</w:t>
                            </w:r>
                            <w:r w:rsidRPr="002404D1">
                              <w:rPr>
                                <w:i w:val="0"/>
                                <w:sz w:val="20"/>
                                <w:szCs w:val="20"/>
                                <w:vertAlign w:val="subscript"/>
                              </w:rPr>
                              <w:t>1075cm-1</w:t>
                            </w:r>
                            <w:r>
                              <w:rPr>
                                <w:i w:val="0"/>
                                <w:sz w:val="20"/>
                                <w:szCs w:val="20"/>
                              </w:rPr>
                              <w:t xml:space="preserve"> for each week of the study. Error bars denote standard deviation in the ratio </w:t>
                            </w:r>
                            <w:r w:rsidRPr="00AF46FF">
                              <w:rPr>
                                <w:b/>
                                <w:i w:val="0"/>
                                <w:sz w:val="20"/>
                                <w:szCs w:val="20"/>
                              </w:rPr>
                              <w:t>(D)</w:t>
                            </w:r>
                            <w:r>
                              <w:rPr>
                                <w:i w:val="0"/>
                                <w:sz w:val="20"/>
                                <w:szCs w:val="20"/>
                              </w:rPr>
                              <w:t xml:space="preserve"> Diagrammatic representation of the exposure of the LBL sensors to thiophenol by deposition onto a membrane and subsequent suspension in a sealed vial to allow the volatile liquid to chemisorb onto the sensors. In all cases, n = 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4177B" id="Text Box 48" o:spid="_x0000_s1050" type="#_x0000_t202" style="position:absolute;left:0;text-align:left;margin-left:0;margin-top:0;width:451.2pt;height:87.6pt;z-index:251756544;visibility:visible;mso-wrap-style:square;mso-height-percent:0;mso-wrap-distance-left:9pt;mso-wrap-distance-top:0;mso-wrap-distance-right:9pt;mso-wrap-distance-bottom:0;mso-position-horizontal:lef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" stroked="f">
                <v:textbox inset="0,0,0,0">
                  <w:txbxContent>
                    <w:p w:rsidR="00F3226A" w:rsidRPr="00AF46FF" w:rsidRDefault="00F3226A" w:rsidP="002404D1">
                      <w:pPr>
                        <w:pStyle w:val="Caption"/>
                        <w:jc w:val="both"/>
                        <w:rPr>
                          <w:rFonts w:cs="Arial"/>
                          <w:i w:val="0"/>
                          <w:noProof/>
                          <w:sz w:val="20"/>
                          <w:szCs w:val="20"/>
                        </w:rPr>
                      </w:pPr>
                      <w:r>
                        <w:rPr>
                          <w:b/>
                          <w:sz w:val="20"/>
                          <w:szCs w:val="20"/>
                        </w:rPr>
                        <w:t>Figure 24</w:t>
                      </w:r>
                      <w:r>
                        <w:rPr>
                          <w:b/>
                          <w:i w:val="0"/>
                          <w:sz w:val="20"/>
                          <w:szCs w:val="20"/>
                        </w:rPr>
                        <w:t xml:space="preserve"> </w:t>
                      </w:r>
                      <w:r w:rsidRPr="00AF46FF">
                        <w:rPr>
                          <w:b/>
                          <w:i w:val="0"/>
                          <w:sz w:val="20"/>
                          <w:szCs w:val="20"/>
                        </w:rPr>
                        <w:t>(A)</w:t>
                      </w:r>
                      <w:r>
                        <w:rPr>
                          <w:i w:val="0"/>
                          <w:sz w:val="20"/>
                          <w:szCs w:val="20"/>
                        </w:rPr>
                        <w:t xml:space="preserve"> Intensity of the 1075cm</w:t>
                      </w:r>
                      <w:r w:rsidRPr="002404D1">
                        <w:rPr>
                          <w:i w:val="0"/>
                          <w:sz w:val="20"/>
                          <w:szCs w:val="20"/>
                          <w:vertAlign w:val="superscript"/>
                        </w:rPr>
                        <w:t>-1</w:t>
                      </w:r>
                      <w:r>
                        <w:rPr>
                          <w:i w:val="0"/>
                          <w:sz w:val="20"/>
                          <w:szCs w:val="20"/>
                        </w:rPr>
                        <w:t xml:space="preserve"> (I</w:t>
                      </w:r>
                      <w:r w:rsidRPr="002404D1">
                        <w:rPr>
                          <w:i w:val="0"/>
                          <w:sz w:val="20"/>
                          <w:szCs w:val="20"/>
                          <w:vertAlign w:val="subscript"/>
                        </w:rPr>
                        <w:t>1075cm-1</w:t>
                      </w:r>
                      <w:r>
                        <w:rPr>
                          <w:i w:val="0"/>
                          <w:sz w:val="20"/>
                          <w:szCs w:val="20"/>
                        </w:rPr>
                        <w:t xml:space="preserve">) peak of thiophenol on LBL sensors in each week of the study. Error bars represent standard deviation of the intensity. </w:t>
                      </w:r>
                      <w:r w:rsidRPr="00AF46FF">
                        <w:rPr>
                          <w:b/>
                          <w:i w:val="0"/>
                          <w:sz w:val="20"/>
                          <w:szCs w:val="20"/>
                        </w:rPr>
                        <w:t>(</w:t>
                      </w:r>
                      <w:r>
                        <w:rPr>
                          <w:b/>
                          <w:i w:val="0"/>
                          <w:sz w:val="20"/>
                          <w:szCs w:val="20"/>
                        </w:rPr>
                        <w:t>B</w:t>
                      </w:r>
                      <w:r w:rsidRPr="00AF46FF">
                        <w:rPr>
                          <w:b/>
                          <w:i w:val="0"/>
                          <w:sz w:val="20"/>
                          <w:szCs w:val="20"/>
                        </w:rPr>
                        <w:t>)</w:t>
                      </w:r>
                      <w:r>
                        <w:rPr>
                          <w:i w:val="0"/>
                          <w:sz w:val="20"/>
                          <w:szCs w:val="20"/>
                        </w:rPr>
                        <w:t xml:space="preserve"> Intensity of the 1585cm</w:t>
                      </w:r>
                      <w:r w:rsidRPr="002404D1">
                        <w:rPr>
                          <w:i w:val="0"/>
                          <w:sz w:val="20"/>
                          <w:szCs w:val="20"/>
                          <w:vertAlign w:val="superscript"/>
                        </w:rPr>
                        <w:t>-1</w:t>
                      </w:r>
                      <w:r>
                        <w:rPr>
                          <w:i w:val="0"/>
                          <w:sz w:val="20"/>
                          <w:szCs w:val="20"/>
                        </w:rPr>
                        <w:t xml:space="preserve"> (I</w:t>
                      </w:r>
                      <w:r w:rsidRPr="002404D1">
                        <w:rPr>
                          <w:i w:val="0"/>
                          <w:sz w:val="20"/>
                          <w:szCs w:val="20"/>
                          <w:vertAlign w:val="subscript"/>
                        </w:rPr>
                        <w:t>1</w:t>
                      </w:r>
                      <w:r>
                        <w:rPr>
                          <w:i w:val="0"/>
                          <w:sz w:val="20"/>
                          <w:szCs w:val="20"/>
                          <w:vertAlign w:val="subscript"/>
                        </w:rPr>
                        <w:t>585</w:t>
                      </w:r>
                      <w:r w:rsidRPr="002404D1">
                        <w:rPr>
                          <w:i w:val="0"/>
                          <w:sz w:val="20"/>
                          <w:szCs w:val="20"/>
                          <w:vertAlign w:val="subscript"/>
                        </w:rPr>
                        <w:t>cm-1</w:t>
                      </w:r>
                      <w:r>
                        <w:rPr>
                          <w:i w:val="0"/>
                          <w:sz w:val="20"/>
                          <w:szCs w:val="20"/>
                        </w:rPr>
                        <w:t xml:space="preserve">) peak of thiophenol on LBL sensors in each week of the study. Error bars represent standard deviation of the intensity.  </w:t>
                      </w:r>
                      <w:r w:rsidRPr="00AF46FF">
                        <w:rPr>
                          <w:b/>
                          <w:i w:val="0"/>
                          <w:sz w:val="20"/>
                          <w:szCs w:val="20"/>
                        </w:rPr>
                        <w:t>(C)</w:t>
                      </w:r>
                      <w:r>
                        <w:rPr>
                          <w:i w:val="0"/>
                          <w:sz w:val="20"/>
                          <w:szCs w:val="20"/>
                        </w:rPr>
                        <w:t xml:space="preserve"> Ratio of I</w:t>
                      </w:r>
                      <w:r w:rsidRPr="002404D1">
                        <w:rPr>
                          <w:i w:val="0"/>
                          <w:sz w:val="20"/>
                          <w:szCs w:val="20"/>
                          <w:vertAlign w:val="subscript"/>
                        </w:rPr>
                        <w:t>1585cm-1</w:t>
                      </w:r>
                      <w:r>
                        <w:rPr>
                          <w:i w:val="0"/>
                          <w:sz w:val="20"/>
                          <w:szCs w:val="20"/>
                        </w:rPr>
                        <w:t>:I</w:t>
                      </w:r>
                      <w:r w:rsidRPr="002404D1">
                        <w:rPr>
                          <w:i w:val="0"/>
                          <w:sz w:val="20"/>
                          <w:szCs w:val="20"/>
                          <w:vertAlign w:val="subscript"/>
                        </w:rPr>
                        <w:t>1075cm-1</w:t>
                      </w:r>
                      <w:r>
                        <w:rPr>
                          <w:i w:val="0"/>
                          <w:sz w:val="20"/>
                          <w:szCs w:val="20"/>
                        </w:rPr>
                        <w:t xml:space="preserve"> for each week of the study. Error bars denote standard deviation in the ratio </w:t>
                      </w:r>
                      <w:r w:rsidRPr="00AF46FF">
                        <w:rPr>
                          <w:b/>
                          <w:i w:val="0"/>
                          <w:sz w:val="20"/>
                          <w:szCs w:val="20"/>
                        </w:rPr>
                        <w:t>(D)</w:t>
                      </w:r>
                      <w:r>
                        <w:rPr>
                          <w:i w:val="0"/>
                          <w:sz w:val="20"/>
                          <w:szCs w:val="20"/>
                        </w:rPr>
                        <w:t xml:space="preserve"> Diagrammatic representation of the exposure of the LBL sensors to thiophenol by deposition onto a membrane and subsequent suspension in a sealed vial to allow the volatile liquid to chemisorb onto the sensors. In all cases, n = 30</w:t>
                      </w:r>
                    </w:p>
                  </w:txbxContent>
                </v:textbox>
                <w10:wrap type="topAndBottom" anchorx="margin" anchory="margin"/>
              </v:shape>
            </w:pict>
          </mc:Fallback>
        </mc:AlternateContent>
      </w:r>
      <w:r w:rsidR="00A346EF">
        <w:rPr>
          <w:rFonts w:cs="Arial"/>
          <w:sz w:val="24"/>
          <w:szCs w:val="24"/>
          <w:shd w:val="clear" w:color="auto" w:fill="FFFFFF"/>
        </w:rPr>
        <w:t>In this study, the development of an LBL SERS substrate has been presented, including demonstration of the detection of a biologically relevant molecule of interest within the homeland security field. Data pertaining to the sensor’s performance relative to a ubiquitous SERS substrate (gold nanoparticles) has been presented, along with data that relates to long-term stability in storage. Whilst signal variation remains a problem, the sensors perform with tight enough standard deviations that identification of analytes by PCA should be attainable, even if the sensor is not truly quantitative. It may also be possible to field the sensor as a semi-quantitative indicator of the extent of an attack.</w:t>
      </w:r>
    </w:p>
    <w:p w:rsidR="00A346EF" w:rsidRPr="00A346EF" w:rsidRDefault="00A346EF" w:rsidP="005755C4">
      <w:pPr>
        <w:jc w:val="both"/>
        <w:rPr>
          <w:rFonts w:cs="Arial"/>
          <w:sz w:val="24"/>
          <w:szCs w:val="24"/>
          <w:shd w:val="clear" w:color="auto" w:fill="FFFFFF"/>
        </w:rPr>
      </w:pPr>
      <w:r>
        <w:rPr>
          <w:rFonts w:cs="Arial"/>
          <w:sz w:val="24"/>
          <w:szCs w:val="24"/>
          <w:shd w:val="clear" w:color="auto" w:fill="FFFFFF"/>
        </w:rPr>
        <w:t xml:space="preserve">Further work in this study would include the detection of DPA in </w:t>
      </w:r>
      <w:r>
        <w:rPr>
          <w:rFonts w:cs="Arial"/>
          <w:i/>
          <w:sz w:val="24"/>
          <w:szCs w:val="24"/>
          <w:shd w:val="clear" w:color="auto" w:fill="FFFFFF"/>
        </w:rPr>
        <w:t>bacillus</w:t>
      </w:r>
      <w:r>
        <w:rPr>
          <w:rFonts w:cs="Arial"/>
          <w:sz w:val="24"/>
          <w:szCs w:val="24"/>
          <w:shd w:val="clear" w:color="auto" w:fill="FFFFFF"/>
        </w:rPr>
        <w:t xml:space="preserve"> spore lysate, and the detection of whole spores. With this additional data, the body of work presented above could then be prepared for publication.</w:t>
      </w:r>
    </w:p>
    <w:p w:rsidR="00FC3989" w:rsidRPr="00FC3989" w:rsidRDefault="00A346EF" w:rsidP="00A346EF">
      <w:pPr>
        <w:spacing w:line="360" w:lineRule="auto"/>
        <w:jc w:val="both"/>
        <w:rPr>
          <w:rFonts w:cs="Arial"/>
          <w:color w:val="000000"/>
          <w:sz w:val="24"/>
          <w:szCs w:val="24"/>
          <w:shd w:val="clear" w:color="auto" w:fill="FFFFFF"/>
        </w:rPr>
      </w:pPr>
      <w:r>
        <w:rPr>
          <w:rFonts w:cs="Arial"/>
          <w:sz w:val="24"/>
          <w:szCs w:val="24"/>
          <w:shd w:val="clear" w:color="auto" w:fill="FFFFFF"/>
        </w:rPr>
        <w:t xml:space="preserve"> </w:t>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Outlooks and further research</w:t>
      </w:r>
    </w:p>
    <w:p w:rsidR="00FC3989" w:rsidRPr="00A346EF" w:rsidRDefault="00FC3989" w:rsidP="00477AEA">
      <w:pPr>
        <w:spacing w:line="360" w:lineRule="auto"/>
        <w:rPr>
          <w:sz w:val="24"/>
          <w:szCs w:val="24"/>
        </w:rPr>
      </w:pPr>
      <w:r w:rsidRPr="00A346EF">
        <w:rPr>
          <w:sz w:val="24"/>
          <w:szCs w:val="24"/>
        </w:rP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Acknowledgements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FC3989">
      <w:pPr>
        <w:rPr>
          <w:sz w:val="24"/>
          <w:szCs w:val="24"/>
          <w:lang w:val="sv-SE"/>
        </w:rPr>
      </w:pPr>
    </w:p>
    <w:p w:rsidR="00FC3989" w:rsidRPr="00FC3989" w:rsidRDefault="00FC3989" w:rsidP="00FC3989">
      <w:pPr>
        <w:pStyle w:val="ListParagraph"/>
        <w:numPr>
          <w:ilvl w:val="0"/>
          <w:numId w:val="9"/>
        </w:numPr>
        <w:rPr>
          <w:b/>
          <w:sz w:val="36"/>
          <w:szCs w:val="36"/>
        </w:rPr>
      </w:pPr>
      <w:r w:rsidRPr="00FC3989">
        <w:rPr>
          <w:b/>
          <w:sz w:val="36"/>
          <w:szCs w:val="36"/>
        </w:rPr>
        <w:t>References</w:t>
      </w:r>
    </w:p>
    <w:p w:rsidR="00F3226A" w:rsidRPr="00F3226A" w:rsidRDefault="003800B5" w:rsidP="00F3226A">
      <w:pPr>
        <w:pStyle w:val="EndNoteBibliography"/>
        <w:spacing w:after="0"/>
        <w:ind w:left="720" w:hanging="720"/>
      </w:pPr>
      <w:r w:rsidRPr="00FC3989">
        <w:rPr>
          <w:rFonts w:asciiTheme="minorHAnsi" w:hAnsiTheme="minorHAnsi"/>
        </w:rPr>
        <w:fldChar w:fldCharType="begin"/>
      </w:r>
      <w:r w:rsidRPr="00FC3989">
        <w:rPr>
          <w:rFonts w:asciiTheme="minorHAnsi" w:hAnsiTheme="minorHAnsi"/>
        </w:rPr>
        <w:instrText xml:space="preserve"> ADDIN EN.REFLIST </w:instrText>
      </w:r>
      <w:r w:rsidRPr="00FC3989">
        <w:rPr>
          <w:rFonts w:asciiTheme="minorHAnsi" w:hAnsiTheme="minorHAnsi"/>
        </w:rPr>
        <w:fldChar w:fldCharType="separate"/>
      </w:r>
      <w:bookmarkStart w:id="572" w:name="_ENREF_1"/>
      <w:r w:rsidR="00F3226A" w:rsidRPr="00F3226A">
        <w:t>1.</w:t>
      </w:r>
      <w:r w:rsidR="00F3226A" w:rsidRPr="00F3226A">
        <w:tab/>
        <w:t xml:space="preserve">R. H. Inns, N. J. Tuckwell, J. E. Bright and T. C. Marrs, </w:t>
      </w:r>
      <w:r w:rsidR="00F3226A" w:rsidRPr="00F3226A">
        <w:rPr>
          <w:i/>
        </w:rPr>
        <w:t>Human &amp; Experimental Toxicology</w:t>
      </w:r>
      <w:r w:rsidR="00F3226A" w:rsidRPr="00F3226A">
        <w:t xml:space="preserve">, 1990, </w:t>
      </w:r>
      <w:r w:rsidR="00F3226A" w:rsidRPr="00F3226A">
        <w:rPr>
          <w:b/>
        </w:rPr>
        <w:t>9</w:t>
      </w:r>
      <w:r w:rsidR="00F3226A" w:rsidRPr="00F3226A">
        <w:t>, 245-250.</w:t>
      </w:r>
      <w:bookmarkEnd w:id="572"/>
    </w:p>
    <w:p w:rsidR="00F3226A" w:rsidRPr="00F3226A" w:rsidRDefault="00F3226A" w:rsidP="00F3226A">
      <w:pPr>
        <w:pStyle w:val="EndNoteBibliography"/>
        <w:spacing w:after="0"/>
        <w:ind w:left="720" w:hanging="720"/>
      </w:pPr>
      <w:bookmarkStart w:id="573" w:name="_ENREF_2"/>
      <w:r w:rsidRPr="00F3226A">
        <w:t>2.</w:t>
      </w:r>
      <w:r w:rsidRPr="00F3226A">
        <w:tab/>
        <w:t xml:space="preserve">S. S. Arnon, R. Schechter, T. V. Inglesby and et al., </w:t>
      </w:r>
      <w:r w:rsidRPr="00F3226A">
        <w:rPr>
          <w:i/>
        </w:rPr>
        <w:t>JAMA</w:t>
      </w:r>
      <w:r w:rsidRPr="00F3226A">
        <w:t xml:space="preserve">, 2001, </w:t>
      </w:r>
      <w:r w:rsidRPr="00F3226A">
        <w:rPr>
          <w:b/>
        </w:rPr>
        <w:t>285</w:t>
      </w:r>
      <w:r w:rsidRPr="00F3226A">
        <w:t>, 1059-1070.</w:t>
      </w:r>
      <w:bookmarkEnd w:id="573"/>
    </w:p>
    <w:p w:rsidR="00F3226A" w:rsidRPr="00F3226A" w:rsidRDefault="00F3226A" w:rsidP="00F3226A">
      <w:pPr>
        <w:pStyle w:val="EndNoteBibliography"/>
        <w:spacing w:after="0"/>
        <w:ind w:left="720" w:hanging="720"/>
      </w:pPr>
      <w:bookmarkStart w:id="574" w:name="_ENREF_3"/>
      <w:r w:rsidRPr="00F3226A">
        <w:t>3.</w:t>
      </w:r>
      <w:r w:rsidRPr="00F3226A">
        <w:tab/>
        <w:t xml:space="preserve">D. R. Franz, P. B. Jahrling, A. M. Friedlander and et al., </w:t>
      </w:r>
      <w:r w:rsidRPr="00F3226A">
        <w:rPr>
          <w:i/>
        </w:rPr>
        <w:t>JAMA</w:t>
      </w:r>
      <w:r w:rsidRPr="00F3226A">
        <w:t xml:space="preserve">, 1997, </w:t>
      </w:r>
      <w:r w:rsidRPr="00F3226A">
        <w:rPr>
          <w:b/>
        </w:rPr>
        <w:t>278</w:t>
      </w:r>
      <w:r w:rsidRPr="00F3226A">
        <w:t>, 399-411.</w:t>
      </w:r>
      <w:bookmarkEnd w:id="574"/>
    </w:p>
    <w:p w:rsidR="00F3226A" w:rsidRPr="00F3226A" w:rsidRDefault="00F3226A" w:rsidP="00F3226A">
      <w:pPr>
        <w:pStyle w:val="EndNoteBibliography"/>
        <w:spacing w:after="0"/>
        <w:ind w:left="720" w:hanging="720"/>
      </w:pPr>
      <w:bookmarkStart w:id="575" w:name="_ENREF_4"/>
      <w:r w:rsidRPr="00F3226A">
        <w:t>4.</w:t>
      </w:r>
      <w:r w:rsidRPr="00F3226A">
        <w:tab/>
        <w:t xml:space="preserve">E. Duriez, J. Armengaud, F. Fenaille and E. Ezan, </w:t>
      </w:r>
      <w:r w:rsidRPr="00F3226A">
        <w:rPr>
          <w:i/>
        </w:rPr>
        <w:t>Journal of Mass Spectrometry</w:t>
      </w:r>
      <w:r w:rsidRPr="00F3226A">
        <w:t xml:space="preserve">, 2016, </w:t>
      </w:r>
      <w:r w:rsidRPr="00F3226A">
        <w:rPr>
          <w:b/>
        </w:rPr>
        <w:t>51</w:t>
      </w:r>
      <w:r w:rsidRPr="00F3226A">
        <w:t>, 183-199.</w:t>
      </w:r>
      <w:bookmarkEnd w:id="575"/>
    </w:p>
    <w:p w:rsidR="00F3226A" w:rsidRPr="00F3226A" w:rsidRDefault="00F3226A" w:rsidP="00F3226A">
      <w:pPr>
        <w:pStyle w:val="EndNoteBibliography"/>
        <w:spacing w:after="0"/>
        <w:ind w:left="720" w:hanging="720"/>
      </w:pPr>
      <w:bookmarkStart w:id="576" w:name="_ENREF_5"/>
      <w:r w:rsidRPr="00F3226A">
        <w:t>5.</w:t>
      </w:r>
      <w:r w:rsidRPr="00F3226A">
        <w:tab/>
        <w:t xml:space="preserve">A. Demirev Plamen and C. Fenselau, </w:t>
      </w:r>
      <w:r w:rsidRPr="00F3226A">
        <w:rPr>
          <w:i/>
        </w:rPr>
        <w:t>Journal of Mass Spectrometry</w:t>
      </w:r>
      <w:r w:rsidRPr="00F3226A">
        <w:t xml:space="preserve">, 2008, </w:t>
      </w:r>
      <w:r w:rsidRPr="00F3226A">
        <w:rPr>
          <w:b/>
        </w:rPr>
        <w:t>43</w:t>
      </w:r>
      <w:r w:rsidRPr="00F3226A">
        <w:t>, 1441-1457.</w:t>
      </w:r>
      <w:bookmarkEnd w:id="576"/>
    </w:p>
    <w:p w:rsidR="00F3226A" w:rsidRPr="00F3226A" w:rsidRDefault="00F3226A" w:rsidP="00F3226A">
      <w:pPr>
        <w:pStyle w:val="EndNoteBibliography"/>
        <w:spacing w:after="0"/>
        <w:ind w:left="720" w:hanging="720"/>
      </w:pPr>
      <w:bookmarkStart w:id="577" w:name="_ENREF_6"/>
      <w:r w:rsidRPr="00F3226A">
        <w:t>6.</w:t>
      </w:r>
      <w:r w:rsidRPr="00F3226A">
        <w:tab/>
        <w:t xml:space="preserve">P. Lasch, W. N. Beyer, Herbert, M. Stammler, E. Siegbrecht, R. Grunow and D. Naumann, </w:t>
      </w:r>
      <w:r w:rsidRPr="00F3226A">
        <w:rPr>
          <w:i/>
        </w:rPr>
        <w:t>Applied and Environmental Microbiology</w:t>
      </w:r>
      <w:r w:rsidRPr="00F3226A">
        <w:t xml:space="preserve">, 2009, </w:t>
      </w:r>
      <w:r w:rsidRPr="00F3226A">
        <w:rPr>
          <w:b/>
        </w:rPr>
        <w:t>75</w:t>
      </w:r>
      <w:r w:rsidRPr="00F3226A">
        <w:t>, 7229-7242.</w:t>
      </w:r>
      <w:bookmarkEnd w:id="577"/>
    </w:p>
    <w:p w:rsidR="00F3226A" w:rsidRPr="00F3226A" w:rsidRDefault="00F3226A" w:rsidP="00F3226A">
      <w:pPr>
        <w:pStyle w:val="EndNoteBibliography"/>
        <w:spacing w:after="0"/>
        <w:ind w:left="720" w:hanging="720"/>
      </w:pPr>
      <w:bookmarkStart w:id="578" w:name="_ENREF_7"/>
      <w:r w:rsidRPr="00F3226A">
        <w:t>7.</w:t>
      </w:r>
      <w:r w:rsidRPr="00F3226A">
        <w:tab/>
        <w:t xml:space="preserve">E. Seibold, T. Maier, M. Kostrzewa, E. Zeman and W. Splettstoesser, </w:t>
      </w:r>
      <w:r w:rsidRPr="00F3226A">
        <w:rPr>
          <w:i/>
        </w:rPr>
        <w:t>Journal of Clinical Microbiology</w:t>
      </w:r>
      <w:r w:rsidRPr="00F3226A">
        <w:t xml:space="preserve">, 2010, </w:t>
      </w:r>
      <w:r w:rsidRPr="00F3226A">
        <w:rPr>
          <w:b/>
        </w:rPr>
        <w:t>48</w:t>
      </w:r>
      <w:r w:rsidRPr="00F3226A">
        <w:t>, 1061-1069.</w:t>
      </w:r>
      <w:bookmarkEnd w:id="578"/>
    </w:p>
    <w:p w:rsidR="00F3226A" w:rsidRPr="00F3226A" w:rsidRDefault="00F3226A" w:rsidP="00F3226A">
      <w:pPr>
        <w:pStyle w:val="EndNoteBibliography"/>
        <w:spacing w:after="0"/>
        <w:ind w:left="720" w:hanging="720"/>
      </w:pPr>
      <w:bookmarkStart w:id="579" w:name="_ENREF_8"/>
      <w:r w:rsidRPr="00F3226A">
        <w:t>8.</w:t>
      </w:r>
      <w:r w:rsidRPr="00F3226A">
        <w:tab/>
        <w:t xml:space="preserve">Z. Ouyang and R. G. Cooks, </w:t>
      </w:r>
      <w:r w:rsidRPr="00F3226A">
        <w:rPr>
          <w:i/>
        </w:rPr>
        <w:t>Annual Review of Analytical Chemistry</w:t>
      </w:r>
      <w:r w:rsidRPr="00F3226A">
        <w:t xml:space="preserve">, 2009, </w:t>
      </w:r>
      <w:r w:rsidRPr="00F3226A">
        <w:rPr>
          <w:b/>
        </w:rPr>
        <w:t>2</w:t>
      </w:r>
      <w:r w:rsidRPr="00F3226A">
        <w:t>, 187-214.</w:t>
      </w:r>
      <w:bookmarkEnd w:id="579"/>
    </w:p>
    <w:p w:rsidR="00F3226A" w:rsidRPr="00F3226A" w:rsidRDefault="00F3226A" w:rsidP="00F3226A">
      <w:pPr>
        <w:pStyle w:val="EndNoteBibliography"/>
        <w:spacing w:after="0"/>
        <w:ind w:left="720" w:hanging="720"/>
      </w:pPr>
      <w:bookmarkStart w:id="580" w:name="_ENREF_9"/>
      <w:r w:rsidRPr="00F3226A">
        <w:t>9.</w:t>
      </w:r>
      <w:r w:rsidRPr="00F3226A">
        <w:tab/>
        <w:t xml:space="preserve">M. Dybwad, A. L. van der Laaken, J. M. Blatny and A. Paauw, </w:t>
      </w:r>
      <w:r w:rsidRPr="00F3226A">
        <w:rPr>
          <w:i/>
        </w:rPr>
        <w:t>Applied and Environmental Microbiology</w:t>
      </w:r>
      <w:r w:rsidRPr="00F3226A">
        <w:t xml:space="preserve">, 2013, </w:t>
      </w:r>
      <w:r w:rsidRPr="00F3226A">
        <w:rPr>
          <w:b/>
        </w:rPr>
        <w:t>79</w:t>
      </w:r>
      <w:r w:rsidRPr="00F3226A">
        <w:t>, 5372-5383.</w:t>
      </w:r>
      <w:bookmarkEnd w:id="580"/>
    </w:p>
    <w:p w:rsidR="00F3226A" w:rsidRPr="00F3226A" w:rsidRDefault="00F3226A" w:rsidP="00F3226A">
      <w:pPr>
        <w:pStyle w:val="EndNoteBibliography"/>
        <w:spacing w:after="0"/>
        <w:ind w:left="720" w:hanging="720"/>
      </w:pPr>
      <w:bookmarkStart w:id="581" w:name="_ENREF_10"/>
      <w:r w:rsidRPr="00F3226A">
        <w:t>10.</w:t>
      </w:r>
      <w:r w:rsidRPr="00F3226A">
        <w:tab/>
        <w:t xml:space="preserve">E. C. Le Ru, E. Blackie, M. Meyer and P. G. Etchegoin, </w:t>
      </w:r>
      <w:r w:rsidRPr="00F3226A">
        <w:rPr>
          <w:i/>
        </w:rPr>
        <w:t>The Journal of Physical Chemistry C</w:t>
      </w:r>
      <w:r w:rsidRPr="00F3226A">
        <w:t xml:space="preserve">, 2007, </w:t>
      </w:r>
      <w:r w:rsidRPr="00F3226A">
        <w:rPr>
          <w:b/>
        </w:rPr>
        <w:t>111</w:t>
      </w:r>
      <w:r w:rsidRPr="00F3226A">
        <w:t>, 13794-13803.</w:t>
      </w:r>
      <w:bookmarkEnd w:id="581"/>
    </w:p>
    <w:p w:rsidR="00F3226A" w:rsidRPr="00F3226A" w:rsidRDefault="00F3226A" w:rsidP="00F3226A">
      <w:pPr>
        <w:pStyle w:val="EndNoteBibliography"/>
        <w:spacing w:after="0"/>
        <w:ind w:left="720" w:hanging="720"/>
      </w:pPr>
      <w:bookmarkStart w:id="582" w:name="_ENREF_11"/>
      <w:r w:rsidRPr="00F3226A">
        <w:t>11.</w:t>
      </w:r>
      <w:r w:rsidRPr="00F3226A">
        <w:tab/>
        <w:t xml:space="preserve">G. Sabatté, R. Keir, M. Lawlor, M. Black, D. Graham and W. E. Smith, </w:t>
      </w:r>
      <w:r w:rsidRPr="00F3226A">
        <w:rPr>
          <w:i/>
        </w:rPr>
        <w:t>Analytical Chemistry</w:t>
      </w:r>
      <w:r w:rsidRPr="00F3226A">
        <w:t xml:space="preserve">, 2008, </w:t>
      </w:r>
      <w:r w:rsidRPr="00F3226A">
        <w:rPr>
          <w:b/>
        </w:rPr>
        <w:t>80</w:t>
      </w:r>
      <w:r w:rsidRPr="00F3226A">
        <w:t>, 2351-2356.</w:t>
      </w:r>
      <w:bookmarkEnd w:id="582"/>
    </w:p>
    <w:p w:rsidR="00F3226A" w:rsidRPr="00F3226A" w:rsidRDefault="00F3226A" w:rsidP="00F3226A">
      <w:pPr>
        <w:pStyle w:val="EndNoteBibliography"/>
        <w:spacing w:after="0"/>
        <w:ind w:left="720" w:hanging="720"/>
      </w:pPr>
      <w:bookmarkStart w:id="583" w:name="_ENREF_12"/>
      <w:r w:rsidRPr="00F3226A">
        <w:t>12.</w:t>
      </w:r>
      <w:r w:rsidRPr="00F3226A">
        <w:tab/>
        <w:t xml:space="preserve">A. Pallaoro, G. B. Braun and M. Moskovits, </w:t>
      </w:r>
      <w:r w:rsidRPr="00F3226A">
        <w:rPr>
          <w:i/>
        </w:rPr>
        <w:t>Nano Letters</w:t>
      </w:r>
      <w:r w:rsidRPr="00F3226A">
        <w:t xml:space="preserve">, 2015, </w:t>
      </w:r>
      <w:r w:rsidRPr="00F3226A">
        <w:rPr>
          <w:b/>
        </w:rPr>
        <w:t>15</w:t>
      </w:r>
      <w:r w:rsidRPr="00F3226A">
        <w:t>, 6745-6750.</w:t>
      </w:r>
      <w:bookmarkEnd w:id="583"/>
    </w:p>
    <w:p w:rsidR="00F3226A" w:rsidRPr="00F3226A" w:rsidRDefault="00F3226A" w:rsidP="00F3226A">
      <w:pPr>
        <w:pStyle w:val="EndNoteBibliography"/>
        <w:spacing w:after="0"/>
        <w:ind w:left="720" w:hanging="720"/>
      </w:pPr>
      <w:bookmarkStart w:id="584" w:name="_ENREF_13"/>
      <w:r w:rsidRPr="00F3226A">
        <w:t>13.</w:t>
      </w:r>
      <w:r w:rsidRPr="00F3226A">
        <w:tab/>
        <w:t xml:space="preserve">H. M. Lee, S. M. Jin, H. M. Kim and Y. D. Suh, </w:t>
      </w:r>
      <w:r w:rsidRPr="00F3226A">
        <w:rPr>
          <w:i/>
        </w:rPr>
        <w:t>Physical Chemistry Chemical Physics</w:t>
      </w:r>
      <w:r w:rsidRPr="00F3226A">
        <w:t xml:space="preserve">, 2013, </w:t>
      </w:r>
      <w:r w:rsidRPr="00F3226A">
        <w:rPr>
          <w:b/>
        </w:rPr>
        <w:t>15</w:t>
      </w:r>
      <w:r w:rsidRPr="00F3226A">
        <w:t>, 5276-5287.</w:t>
      </w:r>
      <w:bookmarkEnd w:id="584"/>
    </w:p>
    <w:p w:rsidR="00F3226A" w:rsidRPr="00F3226A" w:rsidRDefault="00F3226A" w:rsidP="00F3226A">
      <w:pPr>
        <w:pStyle w:val="EndNoteBibliography"/>
        <w:spacing w:after="0"/>
        <w:ind w:left="720" w:hanging="720"/>
      </w:pPr>
      <w:bookmarkStart w:id="585" w:name="_ENREF_14"/>
      <w:r w:rsidRPr="00F3226A">
        <w:t>14.</w:t>
      </w:r>
      <w:r w:rsidRPr="00F3226A">
        <w:tab/>
        <w:t xml:space="preserve">H. Liu, L. Zhang, X. Lang, Y. Yamaguchi, H. Iwasaki, Y. Inouye, Q. Xue and M. Chen, </w:t>
      </w:r>
      <w:r w:rsidRPr="00F3226A">
        <w:rPr>
          <w:i/>
        </w:rPr>
        <w:t>Scientific Reports</w:t>
      </w:r>
      <w:r w:rsidRPr="00F3226A">
        <w:t xml:space="preserve">, 2011, </w:t>
      </w:r>
      <w:r w:rsidRPr="00F3226A">
        <w:rPr>
          <w:b/>
        </w:rPr>
        <w:t>1</w:t>
      </w:r>
      <w:r w:rsidRPr="00F3226A">
        <w:t>, 112.</w:t>
      </w:r>
      <w:bookmarkEnd w:id="585"/>
    </w:p>
    <w:p w:rsidR="00F3226A" w:rsidRPr="00F3226A" w:rsidRDefault="00F3226A" w:rsidP="00F3226A">
      <w:pPr>
        <w:pStyle w:val="EndNoteBibliography"/>
        <w:spacing w:after="0"/>
        <w:ind w:left="720" w:hanging="720"/>
      </w:pPr>
      <w:bookmarkStart w:id="586" w:name="_ENREF_15"/>
      <w:r w:rsidRPr="00F3226A">
        <w:t>15.</w:t>
      </w:r>
      <w:r w:rsidRPr="00F3226A">
        <w:tab/>
        <w:t xml:space="preserve">K. Kneipp, Y. Wang, H. Kneipp, L. T. Perelman, I. Itzkan, R. R. Dasari and M. S. Feld, </w:t>
      </w:r>
      <w:r w:rsidRPr="00F3226A">
        <w:rPr>
          <w:i/>
        </w:rPr>
        <w:t>Physical Review Letters</w:t>
      </w:r>
      <w:r w:rsidRPr="00F3226A">
        <w:t xml:space="preserve">, 1997, </w:t>
      </w:r>
      <w:r w:rsidRPr="00F3226A">
        <w:rPr>
          <w:b/>
        </w:rPr>
        <w:t>78</w:t>
      </w:r>
      <w:r w:rsidRPr="00F3226A">
        <w:t>, 1667-1670.</w:t>
      </w:r>
      <w:bookmarkEnd w:id="586"/>
    </w:p>
    <w:p w:rsidR="00F3226A" w:rsidRPr="00F3226A" w:rsidRDefault="00F3226A" w:rsidP="00F3226A">
      <w:pPr>
        <w:pStyle w:val="EndNoteBibliography"/>
        <w:spacing w:after="0"/>
        <w:ind w:left="720" w:hanging="720"/>
      </w:pPr>
      <w:bookmarkStart w:id="587" w:name="_ENREF_16"/>
      <w:r w:rsidRPr="00F3226A">
        <w:t>16.</w:t>
      </w:r>
      <w:r w:rsidRPr="00F3226A">
        <w:tab/>
        <w:t xml:space="preserve">Y. Wang and J. Irudayaraj, </w:t>
      </w:r>
      <w:r w:rsidRPr="00F3226A">
        <w:rPr>
          <w:i/>
        </w:rPr>
        <w:t>Philosophical Transactions of the Royal Society B: Biological Sciences</w:t>
      </w:r>
      <w:r w:rsidRPr="00F3226A">
        <w:t xml:space="preserve">, 2013, </w:t>
      </w:r>
      <w:r w:rsidRPr="00F3226A">
        <w:rPr>
          <w:b/>
        </w:rPr>
        <w:t>368</w:t>
      </w:r>
      <w:r w:rsidRPr="00F3226A">
        <w:t>, 20120026.</w:t>
      </w:r>
      <w:bookmarkEnd w:id="587"/>
    </w:p>
    <w:p w:rsidR="00F3226A" w:rsidRPr="00F3226A" w:rsidRDefault="00F3226A" w:rsidP="00F3226A">
      <w:pPr>
        <w:pStyle w:val="EndNoteBibliography"/>
        <w:spacing w:after="0"/>
        <w:ind w:left="720" w:hanging="720"/>
      </w:pPr>
      <w:bookmarkStart w:id="588" w:name="_ENREF_17"/>
      <w:r w:rsidRPr="00F3226A">
        <w:t>17.</w:t>
      </w:r>
      <w:r w:rsidRPr="00F3226A">
        <w:tab/>
        <w:t>W. R. Premasiri, D. T. Moir and L. D. Ziegler, Orlando, Florida, United States, 2005.</w:t>
      </w:r>
      <w:bookmarkEnd w:id="588"/>
    </w:p>
    <w:p w:rsidR="00F3226A" w:rsidRPr="00F3226A" w:rsidRDefault="00F3226A" w:rsidP="00F3226A">
      <w:pPr>
        <w:pStyle w:val="EndNoteBibliography"/>
        <w:spacing w:after="0"/>
        <w:ind w:left="720" w:hanging="720"/>
      </w:pPr>
      <w:bookmarkStart w:id="589" w:name="_ENREF_18"/>
      <w:r w:rsidRPr="00F3226A">
        <w:t>18.</w:t>
      </w:r>
      <w:r w:rsidRPr="00F3226A">
        <w:tab/>
        <w:t xml:space="preserve">N. B. Colthup, </w:t>
      </w:r>
      <w:r w:rsidRPr="00F3226A">
        <w:rPr>
          <w:i/>
        </w:rPr>
        <w:t>Introduction to infrared and Raman spectroscopy</w:t>
      </w:r>
      <w:r w:rsidRPr="00F3226A">
        <w:t>, Acdemic Press, New York, 2 edn., 1975.</w:t>
      </w:r>
      <w:bookmarkEnd w:id="589"/>
    </w:p>
    <w:p w:rsidR="00F3226A" w:rsidRPr="00F3226A" w:rsidRDefault="00F3226A" w:rsidP="00F3226A">
      <w:pPr>
        <w:pStyle w:val="EndNoteBibliography"/>
        <w:spacing w:after="0"/>
        <w:ind w:left="720" w:hanging="720"/>
      </w:pPr>
      <w:bookmarkStart w:id="590" w:name="_ENREF_19"/>
      <w:r w:rsidRPr="00F3226A">
        <w:t>19.</w:t>
      </w:r>
      <w:r w:rsidRPr="00F3226A">
        <w:tab/>
        <w:t xml:space="preserve">K. L. Kelly, E. Coronado, L. L. Zhao and G. C. Schatz, </w:t>
      </w:r>
      <w:r w:rsidRPr="00F3226A">
        <w:rPr>
          <w:i/>
        </w:rPr>
        <w:t>The Journal of Physical Chemistry B</w:t>
      </w:r>
      <w:r w:rsidRPr="00F3226A">
        <w:t xml:space="preserve">, 2003, </w:t>
      </w:r>
      <w:r w:rsidRPr="00F3226A">
        <w:rPr>
          <w:b/>
        </w:rPr>
        <w:t>107</w:t>
      </w:r>
      <w:r w:rsidRPr="00F3226A">
        <w:t>, 668-677.</w:t>
      </w:r>
      <w:bookmarkEnd w:id="590"/>
    </w:p>
    <w:p w:rsidR="00F3226A" w:rsidRPr="00F3226A" w:rsidRDefault="00F3226A" w:rsidP="00F3226A">
      <w:pPr>
        <w:pStyle w:val="EndNoteBibliography"/>
        <w:spacing w:after="0"/>
        <w:ind w:left="720" w:hanging="720"/>
      </w:pPr>
      <w:bookmarkStart w:id="591" w:name="_ENREF_20"/>
      <w:r w:rsidRPr="00F3226A">
        <w:lastRenderedPageBreak/>
        <w:t>20.</w:t>
      </w:r>
      <w:r w:rsidRPr="00F3226A">
        <w:tab/>
        <w:t xml:space="preserve">P. K. Jain and M. A. El-Sayed, </w:t>
      </w:r>
      <w:r w:rsidRPr="00F3226A">
        <w:rPr>
          <w:i/>
        </w:rPr>
        <w:t>Chemical Physics Letters</w:t>
      </w:r>
      <w:r w:rsidRPr="00F3226A">
        <w:t xml:space="preserve">, 2010, </w:t>
      </w:r>
      <w:r w:rsidRPr="00F3226A">
        <w:rPr>
          <w:b/>
        </w:rPr>
        <w:t>487</w:t>
      </w:r>
      <w:r w:rsidRPr="00F3226A">
        <w:t>, 153-164.</w:t>
      </w:r>
      <w:bookmarkEnd w:id="591"/>
    </w:p>
    <w:p w:rsidR="00F3226A" w:rsidRPr="00F3226A" w:rsidRDefault="00F3226A" w:rsidP="00F3226A">
      <w:pPr>
        <w:pStyle w:val="EndNoteBibliography"/>
        <w:spacing w:after="0"/>
        <w:ind w:left="720" w:hanging="720"/>
      </w:pPr>
      <w:bookmarkStart w:id="592" w:name="_ENREF_21"/>
      <w:r w:rsidRPr="00F3226A">
        <w:t>21.</w:t>
      </w:r>
      <w:r w:rsidRPr="00F3226A">
        <w:tab/>
        <w:t xml:space="preserve">P. K. Jain and M. A. El-Sayed, </w:t>
      </w:r>
      <w:r w:rsidRPr="00F3226A">
        <w:rPr>
          <w:i/>
        </w:rPr>
        <w:t>The Journal of Physical Chemistry C</w:t>
      </w:r>
      <w:r w:rsidRPr="00F3226A">
        <w:t xml:space="preserve">, 2008, </w:t>
      </w:r>
      <w:r w:rsidRPr="00F3226A">
        <w:rPr>
          <w:b/>
        </w:rPr>
        <w:t>112</w:t>
      </w:r>
      <w:r w:rsidRPr="00F3226A">
        <w:t>, 4954-4960.</w:t>
      </w:r>
      <w:bookmarkEnd w:id="592"/>
    </w:p>
    <w:p w:rsidR="00F3226A" w:rsidRPr="00F3226A" w:rsidRDefault="00F3226A" w:rsidP="00F3226A">
      <w:pPr>
        <w:pStyle w:val="EndNoteBibliography"/>
        <w:spacing w:after="0"/>
        <w:ind w:left="720" w:hanging="720"/>
      </w:pPr>
      <w:bookmarkStart w:id="593" w:name="_ENREF_22"/>
      <w:r w:rsidRPr="00F3226A">
        <w:t>22.</w:t>
      </w:r>
      <w:r w:rsidRPr="00F3226A">
        <w:tab/>
        <w:t xml:space="preserve">M. B. Ross, C. A. Mirkin and G. C. Schatz, </w:t>
      </w:r>
      <w:r w:rsidRPr="00F3226A">
        <w:rPr>
          <w:i/>
        </w:rPr>
        <w:t>The Journal of Physical Chemistry C</w:t>
      </w:r>
      <w:r w:rsidRPr="00F3226A">
        <w:t xml:space="preserve">, 2016, </w:t>
      </w:r>
      <w:r w:rsidRPr="00F3226A">
        <w:rPr>
          <w:b/>
        </w:rPr>
        <w:t>120</w:t>
      </w:r>
      <w:r w:rsidRPr="00F3226A">
        <w:t>, 816-830.</w:t>
      </w:r>
      <w:bookmarkEnd w:id="593"/>
    </w:p>
    <w:p w:rsidR="00F3226A" w:rsidRPr="00F3226A" w:rsidRDefault="00F3226A" w:rsidP="00F3226A">
      <w:pPr>
        <w:pStyle w:val="EndNoteBibliography"/>
        <w:spacing w:after="0"/>
        <w:ind w:left="720" w:hanging="720"/>
      </w:pPr>
      <w:bookmarkStart w:id="594" w:name="_ENREF_23"/>
      <w:r w:rsidRPr="00F3226A">
        <w:t>23.</w:t>
      </w:r>
      <w:r w:rsidRPr="00F3226A">
        <w:tab/>
        <w:t xml:space="preserve">P. Nordlander, C. Oubre, E. Prodan, K. Li and M. I. Stockman, </w:t>
      </w:r>
      <w:r w:rsidRPr="00F3226A">
        <w:rPr>
          <w:i/>
        </w:rPr>
        <w:t>Nano Letters</w:t>
      </w:r>
      <w:r w:rsidRPr="00F3226A">
        <w:t xml:space="preserve">, 2004, </w:t>
      </w:r>
      <w:r w:rsidRPr="00F3226A">
        <w:rPr>
          <w:b/>
        </w:rPr>
        <w:t>4</w:t>
      </w:r>
      <w:r w:rsidRPr="00F3226A">
        <w:t>, 899-903.</w:t>
      </w:r>
      <w:bookmarkEnd w:id="594"/>
    </w:p>
    <w:p w:rsidR="00F3226A" w:rsidRPr="00F3226A" w:rsidRDefault="00F3226A" w:rsidP="00F3226A">
      <w:pPr>
        <w:pStyle w:val="EndNoteBibliography"/>
        <w:spacing w:after="0"/>
        <w:ind w:left="720" w:hanging="720"/>
      </w:pPr>
      <w:bookmarkStart w:id="595" w:name="_ENREF_24"/>
      <w:r w:rsidRPr="00F3226A">
        <w:t>24.</w:t>
      </w:r>
      <w:r w:rsidRPr="00F3226A">
        <w:tab/>
        <w:t xml:space="preserve">R. W. Taylor, R. Esteban, S. Mahajan, R. Coulston, O. A. Scherman, J. Aizpurua and J. J. Baumberg, </w:t>
      </w:r>
      <w:r w:rsidRPr="00F3226A">
        <w:rPr>
          <w:i/>
        </w:rPr>
        <w:t>The Journal of Physical Chemistry C</w:t>
      </w:r>
      <w:r w:rsidRPr="00F3226A">
        <w:t xml:space="preserve">, 2012, </w:t>
      </w:r>
      <w:r w:rsidRPr="00F3226A">
        <w:rPr>
          <w:b/>
        </w:rPr>
        <w:t>116</w:t>
      </w:r>
      <w:r w:rsidRPr="00F3226A">
        <w:t>, 25044-25051.</w:t>
      </w:r>
      <w:bookmarkEnd w:id="595"/>
    </w:p>
    <w:p w:rsidR="00F3226A" w:rsidRPr="00F3226A" w:rsidRDefault="00F3226A" w:rsidP="00F3226A">
      <w:pPr>
        <w:pStyle w:val="EndNoteBibliography"/>
        <w:spacing w:after="0"/>
        <w:ind w:left="720" w:hanging="720"/>
      </w:pPr>
      <w:bookmarkStart w:id="596" w:name="_ENREF_25"/>
      <w:r w:rsidRPr="00F3226A">
        <w:t>25.</w:t>
      </w:r>
      <w:r w:rsidRPr="00F3226A">
        <w:tab/>
        <w:t xml:space="preserve">J. J. Storhoff, A. A. Lazarides, R. C. Mucic, C. A. Mirkin, R. L. Letsinger and G. C. Schatz, </w:t>
      </w:r>
      <w:r w:rsidRPr="00F3226A">
        <w:rPr>
          <w:i/>
        </w:rPr>
        <w:t>Journal of the American Chemical Society</w:t>
      </w:r>
      <w:r w:rsidRPr="00F3226A">
        <w:t xml:space="preserve">, 2000, </w:t>
      </w:r>
      <w:r w:rsidRPr="00F3226A">
        <w:rPr>
          <w:b/>
        </w:rPr>
        <w:t>122</w:t>
      </w:r>
      <w:r w:rsidRPr="00F3226A">
        <w:t>, 4640-4650.</w:t>
      </w:r>
      <w:bookmarkEnd w:id="596"/>
    </w:p>
    <w:p w:rsidR="00F3226A" w:rsidRPr="00F3226A" w:rsidRDefault="00F3226A" w:rsidP="00F3226A">
      <w:pPr>
        <w:pStyle w:val="EndNoteBibliography"/>
        <w:spacing w:after="0"/>
        <w:ind w:left="720" w:hanging="720"/>
      </w:pPr>
      <w:bookmarkStart w:id="597" w:name="_ENREF_26"/>
      <w:r w:rsidRPr="00F3226A">
        <w:t>26.</w:t>
      </w:r>
      <w:r w:rsidRPr="00F3226A">
        <w:tab/>
        <w:t xml:space="preserve">G. Aguirregabiria, J. Aizpurua and R. Esteban, </w:t>
      </w:r>
      <w:r w:rsidRPr="00F3226A">
        <w:rPr>
          <w:i/>
        </w:rPr>
        <w:t>Optics Express</w:t>
      </w:r>
      <w:r w:rsidRPr="00F3226A">
        <w:t xml:space="preserve">, 2017, </w:t>
      </w:r>
      <w:r w:rsidRPr="00F3226A">
        <w:rPr>
          <w:b/>
        </w:rPr>
        <w:t>25</w:t>
      </w:r>
      <w:r w:rsidRPr="00F3226A">
        <w:t>, 13760-13772.</w:t>
      </w:r>
      <w:bookmarkEnd w:id="597"/>
    </w:p>
    <w:p w:rsidR="00F3226A" w:rsidRPr="00F3226A" w:rsidRDefault="00F3226A" w:rsidP="00F3226A">
      <w:pPr>
        <w:pStyle w:val="EndNoteBibliography"/>
        <w:spacing w:after="0"/>
        <w:ind w:left="720" w:hanging="720"/>
      </w:pPr>
      <w:bookmarkStart w:id="598" w:name="_ENREF_27"/>
      <w:r w:rsidRPr="00F3226A">
        <w:t>27.</w:t>
      </w:r>
      <w:r w:rsidRPr="00F3226A">
        <w:tab/>
        <w:t xml:space="preserve">P. K. Jain, W. Huang and M. A. El-Sayed, </w:t>
      </w:r>
      <w:r w:rsidRPr="00F3226A">
        <w:rPr>
          <w:i/>
        </w:rPr>
        <w:t>Nano Letters</w:t>
      </w:r>
      <w:r w:rsidRPr="00F3226A">
        <w:t xml:space="preserve">, 2007, </w:t>
      </w:r>
      <w:r w:rsidRPr="00F3226A">
        <w:rPr>
          <w:b/>
        </w:rPr>
        <w:t>7</w:t>
      </w:r>
      <w:r w:rsidRPr="00F3226A">
        <w:t>, 2080-2088.</w:t>
      </w:r>
      <w:bookmarkEnd w:id="598"/>
    </w:p>
    <w:p w:rsidR="00F3226A" w:rsidRPr="00F3226A" w:rsidRDefault="00F3226A" w:rsidP="00F3226A">
      <w:pPr>
        <w:pStyle w:val="EndNoteBibliography"/>
        <w:spacing w:after="0"/>
        <w:ind w:left="720" w:hanging="720"/>
      </w:pPr>
      <w:bookmarkStart w:id="599" w:name="_ENREF_28"/>
      <w:r w:rsidRPr="00F3226A">
        <w:t>28.</w:t>
      </w:r>
      <w:r w:rsidRPr="00F3226A">
        <w:tab/>
        <w:t xml:space="preserve">M. Moskovits, </w:t>
      </w:r>
      <w:r w:rsidRPr="00F3226A">
        <w:rPr>
          <w:i/>
        </w:rPr>
        <w:t>Journal of Raman Spectroscopy</w:t>
      </w:r>
      <w:r w:rsidRPr="00F3226A">
        <w:t xml:space="preserve">, 2005, </w:t>
      </w:r>
      <w:r w:rsidRPr="00F3226A">
        <w:rPr>
          <w:b/>
        </w:rPr>
        <w:t>36</w:t>
      </w:r>
      <w:r w:rsidRPr="00F3226A">
        <w:t>, 485-496.</w:t>
      </w:r>
      <w:bookmarkEnd w:id="599"/>
    </w:p>
    <w:p w:rsidR="00F3226A" w:rsidRPr="00F3226A" w:rsidRDefault="00F3226A" w:rsidP="00F3226A">
      <w:pPr>
        <w:pStyle w:val="EndNoteBibliography"/>
        <w:spacing w:after="0"/>
        <w:ind w:left="720" w:hanging="720"/>
      </w:pPr>
      <w:bookmarkStart w:id="600" w:name="_ENREF_29"/>
      <w:r w:rsidRPr="00F3226A">
        <w:t>29.</w:t>
      </w:r>
      <w:r w:rsidRPr="00F3226A">
        <w:tab/>
        <w:t xml:space="preserve">A. Campion and P. Kambhampati, </w:t>
      </w:r>
      <w:r w:rsidRPr="00F3226A">
        <w:rPr>
          <w:i/>
        </w:rPr>
        <w:t>Chemical Society Reviews</w:t>
      </w:r>
      <w:r w:rsidRPr="00F3226A">
        <w:t xml:space="preserve">, 1998, </w:t>
      </w:r>
      <w:r w:rsidRPr="00F3226A">
        <w:rPr>
          <w:b/>
        </w:rPr>
        <w:t>27</w:t>
      </w:r>
      <w:r w:rsidRPr="00F3226A">
        <w:t>, 241-250.</w:t>
      </w:r>
      <w:bookmarkEnd w:id="600"/>
    </w:p>
    <w:p w:rsidR="00F3226A" w:rsidRPr="00F3226A" w:rsidRDefault="00F3226A" w:rsidP="00F3226A">
      <w:pPr>
        <w:pStyle w:val="EndNoteBibliography"/>
        <w:spacing w:after="0"/>
        <w:ind w:left="720" w:hanging="720"/>
      </w:pPr>
      <w:bookmarkStart w:id="601" w:name="_ENREF_30"/>
      <w:r w:rsidRPr="00F3226A">
        <w:t>30.</w:t>
      </w:r>
      <w:r w:rsidRPr="00F3226A">
        <w:tab/>
        <w:t xml:space="preserve">S. R. Talbot and G. Sartorius, </w:t>
      </w:r>
      <w:r w:rsidRPr="00F3226A">
        <w:rPr>
          <w:i/>
        </w:rPr>
        <w:t>Engineering in Life Sciences</w:t>
      </w:r>
      <w:r w:rsidRPr="00F3226A">
        <w:t xml:space="preserve">, 2011, </w:t>
      </w:r>
      <w:r w:rsidRPr="00F3226A">
        <w:rPr>
          <w:b/>
        </w:rPr>
        <w:t>11</w:t>
      </w:r>
      <w:r w:rsidRPr="00F3226A">
        <w:t>, 468-475.</w:t>
      </w:r>
      <w:bookmarkEnd w:id="601"/>
    </w:p>
    <w:p w:rsidR="00F3226A" w:rsidRPr="00F3226A" w:rsidRDefault="00F3226A" w:rsidP="00F3226A">
      <w:pPr>
        <w:pStyle w:val="EndNoteBibliography"/>
        <w:spacing w:after="0"/>
        <w:ind w:left="720" w:hanging="720"/>
      </w:pPr>
      <w:bookmarkStart w:id="602" w:name="_ENREF_31"/>
      <w:r w:rsidRPr="00F3226A">
        <w:t>31.</w:t>
      </w:r>
      <w:r w:rsidRPr="00F3226A">
        <w:tab/>
        <w:t xml:space="preserve">A. Smekal, </w:t>
      </w:r>
      <w:r w:rsidRPr="00F3226A">
        <w:rPr>
          <w:i/>
        </w:rPr>
        <w:t>Naturwissenschaften</w:t>
      </w:r>
      <w:r w:rsidRPr="00F3226A">
        <w:t xml:space="preserve">, 1923, </w:t>
      </w:r>
      <w:r w:rsidRPr="00F3226A">
        <w:rPr>
          <w:b/>
        </w:rPr>
        <w:t>11</w:t>
      </w:r>
      <w:r w:rsidRPr="00F3226A">
        <w:t>, 873-875.</w:t>
      </w:r>
      <w:bookmarkEnd w:id="602"/>
    </w:p>
    <w:p w:rsidR="00F3226A" w:rsidRPr="00F3226A" w:rsidRDefault="00F3226A" w:rsidP="00F3226A">
      <w:pPr>
        <w:pStyle w:val="EndNoteBibliography"/>
        <w:spacing w:after="0"/>
        <w:ind w:left="720" w:hanging="720"/>
      </w:pPr>
      <w:bookmarkStart w:id="603" w:name="_ENREF_32"/>
      <w:r w:rsidRPr="00F3226A">
        <w:t>32.</w:t>
      </w:r>
      <w:r w:rsidRPr="00F3226A">
        <w:tab/>
        <w:t xml:space="preserve">C. V. Raman and K. S. Krishnan, </w:t>
      </w:r>
      <w:r w:rsidRPr="00F3226A">
        <w:rPr>
          <w:i/>
        </w:rPr>
        <w:t>Curr. Sci.</w:t>
      </w:r>
      <w:r w:rsidRPr="00F3226A">
        <w:t xml:space="preserve">, 1998, </w:t>
      </w:r>
      <w:r w:rsidRPr="00F3226A">
        <w:rPr>
          <w:b/>
        </w:rPr>
        <w:t>74</w:t>
      </w:r>
      <w:r w:rsidRPr="00F3226A">
        <w:t>, 381-381.</w:t>
      </w:r>
      <w:bookmarkEnd w:id="603"/>
    </w:p>
    <w:p w:rsidR="00F3226A" w:rsidRPr="00F3226A" w:rsidRDefault="00F3226A" w:rsidP="00F3226A">
      <w:pPr>
        <w:pStyle w:val="EndNoteBibliography"/>
        <w:spacing w:after="0"/>
        <w:ind w:left="720" w:hanging="720"/>
      </w:pPr>
      <w:bookmarkStart w:id="604" w:name="_ENREF_33"/>
      <w:r w:rsidRPr="00F3226A">
        <w:t>33.</w:t>
      </w:r>
      <w:r w:rsidRPr="00F3226A">
        <w:tab/>
        <w:t xml:space="preserve">K. Carron and R. Cox, </w:t>
      </w:r>
      <w:r w:rsidRPr="00F3226A">
        <w:rPr>
          <w:i/>
        </w:rPr>
        <w:t>Analytical Chemistry</w:t>
      </w:r>
      <w:r w:rsidRPr="00F3226A">
        <w:t xml:space="preserve">, 2010, </w:t>
      </w:r>
      <w:r w:rsidRPr="00F3226A">
        <w:rPr>
          <w:b/>
        </w:rPr>
        <w:t>82</w:t>
      </w:r>
      <w:r w:rsidRPr="00F3226A">
        <w:t>, 3419-3425.</w:t>
      </w:r>
      <w:bookmarkEnd w:id="604"/>
    </w:p>
    <w:p w:rsidR="00F3226A" w:rsidRPr="00F3226A" w:rsidRDefault="00F3226A" w:rsidP="00F3226A">
      <w:pPr>
        <w:pStyle w:val="EndNoteBibliography"/>
        <w:spacing w:after="0"/>
        <w:ind w:left="720" w:hanging="720"/>
      </w:pPr>
      <w:bookmarkStart w:id="605" w:name="_ENREF_34"/>
      <w:r w:rsidRPr="00F3226A">
        <w:t>34.</w:t>
      </w:r>
      <w:r w:rsidRPr="00F3226A">
        <w:tab/>
        <w:t xml:space="preserve">C. Matthäus, B. Bird, M. Miljković, T. Chernenko, M. Romeo and M. Diem, </w:t>
      </w:r>
      <w:r w:rsidRPr="00F3226A">
        <w:rPr>
          <w:i/>
        </w:rPr>
        <w:t>Methods Cell Biol</w:t>
      </w:r>
      <w:r w:rsidRPr="00F3226A">
        <w:t xml:space="preserve">, 2008, </w:t>
      </w:r>
      <w:r w:rsidRPr="00F3226A">
        <w:rPr>
          <w:b/>
        </w:rPr>
        <w:t>89</w:t>
      </w:r>
      <w:r w:rsidRPr="00F3226A">
        <w:t>, 275-308.</w:t>
      </w:r>
      <w:bookmarkEnd w:id="605"/>
    </w:p>
    <w:p w:rsidR="00F3226A" w:rsidRPr="00F3226A" w:rsidRDefault="00F3226A" w:rsidP="00F3226A">
      <w:pPr>
        <w:pStyle w:val="EndNoteBibliography"/>
        <w:spacing w:after="0"/>
        <w:ind w:left="720" w:hanging="720"/>
      </w:pPr>
      <w:bookmarkStart w:id="606" w:name="_ENREF_35"/>
      <w:r w:rsidRPr="00F3226A">
        <w:t>35.</w:t>
      </w:r>
      <w:r w:rsidRPr="00F3226A">
        <w:tab/>
        <w:t xml:space="preserve">J. W. Chan, A. P. Esposito, C. E. Talley, C. W. Hollars, S. M. Lane and T. Huser, </w:t>
      </w:r>
      <w:r w:rsidRPr="00F3226A">
        <w:rPr>
          <w:i/>
        </w:rPr>
        <w:t>Analytical Chemistry</w:t>
      </w:r>
      <w:r w:rsidRPr="00F3226A">
        <w:t xml:space="preserve">, 2004, </w:t>
      </w:r>
      <w:r w:rsidRPr="00F3226A">
        <w:rPr>
          <w:b/>
        </w:rPr>
        <w:t>76</w:t>
      </w:r>
      <w:r w:rsidRPr="00F3226A">
        <w:t>, 599-603.</w:t>
      </w:r>
      <w:bookmarkEnd w:id="606"/>
    </w:p>
    <w:p w:rsidR="00F3226A" w:rsidRPr="00F3226A" w:rsidRDefault="00F3226A" w:rsidP="00F3226A">
      <w:pPr>
        <w:pStyle w:val="EndNoteBibliography"/>
        <w:spacing w:after="0"/>
        <w:ind w:left="720" w:hanging="720"/>
      </w:pPr>
      <w:bookmarkStart w:id="607" w:name="_ENREF_36"/>
      <w:r w:rsidRPr="00F3226A">
        <w:t>36.</w:t>
      </w:r>
      <w:r w:rsidRPr="00F3226A">
        <w:tab/>
        <w:t xml:space="preserve">B. K. Dable, B. A. Love, T. M. Battaglia, K. S. Booksh, M. D. Lilley and B. J. Marquardt, </w:t>
      </w:r>
      <w:r w:rsidRPr="00F3226A">
        <w:rPr>
          <w:i/>
        </w:rPr>
        <w:t>Applied spectroscopy</w:t>
      </w:r>
      <w:r w:rsidRPr="00F3226A">
        <w:t xml:space="preserve">, 2006, </w:t>
      </w:r>
      <w:r w:rsidRPr="00F3226A">
        <w:rPr>
          <w:b/>
        </w:rPr>
        <w:t>60</w:t>
      </w:r>
      <w:r w:rsidRPr="00F3226A">
        <w:t>, 773-780.</w:t>
      </w:r>
      <w:bookmarkEnd w:id="607"/>
    </w:p>
    <w:p w:rsidR="00F3226A" w:rsidRPr="00F3226A" w:rsidRDefault="00F3226A" w:rsidP="00F3226A">
      <w:pPr>
        <w:pStyle w:val="EndNoteBibliography"/>
        <w:spacing w:after="0"/>
        <w:ind w:left="720" w:hanging="720"/>
      </w:pPr>
      <w:bookmarkStart w:id="608" w:name="_ENREF_37"/>
      <w:r w:rsidRPr="00F3226A">
        <w:t>37.</w:t>
      </w:r>
      <w:r w:rsidRPr="00F3226A">
        <w:tab/>
        <w:t xml:space="preserve">C. Krafft, B. Dietzek, M. Schmitt and J. Popp, </w:t>
      </w:r>
      <w:r w:rsidRPr="00F3226A">
        <w:rPr>
          <w:i/>
        </w:rPr>
        <w:t>BIOMEDO</w:t>
      </w:r>
      <w:r w:rsidRPr="00F3226A">
        <w:t xml:space="preserve">, 2012, </w:t>
      </w:r>
      <w:r w:rsidRPr="00F3226A">
        <w:rPr>
          <w:b/>
        </w:rPr>
        <w:t>17</w:t>
      </w:r>
      <w:r w:rsidRPr="00F3226A">
        <w:t>, 0408011-04080115.</w:t>
      </w:r>
      <w:bookmarkEnd w:id="608"/>
    </w:p>
    <w:p w:rsidR="00F3226A" w:rsidRPr="00F3226A" w:rsidRDefault="00F3226A" w:rsidP="00F3226A">
      <w:pPr>
        <w:pStyle w:val="EndNoteBibliography"/>
        <w:spacing w:after="0"/>
        <w:ind w:left="720" w:hanging="720"/>
      </w:pPr>
      <w:bookmarkStart w:id="609" w:name="_ENREF_38"/>
      <w:r w:rsidRPr="00F3226A">
        <w:t>38.</w:t>
      </w:r>
      <w:r w:rsidRPr="00F3226A">
        <w:tab/>
        <w:t xml:space="preserve">T. G. Matthews and F. E. Lytle, </w:t>
      </w:r>
      <w:r w:rsidRPr="00F3226A">
        <w:rPr>
          <w:i/>
        </w:rPr>
        <w:t>Analytical Chemistry</w:t>
      </w:r>
      <w:r w:rsidRPr="00F3226A">
        <w:t xml:space="preserve">, 1979, </w:t>
      </w:r>
      <w:r w:rsidRPr="00F3226A">
        <w:rPr>
          <w:b/>
        </w:rPr>
        <w:t>51</w:t>
      </w:r>
      <w:r w:rsidRPr="00F3226A">
        <w:t>, 583-585.</w:t>
      </w:r>
      <w:bookmarkEnd w:id="609"/>
    </w:p>
    <w:p w:rsidR="00F3226A" w:rsidRPr="00F3226A" w:rsidRDefault="00F3226A" w:rsidP="00F3226A">
      <w:pPr>
        <w:pStyle w:val="EndNoteBibliography"/>
        <w:spacing w:after="0"/>
        <w:ind w:left="720" w:hanging="720"/>
      </w:pPr>
      <w:bookmarkStart w:id="610" w:name="_ENREF_39"/>
      <w:r w:rsidRPr="00F3226A">
        <w:t>39.</w:t>
      </w:r>
      <w:r w:rsidRPr="00F3226A">
        <w:tab/>
        <w:t xml:space="preserve">M. O. Scully, G. W. Kattawar, R. P. Lucht, T. Opatrný, H. Pilloff, A. Rebane, A. V. Sokolov and M. S. Zubairy, </w:t>
      </w:r>
      <w:r w:rsidRPr="00F3226A">
        <w:rPr>
          <w:i/>
        </w:rPr>
        <w:t>Proceedings of the National Academy of Sciences</w:t>
      </w:r>
      <w:r w:rsidRPr="00F3226A">
        <w:t xml:space="preserve">, 2002, </w:t>
      </w:r>
      <w:r w:rsidRPr="00F3226A">
        <w:rPr>
          <w:b/>
        </w:rPr>
        <w:t>99</w:t>
      </w:r>
      <w:r w:rsidRPr="00F3226A">
        <w:t>, 10994-11001.</w:t>
      </w:r>
      <w:bookmarkEnd w:id="610"/>
    </w:p>
    <w:p w:rsidR="00F3226A" w:rsidRPr="00F3226A" w:rsidRDefault="00F3226A" w:rsidP="00F3226A">
      <w:pPr>
        <w:pStyle w:val="EndNoteBibliography"/>
        <w:spacing w:after="0"/>
        <w:ind w:left="720" w:hanging="720"/>
      </w:pPr>
      <w:bookmarkStart w:id="611" w:name="_ENREF_40"/>
      <w:r w:rsidRPr="00F3226A">
        <w:t>40.</w:t>
      </w:r>
      <w:r w:rsidRPr="00F3226A">
        <w:tab/>
        <w:t xml:space="preserve">P. H. M. Fleischmann, A. McQuillan, </w:t>
      </w:r>
      <w:r w:rsidRPr="00F3226A">
        <w:rPr>
          <w:i/>
        </w:rPr>
        <w:t>Chemical Physical Letters</w:t>
      </w:r>
      <w:r w:rsidRPr="00F3226A">
        <w:t xml:space="preserve">, 1974, </w:t>
      </w:r>
      <w:r w:rsidRPr="00F3226A">
        <w:rPr>
          <w:b/>
        </w:rPr>
        <w:t>26</w:t>
      </w:r>
      <w:r w:rsidRPr="00F3226A">
        <w:t>, 163-166.</w:t>
      </w:r>
      <w:bookmarkEnd w:id="611"/>
    </w:p>
    <w:p w:rsidR="00F3226A" w:rsidRPr="00F3226A" w:rsidRDefault="00F3226A" w:rsidP="00F3226A">
      <w:pPr>
        <w:pStyle w:val="EndNoteBibliography"/>
        <w:spacing w:after="0"/>
        <w:ind w:left="720" w:hanging="720"/>
      </w:pPr>
      <w:bookmarkStart w:id="612" w:name="_ENREF_41"/>
      <w:r w:rsidRPr="00F3226A">
        <w:t>41.</w:t>
      </w:r>
      <w:r w:rsidRPr="00F3226A">
        <w:tab/>
        <w:t xml:space="preserve">E. J. Blackie, E. C. L. Ru and P. G. Etchegoin, </w:t>
      </w:r>
      <w:r w:rsidRPr="00F3226A">
        <w:rPr>
          <w:i/>
        </w:rPr>
        <w:t>Journal of the American Chemical Society</w:t>
      </w:r>
      <w:r w:rsidRPr="00F3226A">
        <w:t xml:space="preserve">, 2009, </w:t>
      </w:r>
      <w:r w:rsidRPr="00F3226A">
        <w:rPr>
          <w:b/>
        </w:rPr>
        <w:t>131</w:t>
      </w:r>
      <w:r w:rsidRPr="00F3226A">
        <w:t>, 14466-14472.</w:t>
      </w:r>
      <w:bookmarkEnd w:id="612"/>
    </w:p>
    <w:p w:rsidR="00F3226A" w:rsidRPr="00F3226A" w:rsidRDefault="00F3226A" w:rsidP="00F3226A">
      <w:pPr>
        <w:pStyle w:val="EndNoteBibliography"/>
        <w:spacing w:after="0"/>
        <w:ind w:left="720" w:hanging="720"/>
      </w:pPr>
      <w:bookmarkStart w:id="613" w:name="_ENREF_42"/>
      <w:r w:rsidRPr="00F3226A">
        <w:t>42.</w:t>
      </w:r>
      <w:r w:rsidRPr="00F3226A">
        <w:tab/>
        <w:t xml:space="preserve">E. C. Le Ru, M. Meyer and P. G. Etchegoin, </w:t>
      </w:r>
      <w:r w:rsidRPr="00F3226A">
        <w:rPr>
          <w:i/>
        </w:rPr>
        <w:t>The Journal of Physical Chemistry B</w:t>
      </w:r>
      <w:r w:rsidRPr="00F3226A">
        <w:t xml:space="preserve">, 2006, </w:t>
      </w:r>
      <w:r w:rsidRPr="00F3226A">
        <w:rPr>
          <w:b/>
        </w:rPr>
        <w:t>110</w:t>
      </w:r>
      <w:r w:rsidRPr="00F3226A">
        <w:t>, 1944-1948.</w:t>
      </w:r>
      <w:bookmarkEnd w:id="613"/>
    </w:p>
    <w:p w:rsidR="00F3226A" w:rsidRPr="00F3226A" w:rsidRDefault="00F3226A" w:rsidP="00F3226A">
      <w:pPr>
        <w:pStyle w:val="EndNoteBibliography"/>
        <w:spacing w:after="0"/>
        <w:ind w:left="720" w:hanging="720"/>
      </w:pPr>
      <w:bookmarkStart w:id="614" w:name="_ENREF_43"/>
      <w:r w:rsidRPr="00F3226A">
        <w:t>43.</w:t>
      </w:r>
      <w:r w:rsidRPr="00F3226A">
        <w:tab/>
        <w:t xml:space="preserve">D. L. Jeanmaire and R. P. Vanduyne, </w:t>
      </w:r>
      <w:r w:rsidRPr="00F3226A">
        <w:rPr>
          <w:i/>
        </w:rPr>
        <w:t>J. Electroanal. Chem.</w:t>
      </w:r>
      <w:r w:rsidRPr="00F3226A">
        <w:t xml:space="preserve">, 1977, </w:t>
      </w:r>
      <w:r w:rsidRPr="00F3226A">
        <w:rPr>
          <w:b/>
        </w:rPr>
        <w:t>84</w:t>
      </w:r>
      <w:r w:rsidRPr="00F3226A">
        <w:t>, 1-20.</w:t>
      </w:r>
      <w:bookmarkEnd w:id="614"/>
    </w:p>
    <w:p w:rsidR="00F3226A" w:rsidRPr="00F3226A" w:rsidRDefault="00F3226A" w:rsidP="00F3226A">
      <w:pPr>
        <w:pStyle w:val="EndNoteBibliography"/>
        <w:spacing w:after="0"/>
        <w:ind w:left="720" w:hanging="720"/>
      </w:pPr>
      <w:bookmarkStart w:id="615" w:name="_ENREF_44"/>
      <w:r w:rsidRPr="00F3226A">
        <w:t>44.</w:t>
      </w:r>
      <w:r w:rsidRPr="00F3226A">
        <w:tab/>
        <w:t xml:space="preserve">V. I. Kukushkin, A. B. Van’kov and I. V. Kukushkin, </w:t>
      </w:r>
      <w:r w:rsidRPr="00F3226A">
        <w:rPr>
          <w:i/>
        </w:rPr>
        <w:t>JETP Letters</w:t>
      </w:r>
      <w:r w:rsidRPr="00F3226A">
        <w:t xml:space="preserve">, 2013, </w:t>
      </w:r>
      <w:r w:rsidRPr="00F3226A">
        <w:rPr>
          <w:b/>
        </w:rPr>
        <w:t>98</w:t>
      </w:r>
      <w:r w:rsidRPr="00F3226A">
        <w:t>, 64-69.</w:t>
      </w:r>
      <w:bookmarkEnd w:id="615"/>
    </w:p>
    <w:p w:rsidR="00F3226A" w:rsidRPr="00F3226A" w:rsidRDefault="00F3226A" w:rsidP="00F3226A">
      <w:pPr>
        <w:pStyle w:val="EndNoteBibliography"/>
        <w:spacing w:after="0"/>
        <w:ind w:left="720" w:hanging="720"/>
      </w:pPr>
      <w:bookmarkStart w:id="616" w:name="_ENREF_45"/>
      <w:r w:rsidRPr="00F3226A">
        <w:t>45.</w:t>
      </w:r>
      <w:r w:rsidRPr="00F3226A">
        <w:tab/>
        <w:t xml:space="preserve">S. Yang, X. Dai, B. B. Stogin and T.-S. Wong, </w:t>
      </w:r>
      <w:r w:rsidRPr="00F3226A">
        <w:rPr>
          <w:i/>
        </w:rPr>
        <w:t>Proceedings of the National Academy of Sciences</w:t>
      </w:r>
      <w:r w:rsidRPr="00F3226A">
        <w:t xml:space="preserve">, 2016, </w:t>
      </w:r>
      <w:r w:rsidRPr="00F3226A">
        <w:rPr>
          <w:b/>
        </w:rPr>
        <w:t>113</w:t>
      </w:r>
      <w:r w:rsidRPr="00F3226A">
        <w:t>, 268-273.</w:t>
      </w:r>
      <w:bookmarkEnd w:id="616"/>
    </w:p>
    <w:p w:rsidR="00F3226A" w:rsidRPr="00F3226A" w:rsidRDefault="00F3226A" w:rsidP="00F3226A">
      <w:pPr>
        <w:pStyle w:val="EndNoteBibliography"/>
        <w:spacing w:after="0"/>
        <w:ind w:left="720" w:hanging="720"/>
      </w:pPr>
      <w:bookmarkStart w:id="617" w:name="_ENREF_46"/>
      <w:r w:rsidRPr="00F3226A">
        <w:t>46.</w:t>
      </w:r>
      <w:r w:rsidRPr="00F3226A">
        <w:tab/>
        <w:t xml:space="preserve">C. L. Haynes, A. D. McFarland and R. P. V. Duyne, </w:t>
      </w:r>
      <w:r w:rsidRPr="00F3226A">
        <w:rPr>
          <w:i/>
        </w:rPr>
        <w:t>Analytical Chemistry</w:t>
      </w:r>
      <w:r w:rsidRPr="00F3226A">
        <w:t xml:space="preserve">, 2005, </w:t>
      </w:r>
      <w:r w:rsidRPr="00F3226A">
        <w:rPr>
          <w:b/>
        </w:rPr>
        <w:t>77</w:t>
      </w:r>
      <w:r w:rsidRPr="00F3226A">
        <w:t>, 338 A-346 A.</w:t>
      </w:r>
      <w:bookmarkEnd w:id="617"/>
    </w:p>
    <w:p w:rsidR="00F3226A" w:rsidRPr="00F3226A" w:rsidRDefault="00F3226A" w:rsidP="00F3226A">
      <w:pPr>
        <w:pStyle w:val="EndNoteBibliography"/>
        <w:spacing w:after="0"/>
        <w:ind w:left="720" w:hanging="720"/>
      </w:pPr>
      <w:bookmarkStart w:id="618" w:name="_ENREF_47"/>
      <w:r w:rsidRPr="00F3226A">
        <w:t>47.</w:t>
      </w:r>
      <w:r w:rsidRPr="00F3226A">
        <w:tab/>
        <w:t xml:space="preserve">N. A. Abu Hatab, J. M. Oran and M. J. Sepaniak, </w:t>
      </w:r>
      <w:r w:rsidRPr="00F3226A">
        <w:rPr>
          <w:i/>
        </w:rPr>
        <w:t>ACS Nano</w:t>
      </w:r>
      <w:r w:rsidRPr="00F3226A">
        <w:t xml:space="preserve">, 2008, </w:t>
      </w:r>
      <w:r w:rsidRPr="00F3226A">
        <w:rPr>
          <w:b/>
        </w:rPr>
        <w:t>2</w:t>
      </w:r>
      <w:r w:rsidRPr="00F3226A">
        <w:t>, 377-385.</w:t>
      </w:r>
      <w:bookmarkEnd w:id="618"/>
    </w:p>
    <w:p w:rsidR="00F3226A" w:rsidRPr="00F3226A" w:rsidRDefault="00F3226A" w:rsidP="00F3226A">
      <w:pPr>
        <w:pStyle w:val="EndNoteBibliography"/>
        <w:spacing w:after="0"/>
        <w:ind w:left="720" w:hanging="720"/>
      </w:pPr>
      <w:bookmarkStart w:id="619" w:name="_ENREF_48"/>
      <w:r w:rsidRPr="00F3226A">
        <w:t>48.</w:t>
      </w:r>
      <w:r w:rsidRPr="00F3226A">
        <w:tab/>
        <w:t xml:space="preserve">W. Cai, W. Wang, L. Lu and T. Chen, </w:t>
      </w:r>
      <w:r w:rsidRPr="00F3226A">
        <w:rPr>
          <w:i/>
        </w:rPr>
        <w:t>Colloid and Polymer Science</w:t>
      </w:r>
      <w:r w:rsidRPr="00F3226A">
        <w:t xml:space="preserve">, 2013, </w:t>
      </w:r>
      <w:r w:rsidRPr="00F3226A">
        <w:rPr>
          <w:b/>
        </w:rPr>
        <w:t>291</w:t>
      </w:r>
      <w:r w:rsidRPr="00F3226A">
        <w:t>, 2023-2029.</w:t>
      </w:r>
      <w:bookmarkEnd w:id="619"/>
    </w:p>
    <w:p w:rsidR="00F3226A" w:rsidRPr="00F3226A" w:rsidRDefault="00F3226A" w:rsidP="00F3226A">
      <w:pPr>
        <w:pStyle w:val="EndNoteBibliography"/>
        <w:spacing w:after="0"/>
        <w:ind w:left="720" w:hanging="720"/>
      </w:pPr>
      <w:bookmarkStart w:id="620" w:name="_ENREF_49"/>
      <w:r w:rsidRPr="00F3226A">
        <w:t>49.</w:t>
      </w:r>
      <w:r w:rsidRPr="00F3226A">
        <w:tab/>
        <w:t xml:space="preserve">K. S. Giesfeldt, R. M. Connatser, M. A. De Jesús, P. Dutta and M. J. Sepaniak, </w:t>
      </w:r>
      <w:r w:rsidRPr="00F3226A">
        <w:rPr>
          <w:i/>
        </w:rPr>
        <w:t>Journal of Raman Spectroscopy</w:t>
      </w:r>
      <w:r w:rsidRPr="00F3226A">
        <w:t xml:space="preserve">, 2005, </w:t>
      </w:r>
      <w:r w:rsidRPr="00F3226A">
        <w:rPr>
          <w:b/>
        </w:rPr>
        <w:t>36</w:t>
      </w:r>
      <w:r w:rsidRPr="00F3226A">
        <w:t>, 1134-1142.</w:t>
      </w:r>
      <w:bookmarkEnd w:id="620"/>
    </w:p>
    <w:p w:rsidR="00F3226A" w:rsidRPr="00F3226A" w:rsidRDefault="00F3226A" w:rsidP="00F3226A">
      <w:pPr>
        <w:pStyle w:val="EndNoteBibliography"/>
        <w:spacing w:after="0"/>
        <w:ind w:left="720" w:hanging="720"/>
      </w:pPr>
      <w:bookmarkStart w:id="621" w:name="_ENREF_50"/>
      <w:r w:rsidRPr="00F3226A">
        <w:t>50.</w:t>
      </w:r>
      <w:r w:rsidRPr="00F3226A">
        <w:tab/>
        <w:t xml:space="preserve">E. Smith and G. Dent, in </w:t>
      </w:r>
      <w:r w:rsidRPr="00F3226A">
        <w:rPr>
          <w:i/>
        </w:rPr>
        <w:t>Modern Raman Spectroscopy – A Practical Approach</w:t>
      </w:r>
      <w:r w:rsidRPr="00F3226A">
        <w:t>, John Wiley &amp; Sons, Ltd, 2005, DOI: 10.1002/0470011831.ch7, pp. 181-202.</w:t>
      </w:r>
      <w:bookmarkEnd w:id="621"/>
    </w:p>
    <w:p w:rsidR="00F3226A" w:rsidRPr="00F3226A" w:rsidRDefault="00F3226A" w:rsidP="00F3226A">
      <w:pPr>
        <w:pStyle w:val="EndNoteBibliography"/>
        <w:spacing w:after="0"/>
        <w:ind w:left="720" w:hanging="720"/>
      </w:pPr>
      <w:bookmarkStart w:id="622" w:name="_ENREF_51"/>
      <w:r w:rsidRPr="00F3226A">
        <w:t>51.</w:t>
      </w:r>
      <w:r w:rsidRPr="00F3226A">
        <w:tab/>
        <w:t xml:space="preserve">W. M. Tolles, J. W. Nibler, J. R. McDonald and A. B. Harvey, </w:t>
      </w:r>
      <w:r w:rsidRPr="00F3226A">
        <w:rPr>
          <w:i/>
        </w:rPr>
        <w:t>Applied Spectroscopy</w:t>
      </w:r>
      <w:r w:rsidRPr="00F3226A">
        <w:t xml:space="preserve">, 1977, </w:t>
      </w:r>
      <w:r w:rsidRPr="00F3226A">
        <w:rPr>
          <w:b/>
        </w:rPr>
        <w:t>31</w:t>
      </w:r>
      <w:r w:rsidRPr="00F3226A">
        <w:t>, 253-271.</w:t>
      </w:r>
      <w:bookmarkEnd w:id="622"/>
    </w:p>
    <w:p w:rsidR="00F3226A" w:rsidRPr="00F3226A" w:rsidRDefault="00F3226A" w:rsidP="00F3226A">
      <w:pPr>
        <w:pStyle w:val="EndNoteBibliography"/>
        <w:spacing w:after="0"/>
        <w:ind w:left="720" w:hanging="720"/>
      </w:pPr>
      <w:bookmarkStart w:id="623" w:name="_ENREF_52"/>
      <w:r w:rsidRPr="00F3226A">
        <w:t>52.</w:t>
      </w:r>
      <w:r w:rsidRPr="00F3226A">
        <w:tab/>
        <w:t>S. Bowman Pilkington, S. D. Roberson and P. M. Pellegrino, Baltimore, Maryland, United States, 2016.</w:t>
      </w:r>
      <w:bookmarkEnd w:id="623"/>
    </w:p>
    <w:p w:rsidR="00F3226A" w:rsidRPr="00F3226A" w:rsidRDefault="00F3226A" w:rsidP="00F3226A">
      <w:pPr>
        <w:pStyle w:val="EndNoteBibliography"/>
        <w:spacing w:after="0"/>
        <w:ind w:left="720" w:hanging="720"/>
      </w:pPr>
      <w:bookmarkStart w:id="624" w:name="_ENREF_53"/>
      <w:r w:rsidRPr="00F3226A">
        <w:t>53.</w:t>
      </w:r>
      <w:r w:rsidRPr="00F3226A">
        <w:tab/>
        <w:t xml:space="preserve">K. Hashimoto, M. Takahashi, T. Ideguchi and K. Goda, </w:t>
      </w:r>
      <w:r w:rsidRPr="00F3226A">
        <w:rPr>
          <w:i/>
        </w:rPr>
        <w:t>Scientific Reports</w:t>
      </w:r>
      <w:r w:rsidRPr="00F3226A">
        <w:t xml:space="preserve">, 2016, </w:t>
      </w:r>
      <w:r w:rsidRPr="00F3226A">
        <w:rPr>
          <w:b/>
        </w:rPr>
        <w:t>6</w:t>
      </w:r>
      <w:r w:rsidRPr="00F3226A">
        <w:t>, 21036.</w:t>
      </w:r>
      <w:bookmarkEnd w:id="624"/>
    </w:p>
    <w:p w:rsidR="00F3226A" w:rsidRPr="00F3226A" w:rsidRDefault="00F3226A" w:rsidP="00F3226A">
      <w:pPr>
        <w:pStyle w:val="EndNoteBibliography"/>
        <w:spacing w:after="0"/>
        <w:ind w:left="720" w:hanging="720"/>
      </w:pPr>
      <w:bookmarkStart w:id="625" w:name="_ENREF_54"/>
      <w:r w:rsidRPr="00F3226A">
        <w:t>54.</w:t>
      </w:r>
      <w:r w:rsidRPr="00F3226A">
        <w:tab/>
        <w:t xml:space="preserve">S. H. Parekh, Y. J. Lee, K. A. Aamer and M. T. Cicerone, </w:t>
      </w:r>
      <w:r w:rsidRPr="00F3226A">
        <w:rPr>
          <w:i/>
        </w:rPr>
        <w:t>Biophysical Journal</w:t>
      </w:r>
      <w:r w:rsidRPr="00F3226A">
        <w:t xml:space="preserve">, 2010, </w:t>
      </w:r>
      <w:r w:rsidRPr="00F3226A">
        <w:rPr>
          <w:b/>
        </w:rPr>
        <w:t>99</w:t>
      </w:r>
      <w:r w:rsidRPr="00F3226A">
        <w:t>, 2695-2704.</w:t>
      </w:r>
      <w:bookmarkEnd w:id="625"/>
    </w:p>
    <w:p w:rsidR="00F3226A" w:rsidRPr="00F3226A" w:rsidRDefault="00F3226A" w:rsidP="00F3226A">
      <w:pPr>
        <w:pStyle w:val="EndNoteBibliography"/>
        <w:spacing w:after="0"/>
        <w:ind w:left="720" w:hanging="720"/>
      </w:pPr>
      <w:bookmarkStart w:id="626" w:name="_ENREF_55"/>
      <w:r w:rsidRPr="00F3226A">
        <w:t>55.</w:t>
      </w:r>
      <w:r w:rsidRPr="00F3226A">
        <w:tab/>
        <w:t>J. J. Brady and P. M. Pellegrino, Baltimore, Maryland, United States, 2013.</w:t>
      </w:r>
      <w:bookmarkEnd w:id="626"/>
    </w:p>
    <w:p w:rsidR="00F3226A" w:rsidRPr="00F3226A" w:rsidRDefault="00F3226A" w:rsidP="00F3226A">
      <w:pPr>
        <w:pStyle w:val="EndNoteBibliography"/>
        <w:spacing w:after="0"/>
        <w:ind w:left="720" w:hanging="720"/>
      </w:pPr>
      <w:bookmarkStart w:id="627" w:name="_ENREF_56"/>
      <w:r w:rsidRPr="00F3226A">
        <w:lastRenderedPageBreak/>
        <w:t>56.</w:t>
      </w:r>
      <w:r w:rsidRPr="00F3226A">
        <w:tab/>
        <w:t xml:space="preserve">J. J. Brady, M. E. Farrell and P. M. Pellegrino, </w:t>
      </w:r>
      <w:r w:rsidRPr="00F3226A">
        <w:rPr>
          <w:i/>
        </w:rPr>
        <w:t>OPTICE</w:t>
      </w:r>
      <w:r w:rsidRPr="00F3226A">
        <w:t xml:space="preserve">, 2013, </w:t>
      </w:r>
      <w:r w:rsidRPr="00F3226A">
        <w:rPr>
          <w:b/>
        </w:rPr>
        <w:t>53</w:t>
      </w:r>
      <w:r w:rsidRPr="00F3226A">
        <w:t>, 021105-021105.</w:t>
      </w:r>
      <w:bookmarkEnd w:id="627"/>
    </w:p>
    <w:p w:rsidR="00F3226A" w:rsidRPr="00F3226A" w:rsidRDefault="00F3226A" w:rsidP="00F3226A">
      <w:pPr>
        <w:pStyle w:val="EndNoteBibliography"/>
        <w:spacing w:after="0"/>
        <w:ind w:left="720" w:hanging="720"/>
      </w:pPr>
      <w:bookmarkStart w:id="628" w:name="_ENREF_57"/>
      <w:r w:rsidRPr="00F3226A">
        <w:t>57.</w:t>
      </w:r>
      <w:r w:rsidRPr="00F3226A">
        <w:tab/>
        <w:t xml:space="preserve">T. W. Kee and M. T. Cicerone, </w:t>
      </w:r>
      <w:r w:rsidRPr="00F3226A">
        <w:rPr>
          <w:i/>
        </w:rPr>
        <w:t>Optics letters</w:t>
      </w:r>
      <w:r w:rsidRPr="00F3226A">
        <w:t xml:space="preserve">, 2004, </w:t>
      </w:r>
      <w:r w:rsidRPr="00F3226A">
        <w:rPr>
          <w:b/>
        </w:rPr>
        <w:t>29</w:t>
      </w:r>
      <w:r w:rsidRPr="00F3226A">
        <w:t>, 2701-2703.</w:t>
      </w:r>
      <w:bookmarkEnd w:id="628"/>
    </w:p>
    <w:p w:rsidR="00F3226A" w:rsidRPr="00F3226A" w:rsidRDefault="00F3226A" w:rsidP="00F3226A">
      <w:pPr>
        <w:pStyle w:val="EndNoteBibliography"/>
        <w:spacing w:after="0"/>
        <w:ind w:left="720" w:hanging="720"/>
      </w:pPr>
      <w:bookmarkStart w:id="629" w:name="_ENREF_58"/>
      <w:r w:rsidRPr="00F3226A">
        <w:t>58.</w:t>
      </w:r>
      <w:r w:rsidRPr="00F3226A">
        <w:tab/>
        <w:t xml:space="preserve">S. Farquharson, P. Gift A Fau - Maksymiuk, F. Maksymiuk P Fau - Inscore and F. Inscore, </w:t>
      </w:r>
      <w:r w:rsidRPr="00F3226A">
        <w:rPr>
          <w:i/>
        </w:rPr>
        <w:t>Applied Spectroscopy</w:t>
      </w:r>
      <w:r w:rsidRPr="00F3226A">
        <w:t xml:space="preserve">, 2005, </w:t>
      </w:r>
      <w:r w:rsidRPr="00F3226A">
        <w:rPr>
          <w:b/>
        </w:rPr>
        <w:t>59</w:t>
      </w:r>
      <w:r w:rsidRPr="00F3226A">
        <w:t>, 654-660.</w:t>
      </w:r>
      <w:bookmarkEnd w:id="629"/>
    </w:p>
    <w:p w:rsidR="00F3226A" w:rsidRPr="00F3226A" w:rsidRDefault="00F3226A" w:rsidP="00F3226A">
      <w:pPr>
        <w:pStyle w:val="EndNoteBibliography"/>
        <w:spacing w:after="0"/>
        <w:ind w:left="720" w:hanging="720"/>
      </w:pPr>
      <w:bookmarkStart w:id="630" w:name="_ENREF_59"/>
      <w:r w:rsidRPr="00F3226A">
        <w:t>59.</w:t>
      </w:r>
      <w:r w:rsidRPr="00F3226A">
        <w:tab/>
        <w:t>F. Kullander, L. Landström, H. Lundén, A. Mohammed, G. Olofsson and P. Wästerby, Baltimore, Maryland, United States, 2014.</w:t>
      </w:r>
      <w:bookmarkEnd w:id="630"/>
    </w:p>
    <w:p w:rsidR="00F3226A" w:rsidRPr="00F3226A" w:rsidRDefault="00F3226A" w:rsidP="00F3226A">
      <w:pPr>
        <w:pStyle w:val="EndNoteBibliography"/>
        <w:spacing w:after="0"/>
        <w:ind w:left="720" w:hanging="720"/>
      </w:pPr>
      <w:bookmarkStart w:id="631" w:name="_ENREF_60"/>
      <w:r w:rsidRPr="00F3226A">
        <w:t>60.</w:t>
      </w:r>
      <w:r w:rsidRPr="00F3226A">
        <w:tab/>
        <w:t>S. Farquharson, A. Gift, P. Maksymiuk, F. E. Inscore and W. W. Smith, Providence, Rhode Island, United States, 2004.</w:t>
      </w:r>
      <w:bookmarkEnd w:id="631"/>
    </w:p>
    <w:p w:rsidR="00F3226A" w:rsidRPr="00F3226A" w:rsidRDefault="00F3226A" w:rsidP="00F3226A">
      <w:pPr>
        <w:pStyle w:val="EndNoteBibliography"/>
        <w:spacing w:after="0"/>
        <w:ind w:left="720" w:hanging="720"/>
      </w:pPr>
      <w:bookmarkStart w:id="632" w:name="_ENREF_61"/>
      <w:r w:rsidRPr="00F3226A">
        <w:t>61.</w:t>
      </w:r>
      <w:r w:rsidRPr="00F3226A">
        <w:tab/>
        <w:t>F. Kullander, P. Wästerby and L. Landström, Baltimore, Maryland, United States, 2016.</w:t>
      </w:r>
      <w:bookmarkEnd w:id="632"/>
    </w:p>
    <w:p w:rsidR="00F3226A" w:rsidRPr="00F3226A" w:rsidRDefault="00F3226A" w:rsidP="00F3226A">
      <w:pPr>
        <w:pStyle w:val="EndNoteBibliography"/>
        <w:spacing w:after="0"/>
        <w:ind w:left="720" w:hanging="720"/>
      </w:pPr>
      <w:bookmarkStart w:id="633" w:name="_ENREF_62"/>
      <w:r w:rsidRPr="00F3226A">
        <w:t>62.</w:t>
      </w:r>
      <w:r w:rsidRPr="00F3226A">
        <w:tab/>
        <w:t xml:space="preserve">F. Yan and T. Vo-Dinh, </w:t>
      </w:r>
      <w:r w:rsidRPr="00F3226A">
        <w:rPr>
          <w:i/>
        </w:rPr>
        <w:t>Sensors and Actuators B: Chemical</w:t>
      </w:r>
      <w:r w:rsidRPr="00F3226A">
        <w:t xml:space="preserve">, 2007, </w:t>
      </w:r>
      <w:r w:rsidRPr="00F3226A">
        <w:rPr>
          <w:b/>
        </w:rPr>
        <w:t>121</w:t>
      </w:r>
      <w:r w:rsidRPr="00F3226A">
        <w:t>, 61-66.</w:t>
      </w:r>
      <w:bookmarkEnd w:id="633"/>
    </w:p>
    <w:p w:rsidR="00F3226A" w:rsidRPr="00F3226A" w:rsidRDefault="00F3226A" w:rsidP="00F3226A">
      <w:pPr>
        <w:pStyle w:val="EndNoteBibliography"/>
        <w:spacing w:after="0"/>
        <w:ind w:left="720" w:hanging="720"/>
      </w:pPr>
      <w:bookmarkStart w:id="634" w:name="_ENREF_63"/>
      <w:r w:rsidRPr="00F3226A">
        <w:t>63.</w:t>
      </w:r>
      <w:r w:rsidRPr="00F3226A">
        <w:tab/>
        <w:t>K. M. Spencer, J. M. Sylvia, S. L. Clauson, J. F. Bertone and S. D. Christesen, Providence, Rhode Island, United States, 2004.</w:t>
      </w:r>
      <w:bookmarkEnd w:id="634"/>
    </w:p>
    <w:p w:rsidR="00F3226A" w:rsidRPr="00F3226A" w:rsidRDefault="00F3226A" w:rsidP="00F3226A">
      <w:pPr>
        <w:pStyle w:val="EndNoteBibliography"/>
        <w:spacing w:after="0"/>
        <w:ind w:left="720" w:hanging="720"/>
      </w:pPr>
      <w:bookmarkStart w:id="635" w:name="_ENREF_64"/>
      <w:r w:rsidRPr="00F3226A">
        <w:t>64.</w:t>
      </w:r>
      <w:r w:rsidRPr="00F3226A">
        <w:tab/>
        <w:t>K. M. Spencer, J. M. Sylvia, S. L. Clauson and J. A. Janni, Boston, MA, United States, 2002.</w:t>
      </w:r>
      <w:bookmarkEnd w:id="635"/>
    </w:p>
    <w:p w:rsidR="00F3226A" w:rsidRPr="00F3226A" w:rsidRDefault="00F3226A" w:rsidP="00F3226A">
      <w:pPr>
        <w:pStyle w:val="EndNoteBibliography"/>
        <w:spacing w:after="0"/>
        <w:ind w:left="720" w:hanging="720"/>
      </w:pPr>
      <w:bookmarkStart w:id="636" w:name="_ENREF_65"/>
      <w:r w:rsidRPr="00F3226A">
        <w:t>65.</w:t>
      </w:r>
      <w:r w:rsidRPr="00F3226A">
        <w:tab/>
        <w:t>J. A. Hoffmann, J. A. Miragliotta, J. Wang, P. Tyagi, T. Maddanimath, D. H. Gracias and S. J. Papadakis, Baltimore, Maryland, United States, 2012.</w:t>
      </w:r>
      <w:bookmarkEnd w:id="636"/>
    </w:p>
    <w:p w:rsidR="00F3226A" w:rsidRPr="00F3226A" w:rsidRDefault="00F3226A" w:rsidP="00F3226A">
      <w:pPr>
        <w:pStyle w:val="EndNoteBibliography"/>
        <w:spacing w:after="0"/>
        <w:ind w:left="720" w:hanging="720"/>
      </w:pPr>
      <w:bookmarkStart w:id="637" w:name="_ENREF_66"/>
      <w:r w:rsidRPr="00F3226A">
        <w:t>66.</w:t>
      </w:r>
      <w:r w:rsidRPr="00F3226A">
        <w:tab/>
        <w:t>N. R. Gomer, C. W. Gardner and M. P. Nelson, Baltimore, Maryland, United States, 2016.</w:t>
      </w:r>
      <w:bookmarkEnd w:id="637"/>
    </w:p>
    <w:p w:rsidR="00F3226A" w:rsidRPr="00F3226A" w:rsidRDefault="00F3226A" w:rsidP="00F3226A">
      <w:pPr>
        <w:pStyle w:val="EndNoteBibliography"/>
        <w:spacing w:after="0"/>
        <w:ind w:left="720" w:hanging="720"/>
      </w:pPr>
      <w:bookmarkStart w:id="638" w:name="_ENREF_67"/>
      <w:r w:rsidRPr="00F3226A">
        <w:t>67.</w:t>
      </w:r>
      <w:r w:rsidRPr="00F3226A">
        <w:tab/>
        <w:t>F. Kullander, L. Landström, H. Lundén and P. Wästerby, Baltimore, Maryland, United States, 2015.</w:t>
      </w:r>
      <w:bookmarkEnd w:id="638"/>
    </w:p>
    <w:p w:rsidR="00F3226A" w:rsidRPr="00F3226A" w:rsidRDefault="00F3226A" w:rsidP="00F3226A">
      <w:pPr>
        <w:pStyle w:val="EndNoteBibliography"/>
        <w:spacing w:after="0"/>
        <w:ind w:left="720" w:hanging="720"/>
      </w:pPr>
      <w:bookmarkStart w:id="639" w:name="_ENREF_68"/>
      <w:r w:rsidRPr="00F3226A">
        <w:t>68.</w:t>
      </w:r>
      <w:r w:rsidRPr="00F3226A">
        <w:tab/>
        <w:t xml:space="preserve">J. Wang, G. Duan, G. Liu, Y. Li, Z. Chen, L. Xu and W. Cai, </w:t>
      </w:r>
      <w:r w:rsidRPr="00F3226A">
        <w:rPr>
          <w:i/>
        </w:rPr>
        <w:t>Journal of Hazardous Materials</w:t>
      </w:r>
      <w:r w:rsidRPr="00F3226A">
        <w:t xml:space="preserve">, 2016, </w:t>
      </w:r>
      <w:r w:rsidRPr="00F3226A">
        <w:rPr>
          <w:b/>
        </w:rPr>
        <w:t>303</w:t>
      </w:r>
      <w:r w:rsidRPr="00F3226A">
        <w:t>, 94-100.</w:t>
      </w:r>
      <w:bookmarkEnd w:id="639"/>
    </w:p>
    <w:p w:rsidR="00F3226A" w:rsidRPr="00F3226A" w:rsidRDefault="00F3226A" w:rsidP="00F3226A">
      <w:pPr>
        <w:pStyle w:val="EndNoteBibliography"/>
        <w:spacing w:after="0"/>
        <w:ind w:left="720" w:hanging="720"/>
      </w:pPr>
      <w:bookmarkStart w:id="640" w:name="_ENREF_69"/>
      <w:r w:rsidRPr="00F3226A">
        <w:t>69.</w:t>
      </w:r>
      <w:r w:rsidRPr="00F3226A">
        <w:tab/>
        <w:t xml:space="preserve">W. F. Pearman and A. W. Fountain, </w:t>
      </w:r>
      <w:r w:rsidRPr="00F3226A">
        <w:rPr>
          <w:i/>
        </w:rPr>
        <w:t>Applied Spectroscopy</w:t>
      </w:r>
      <w:r w:rsidRPr="00F3226A">
        <w:t xml:space="preserve">, 2006, </w:t>
      </w:r>
      <w:r w:rsidRPr="00F3226A">
        <w:rPr>
          <w:b/>
        </w:rPr>
        <w:t>60</w:t>
      </w:r>
      <w:r w:rsidRPr="00F3226A">
        <w:t>, 356-365.</w:t>
      </w:r>
      <w:bookmarkEnd w:id="640"/>
    </w:p>
    <w:p w:rsidR="00F3226A" w:rsidRPr="00F3226A" w:rsidRDefault="00F3226A" w:rsidP="00F3226A">
      <w:pPr>
        <w:pStyle w:val="EndNoteBibliography"/>
        <w:spacing w:after="0"/>
        <w:ind w:left="720" w:hanging="720"/>
      </w:pPr>
      <w:bookmarkStart w:id="641" w:name="_ENREF_70"/>
      <w:r w:rsidRPr="00F3226A">
        <w:t>70.</w:t>
      </w:r>
      <w:r w:rsidRPr="00F3226A">
        <w:tab/>
        <w:t xml:space="preserve">S. D. Christesen, J. P. Jones, J. M. Lochner and A. M. Hyre, </w:t>
      </w:r>
      <w:r w:rsidRPr="00F3226A">
        <w:rPr>
          <w:i/>
        </w:rPr>
        <w:t>Applied Spectroscopy</w:t>
      </w:r>
      <w:r w:rsidRPr="00F3226A">
        <w:t xml:space="preserve">, 2008, </w:t>
      </w:r>
      <w:r w:rsidRPr="00F3226A">
        <w:rPr>
          <w:b/>
        </w:rPr>
        <w:t>62</w:t>
      </w:r>
      <w:r w:rsidRPr="00F3226A">
        <w:t>, 1078-1083.</w:t>
      </w:r>
      <w:bookmarkEnd w:id="641"/>
    </w:p>
    <w:p w:rsidR="00F3226A" w:rsidRPr="00F3226A" w:rsidRDefault="00F3226A" w:rsidP="00F3226A">
      <w:pPr>
        <w:pStyle w:val="EndNoteBibliography"/>
        <w:spacing w:after="0"/>
        <w:ind w:left="720" w:hanging="720"/>
      </w:pPr>
      <w:bookmarkStart w:id="642" w:name="_ENREF_71"/>
      <w:r w:rsidRPr="00F3226A">
        <w:t>71.</w:t>
      </w:r>
      <w:r w:rsidRPr="00F3226A">
        <w:tab/>
        <w:t>E. Roy, P. G. Wilcox, S. Hoffland and I. Pardoe, Toulouse, France, 2015.</w:t>
      </w:r>
      <w:bookmarkEnd w:id="642"/>
    </w:p>
    <w:p w:rsidR="00F3226A" w:rsidRPr="00F3226A" w:rsidRDefault="00F3226A" w:rsidP="00F3226A">
      <w:pPr>
        <w:pStyle w:val="EndNoteBibliography"/>
        <w:spacing w:after="0"/>
        <w:ind w:left="720" w:hanging="720"/>
      </w:pPr>
      <w:bookmarkStart w:id="643" w:name="_ENREF_72"/>
      <w:r w:rsidRPr="00F3226A">
        <w:t>72.</w:t>
      </w:r>
      <w:r w:rsidRPr="00F3226A">
        <w:tab/>
        <w:t xml:space="preserve">A. Hakonen, T. Rindzevicius, M. S. Schmidt, P. O. Andersson, L. Juhlin, M. Svedendahl, A. Boisen and M. Kall, </w:t>
      </w:r>
      <w:r w:rsidRPr="00F3226A">
        <w:rPr>
          <w:i/>
        </w:rPr>
        <w:t>Nanoscale</w:t>
      </w:r>
      <w:r w:rsidRPr="00F3226A">
        <w:t xml:space="preserve">, 2016, </w:t>
      </w:r>
      <w:r w:rsidRPr="00F3226A">
        <w:rPr>
          <w:b/>
        </w:rPr>
        <w:t>8</w:t>
      </w:r>
      <w:r w:rsidRPr="00F3226A">
        <w:t>, 1305-1308.</w:t>
      </w:r>
      <w:bookmarkEnd w:id="643"/>
    </w:p>
    <w:p w:rsidR="00F3226A" w:rsidRPr="00F3226A" w:rsidRDefault="00F3226A" w:rsidP="00F3226A">
      <w:pPr>
        <w:pStyle w:val="EndNoteBibliography"/>
        <w:spacing w:after="0"/>
        <w:ind w:left="720" w:hanging="720"/>
      </w:pPr>
      <w:bookmarkStart w:id="644" w:name="_ENREF_73"/>
      <w:r w:rsidRPr="00F3226A">
        <w:t>73.</w:t>
      </w:r>
      <w:r w:rsidRPr="00F3226A">
        <w:tab/>
        <w:t>S. Farquharson, A. Gift, P. Maksymiuk, F. E. Inscore, W. W. Smith, K. Morrisey and S. D. Christesen, Providence, RI, United States, 2004.</w:t>
      </w:r>
      <w:bookmarkEnd w:id="644"/>
    </w:p>
    <w:p w:rsidR="00F3226A" w:rsidRPr="00F3226A" w:rsidRDefault="00F3226A" w:rsidP="00F3226A">
      <w:pPr>
        <w:pStyle w:val="EndNoteBibliography"/>
        <w:spacing w:after="0"/>
        <w:ind w:left="720" w:hanging="720"/>
      </w:pPr>
      <w:bookmarkStart w:id="645" w:name="_ENREF_74"/>
      <w:r w:rsidRPr="00F3226A">
        <w:t>74.</w:t>
      </w:r>
      <w:r w:rsidRPr="00F3226A">
        <w:tab/>
        <w:t xml:space="preserve">R. L. Aggarwal, L. W. Farrar, S. Di Cecca and T. H. Jeys, </w:t>
      </w:r>
      <w:r w:rsidRPr="00F3226A">
        <w:rPr>
          <w:i/>
        </w:rPr>
        <w:t>AIP Advances</w:t>
      </w:r>
      <w:r w:rsidRPr="00F3226A">
        <w:t xml:space="preserve">, 2016, </w:t>
      </w:r>
      <w:r w:rsidRPr="00F3226A">
        <w:rPr>
          <w:b/>
        </w:rPr>
        <w:t>6</w:t>
      </w:r>
      <w:r w:rsidRPr="00F3226A">
        <w:t>, 025310.</w:t>
      </w:r>
      <w:bookmarkEnd w:id="645"/>
    </w:p>
    <w:p w:rsidR="00F3226A" w:rsidRPr="00F3226A" w:rsidRDefault="00F3226A" w:rsidP="00F3226A">
      <w:pPr>
        <w:pStyle w:val="EndNoteBibliography"/>
        <w:spacing w:after="0"/>
        <w:ind w:left="720" w:hanging="720"/>
      </w:pPr>
      <w:bookmarkStart w:id="646" w:name="_ENREF_75"/>
      <w:r w:rsidRPr="00F3226A">
        <w:t>75.</w:t>
      </w:r>
      <w:r w:rsidRPr="00F3226A">
        <w:tab/>
        <w:t xml:space="preserve">H. Gao, J. Wu, Y. Zhu, L. Guo and J. Xie, </w:t>
      </w:r>
      <w:r w:rsidRPr="00F3226A">
        <w:rPr>
          <w:i/>
        </w:rPr>
        <w:t>Journal of Raman Spectroscopy</w:t>
      </w:r>
      <w:r w:rsidRPr="00F3226A">
        <w:t xml:space="preserve">, 2016, </w:t>
      </w:r>
      <w:r w:rsidRPr="00F3226A">
        <w:rPr>
          <w:b/>
        </w:rPr>
        <w:t>47</w:t>
      </w:r>
      <w:r w:rsidRPr="00F3226A">
        <w:t>, 233-239.</w:t>
      </w:r>
      <w:bookmarkEnd w:id="646"/>
    </w:p>
    <w:p w:rsidR="00F3226A" w:rsidRPr="00F3226A" w:rsidRDefault="00F3226A" w:rsidP="00F3226A">
      <w:pPr>
        <w:pStyle w:val="EndNoteBibliography"/>
        <w:spacing w:after="0"/>
        <w:ind w:left="720" w:hanging="720"/>
      </w:pPr>
      <w:bookmarkStart w:id="647" w:name="_ENREF_76"/>
      <w:r w:rsidRPr="00F3226A">
        <w:t>76.</w:t>
      </w:r>
      <w:r w:rsidRPr="00F3226A">
        <w:tab/>
        <w:t xml:space="preserve">F. Inscore and S. Farquharson, </w:t>
      </w:r>
      <w:r w:rsidRPr="00F3226A">
        <w:rPr>
          <w:i/>
        </w:rPr>
        <w:t>Proceedings of SPIE - The International Society for Optical Engineering</w:t>
      </w:r>
      <w:r w:rsidRPr="00F3226A">
        <w:t xml:space="preserve">, 2006, </w:t>
      </w:r>
      <w:r w:rsidRPr="00F3226A">
        <w:rPr>
          <w:b/>
        </w:rPr>
        <w:t>6378</w:t>
      </w:r>
      <w:r w:rsidRPr="00F3226A">
        <w:t>, 63780X-63788.</w:t>
      </w:r>
      <w:bookmarkEnd w:id="647"/>
    </w:p>
    <w:p w:rsidR="00F3226A" w:rsidRPr="00F3226A" w:rsidRDefault="00F3226A" w:rsidP="00F3226A">
      <w:pPr>
        <w:pStyle w:val="EndNoteBibliography"/>
        <w:spacing w:after="0"/>
        <w:ind w:left="720" w:hanging="720"/>
      </w:pPr>
      <w:bookmarkStart w:id="648" w:name="_ENREF_77"/>
      <w:r w:rsidRPr="00F3226A">
        <w:t>77.</w:t>
      </w:r>
      <w:r w:rsidRPr="00F3226A">
        <w:tab/>
        <w:t xml:space="preserve">X. X. Han, G. G. Huang, B. Zhao and Y. Ozaki, </w:t>
      </w:r>
      <w:r w:rsidRPr="00F3226A">
        <w:rPr>
          <w:i/>
        </w:rPr>
        <w:t>Analytical Chemistry</w:t>
      </w:r>
      <w:r w:rsidRPr="00F3226A">
        <w:t xml:space="preserve">, 2009, </w:t>
      </w:r>
      <w:r w:rsidRPr="00F3226A">
        <w:rPr>
          <w:b/>
        </w:rPr>
        <w:t>81</w:t>
      </w:r>
      <w:r w:rsidRPr="00F3226A">
        <w:t>, 3329-3333.</w:t>
      </w:r>
      <w:bookmarkEnd w:id="648"/>
    </w:p>
    <w:p w:rsidR="00F3226A" w:rsidRPr="00F3226A" w:rsidRDefault="00F3226A" w:rsidP="00F3226A">
      <w:pPr>
        <w:pStyle w:val="EndNoteBibliography"/>
        <w:spacing w:after="0"/>
        <w:ind w:left="720" w:hanging="720"/>
      </w:pPr>
      <w:bookmarkStart w:id="649" w:name="_ENREF_78"/>
      <w:r w:rsidRPr="00F3226A">
        <w:t>78.</w:t>
      </w:r>
      <w:r w:rsidRPr="00F3226A">
        <w:tab/>
        <w:t>C. W. Gardner, R. Wentworth, P. J. Treado, P. Batavia and G. Gilbert, Orlando, Florida, United States, 2008.</w:t>
      </w:r>
      <w:bookmarkEnd w:id="649"/>
    </w:p>
    <w:p w:rsidR="00F3226A" w:rsidRPr="00F3226A" w:rsidRDefault="00F3226A" w:rsidP="00F3226A">
      <w:pPr>
        <w:pStyle w:val="EndNoteBibliography"/>
        <w:spacing w:after="0"/>
        <w:ind w:left="720" w:hanging="720"/>
      </w:pPr>
      <w:bookmarkStart w:id="650" w:name="_ENREF_79"/>
      <w:r w:rsidRPr="00F3226A">
        <w:t>79.</w:t>
      </w:r>
      <w:r w:rsidRPr="00F3226A">
        <w:tab/>
        <w:t>T. L. Paxon, R. S. Duthie, C. Renko, A. A. Burns, M. L. Lesaicherre and F. J. Mondello, Orlando, Florida, United States, 2011.</w:t>
      </w:r>
      <w:bookmarkEnd w:id="650"/>
    </w:p>
    <w:p w:rsidR="00F3226A" w:rsidRPr="00F3226A" w:rsidRDefault="00F3226A" w:rsidP="00F3226A">
      <w:pPr>
        <w:pStyle w:val="EndNoteBibliography"/>
        <w:spacing w:after="0"/>
        <w:ind w:left="720" w:hanging="720"/>
      </w:pPr>
      <w:bookmarkStart w:id="651" w:name="_ENREF_80"/>
      <w:r w:rsidRPr="00F3226A">
        <w:t>80.</w:t>
      </w:r>
      <w:r w:rsidRPr="00F3226A">
        <w:tab/>
        <w:t xml:space="preserve">V. M. Szlag, M. J. Styles, L. R. Madison, A. R. Campos, B. Wagh, D. Sprouse, G. C. Schatz, T. M. Reineke and C. L. Haynes, </w:t>
      </w:r>
      <w:r w:rsidRPr="00F3226A">
        <w:rPr>
          <w:i/>
        </w:rPr>
        <w:t>ACS Sensors</w:t>
      </w:r>
      <w:r w:rsidRPr="00F3226A">
        <w:t xml:space="preserve">, 2016, </w:t>
      </w:r>
      <w:r w:rsidRPr="00F3226A">
        <w:rPr>
          <w:b/>
        </w:rPr>
        <w:t>1</w:t>
      </w:r>
      <w:r w:rsidRPr="00F3226A">
        <w:t>, 842-846.</w:t>
      </w:r>
      <w:bookmarkEnd w:id="651"/>
    </w:p>
    <w:p w:rsidR="00F3226A" w:rsidRPr="00F3226A" w:rsidRDefault="00F3226A" w:rsidP="00F3226A">
      <w:pPr>
        <w:pStyle w:val="EndNoteBibliography"/>
        <w:spacing w:after="0"/>
        <w:ind w:left="720" w:hanging="720"/>
      </w:pPr>
      <w:bookmarkStart w:id="652" w:name="_ENREF_81"/>
      <w:r w:rsidRPr="00F3226A">
        <w:t>81.</w:t>
      </w:r>
      <w:r w:rsidRPr="00F3226A">
        <w:tab/>
        <w:t xml:space="preserve">J. Zheng, C. Zhao, G. Tian and L. He, </w:t>
      </w:r>
      <w:r w:rsidRPr="00F3226A">
        <w:rPr>
          <w:i/>
        </w:rPr>
        <w:t>Talanta</w:t>
      </w:r>
      <w:r w:rsidRPr="00F3226A">
        <w:t xml:space="preserve">, 2017, </w:t>
      </w:r>
      <w:r w:rsidRPr="00F3226A">
        <w:rPr>
          <w:b/>
        </w:rPr>
        <w:t>162</w:t>
      </w:r>
      <w:r w:rsidRPr="00F3226A">
        <w:t>, 552-557.</w:t>
      </w:r>
      <w:bookmarkEnd w:id="652"/>
    </w:p>
    <w:p w:rsidR="00F3226A" w:rsidRPr="00F3226A" w:rsidRDefault="00F3226A" w:rsidP="00F3226A">
      <w:pPr>
        <w:pStyle w:val="EndNoteBibliography"/>
        <w:spacing w:after="0"/>
        <w:ind w:left="720" w:hanging="720"/>
      </w:pPr>
      <w:bookmarkStart w:id="653" w:name="_ENREF_82"/>
      <w:r w:rsidRPr="00F3226A">
        <w:t>82.</w:t>
      </w:r>
      <w:r w:rsidRPr="00F3226A">
        <w:tab/>
        <w:t xml:space="preserve">A. Zengin, U. Tamer and T. Caykara, </w:t>
      </w:r>
      <w:r w:rsidRPr="00F3226A">
        <w:rPr>
          <w:i/>
        </w:rPr>
        <w:t>Journal of Materials Chemistry B</w:t>
      </w:r>
      <w:r w:rsidRPr="00F3226A">
        <w:t xml:space="preserve">, 2015, </w:t>
      </w:r>
      <w:r w:rsidRPr="00F3226A">
        <w:rPr>
          <w:b/>
        </w:rPr>
        <w:t>3</w:t>
      </w:r>
      <w:r w:rsidRPr="00F3226A">
        <w:t>, 306-315.</w:t>
      </w:r>
      <w:bookmarkEnd w:id="653"/>
    </w:p>
    <w:p w:rsidR="00F3226A" w:rsidRPr="00F3226A" w:rsidRDefault="00F3226A" w:rsidP="00F3226A">
      <w:pPr>
        <w:pStyle w:val="EndNoteBibliography"/>
        <w:spacing w:after="0"/>
        <w:ind w:left="720" w:hanging="720"/>
      </w:pPr>
      <w:bookmarkStart w:id="654" w:name="_ENREF_83"/>
      <w:r w:rsidRPr="00F3226A">
        <w:t>83.</w:t>
      </w:r>
      <w:r w:rsidRPr="00F3226A">
        <w:tab/>
        <w:t xml:space="preserve">J.-j. Tang, J.-f. Sun, R. Lui, Z.-m. Zhang, J.-f. Liu and J.-w. Xie, </w:t>
      </w:r>
      <w:r w:rsidRPr="00F3226A">
        <w:rPr>
          <w:i/>
        </w:rPr>
        <w:t>ACS Applied Materials &amp; Interfaces</w:t>
      </w:r>
      <w:r w:rsidRPr="00F3226A">
        <w:t xml:space="preserve">, 2016, </w:t>
      </w:r>
      <w:r w:rsidRPr="00F3226A">
        <w:rPr>
          <w:b/>
        </w:rPr>
        <w:t>8</w:t>
      </w:r>
      <w:r w:rsidRPr="00F3226A">
        <w:t>, 2449-2455.</w:t>
      </w:r>
      <w:bookmarkEnd w:id="654"/>
    </w:p>
    <w:p w:rsidR="00F3226A" w:rsidRPr="00F3226A" w:rsidRDefault="00F3226A" w:rsidP="00F3226A">
      <w:pPr>
        <w:pStyle w:val="EndNoteBibliography"/>
        <w:spacing w:after="0"/>
        <w:ind w:left="720" w:hanging="720"/>
      </w:pPr>
      <w:bookmarkStart w:id="655" w:name="_ENREF_84"/>
      <w:r w:rsidRPr="00F3226A">
        <w:t>84.</w:t>
      </w:r>
      <w:r w:rsidRPr="00F3226A">
        <w:tab/>
        <w:t xml:space="preserve">K. S. Kalasinsky, T. Hadfield, A. A. Shea, V. F. Kalasinsky, M. P. Nelson, J. Neiss, A. J. Drauch, G. S. Vanni and P. J. Treado, </w:t>
      </w:r>
      <w:r w:rsidRPr="00F3226A">
        <w:rPr>
          <w:i/>
        </w:rPr>
        <w:t>Analytical Chemistry</w:t>
      </w:r>
      <w:r w:rsidRPr="00F3226A">
        <w:t xml:space="preserve">, 2007, </w:t>
      </w:r>
      <w:r w:rsidRPr="00F3226A">
        <w:rPr>
          <w:b/>
        </w:rPr>
        <w:t>79</w:t>
      </w:r>
      <w:r w:rsidRPr="00F3226A">
        <w:t>, 2658-2673.</w:t>
      </w:r>
      <w:bookmarkEnd w:id="655"/>
    </w:p>
    <w:p w:rsidR="00F3226A" w:rsidRPr="00F3226A" w:rsidRDefault="00F3226A" w:rsidP="00F3226A">
      <w:pPr>
        <w:pStyle w:val="EndNoteBibliography"/>
        <w:spacing w:after="0"/>
        <w:ind w:left="720" w:hanging="720"/>
      </w:pPr>
      <w:bookmarkStart w:id="656" w:name="_ENREF_85"/>
      <w:r w:rsidRPr="00F3226A">
        <w:t>85.</w:t>
      </w:r>
      <w:r w:rsidRPr="00F3226A">
        <w:tab/>
        <w:t xml:space="preserve">L. He, E. Lamont, B. Veeregowda, S. Sreevatsan, C. L. Haynes, F. Diez-Gonzalez and T. P. Labuza, </w:t>
      </w:r>
      <w:r w:rsidRPr="00F3226A">
        <w:rPr>
          <w:i/>
        </w:rPr>
        <w:t>Chemical Science</w:t>
      </w:r>
      <w:r w:rsidRPr="00F3226A">
        <w:t xml:space="preserve">, 2011, </w:t>
      </w:r>
      <w:r w:rsidRPr="00F3226A">
        <w:rPr>
          <w:b/>
        </w:rPr>
        <w:t>2</w:t>
      </w:r>
      <w:r w:rsidRPr="00F3226A">
        <w:t>, 1579-1582.</w:t>
      </w:r>
      <w:bookmarkEnd w:id="656"/>
    </w:p>
    <w:p w:rsidR="00F3226A" w:rsidRPr="00F3226A" w:rsidRDefault="00F3226A" w:rsidP="00F3226A">
      <w:pPr>
        <w:pStyle w:val="EndNoteBibliography"/>
        <w:spacing w:after="0"/>
        <w:ind w:left="720" w:hanging="720"/>
      </w:pPr>
      <w:bookmarkStart w:id="657" w:name="_ENREF_86"/>
      <w:r w:rsidRPr="00F3226A">
        <w:t>86.</w:t>
      </w:r>
      <w:r w:rsidRPr="00F3226A">
        <w:tab/>
        <w:t xml:space="preserve">L. He, B. Deen, T. Rodda, I. Ronningen, T. Blasius, C. Haynes, F. Diez‐Gonzalez and T. P. Labuza, </w:t>
      </w:r>
      <w:r w:rsidRPr="00F3226A">
        <w:rPr>
          <w:i/>
        </w:rPr>
        <w:t>Journal of food science</w:t>
      </w:r>
      <w:r w:rsidRPr="00F3226A">
        <w:t xml:space="preserve">, 2011, </w:t>
      </w:r>
      <w:r w:rsidRPr="00F3226A">
        <w:rPr>
          <w:b/>
        </w:rPr>
        <w:t>76</w:t>
      </w:r>
      <w:r w:rsidRPr="00F3226A">
        <w:t>, N49-N53.</w:t>
      </w:r>
      <w:bookmarkEnd w:id="657"/>
    </w:p>
    <w:p w:rsidR="00F3226A" w:rsidRPr="00F3226A" w:rsidRDefault="00F3226A" w:rsidP="00F3226A">
      <w:pPr>
        <w:pStyle w:val="EndNoteBibliography"/>
        <w:spacing w:after="0"/>
        <w:ind w:left="720" w:hanging="720"/>
      </w:pPr>
      <w:bookmarkStart w:id="658" w:name="_ENREF_87"/>
      <w:r w:rsidRPr="00F3226A">
        <w:t>87.</w:t>
      </w:r>
      <w:r w:rsidRPr="00F3226A">
        <w:tab/>
        <w:t xml:space="preserve">K. Ryu, A. J. Haes, H.-Y. Park, S. Nah, J. Kim, H. Chung, M.-Y. Yoon and S.-H. Han, </w:t>
      </w:r>
      <w:r w:rsidRPr="00F3226A">
        <w:rPr>
          <w:i/>
        </w:rPr>
        <w:t>Journal of Raman Spectroscopy</w:t>
      </w:r>
      <w:r w:rsidRPr="00F3226A">
        <w:t xml:space="preserve">, 2010, </w:t>
      </w:r>
      <w:r w:rsidRPr="00F3226A">
        <w:rPr>
          <w:b/>
        </w:rPr>
        <w:t>41</w:t>
      </w:r>
      <w:r w:rsidRPr="00F3226A">
        <w:t>, 121-124.</w:t>
      </w:r>
      <w:bookmarkEnd w:id="658"/>
    </w:p>
    <w:p w:rsidR="00F3226A" w:rsidRPr="00F3226A" w:rsidRDefault="00F3226A" w:rsidP="00F3226A">
      <w:pPr>
        <w:pStyle w:val="EndNoteBibliography"/>
        <w:spacing w:after="0"/>
        <w:ind w:left="720" w:hanging="720"/>
      </w:pPr>
      <w:bookmarkStart w:id="659" w:name="_ENREF_88"/>
      <w:r w:rsidRPr="00F3226A">
        <w:lastRenderedPageBreak/>
        <w:t>88.</w:t>
      </w:r>
      <w:r w:rsidRPr="00F3226A">
        <w:tab/>
        <w:t>M. E. Farrell and P. M. Pellegrino, San Diego, California, 2012.</w:t>
      </w:r>
      <w:bookmarkEnd w:id="659"/>
    </w:p>
    <w:p w:rsidR="00F3226A" w:rsidRPr="00F3226A" w:rsidRDefault="00F3226A" w:rsidP="00F3226A">
      <w:pPr>
        <w:pStyle w:val="EndNoteBibliography"/>
        <w:spacing w:after="0"/>
        <w:ind w:left="720" w:hanging="720"/>
      </w:pPr>
      <w:bookmarkStart w:id="660" w:name="_ENREF_89"/>
      <w:r w:rsidRPr="00F3226A">
        <w:t>89.</w:t>
      </w:r>
      <w:r w:rsidRPr="00F3226A">
        <w:tab/>
        <w:t xml:space="preserve">A. E. Boyer, C. P. Quinn, A. R. Woolfitt, J. L. Pirkle, L. G. McWilliams, K. L. Stamey, D. A. Bagarozzi, J. C. Hart and J. R. Barr, </w:t>
      </w:r>
      <w:r w:rsidRPr="00F3226A">
        <w:rPr>
          <w:i/>
        </w:rPr>
        <w:t>Analytical Chemistry</w:t>
      </w:r>
      <w:r w:rsidRPr="00F3226A">
        <w:t xml:space="preserve">, 2007, </w:t>
      </w:r>
      <w:r w:rsidRPr="00F3226A">
        <w:rPr>
          <w:b/>
        </w:rPr>
        <w:t>79</w:t>
      </w:r>
      <w:r w:rsidRPr="00F3226A">
        <w:t>, 8463-8470.</w:t>
      </w:r>
      <w:bookmarkEnd w:id="660"/>
    </w:p>
    <w:p w:rsidR="00F3226A" w:rsidRPr="00F3226A" w:rsidRDefault="00F3226A" w:rsidP="00F3226A">
      <w:pPr>
        <w:pStyle w:val="EndNoteBibliography"/>
        <w:spacing w:after="0"/>
        <w:ind w:left="720" w:hanging="720"/>
      </w:pPr>
      <w:bookmarkStart w:id="661" w:name="_ENREF_90"/>
      <w:r w:rsidRPr="00F3226A">
        <w:t>90.</w:t>
      </w:r>
      <w:r w:rsidRPr="00F3226A">
        <w:tab/>
        <w:t>C. Shende, F. Inscore, H. Huang, S. Farquharson and A. Sengupta, Baltimore, Maryland, United States, 2012.</w:t>
      </w:r>
      <w:bookmarkEnd w:id="661"/>
    </w:p>
    <w:p w:rsidR="00F3226A" w:rsidRPr="00F3226A" w:rsidRDefault="00F3226A" w:rsidP="00F3226A">
      <w:pPr>
        <w:pStyle w:val="EndNoteBibliography"/>
        <w:spacing w:after="0"/>
        <w:ind w:left="720" w:hanging="720"/>
      </w:pPr>
      <w:bookmarkStart w:id="662" w:name="_ENREF_91"/>
      <w:r w:rsidRPr="00F3226A">
        <w:t>91.</w:t>
      </w:r>
      <w:r w:rsidRPr="00F3226A">
        <w:tab/>
        <w:t xml:space="preserve">L. He, B. D. Deen, A. H. Pagel, F. Diez-Gonzalez and T. P. Labuza, </w:t>
      </w:r>
      <w:r w:rsidRPr="00F3226A">
        <w:rPr>
          <w:i/>
        </w:rPr>
        <w:t>Analyst</w:t>
      </w:r>
      <w:r w:rsidRPr="00F3226A">
        <w:t xml:space="preserve">, 2013, </w:t>
      </w:r>
      <w:r w:rsidRPr="00F3226A">
        <w:rPr>
          <w:b/>
        </w:rPr>
        <w:t>138</w:t>
      </w:r>
      <w:r w:rsidRPr="00F3226A">
        <w:t>, 1657-1659.</w:t>
      </w:r>
      <w:bookmarkEnd w:id="662"/>
    </w:p>
    <w:p w:rsidR="00F3226A" w:rsidRPr="00F3226A" w:rsidRDefault="00F3226A" w:rsidP="00F3226A">
      <w:pPr>
        <w:pStyle w:val="EndNoteBibliography"/>
        <w:spacing w:after="0"/>
        <w:ind w:left="720" w:hanging="720"/>
      </w:pPr>
      <w:bookmarkStart w:id="663" w:name="_ENREF_92"/>
      <w:r w:rsidRPr="00F3226A">
        <w:t>92.</w:t>
      </w:r>
      <w:r w:rsidRPr="00F3226A">
        <w:tab/>
        <w:t xml:space="preserve">T. A. Slieman and W. L. Nicholson, </w:t>
      </w:r>
      <w:r w:rsidRPr="00F3226A">
        <w:rPr>
          <w:i/>
        </w:rPr>
        <w:t>Applied and Environmental Microbiology</w:t>
      </w:r>
      <w:r w:rsidRPr="00F3226A">
        <w:t xml:space="preserve">, 2001, </w:t>
      </w:r>
      <w:r w:rsidRPr="00F3226A">
        <w:rPr>
          <w:b/>
        </w:rPr>
        <w:t>67</w:t>
      </w:r>
      <w:r w:rsidRPr="00F3226A">
        <w:t>, 1274-1279.</w:t>
      </w:r>
      <w:bookmarkEnd w:id="663"/>
    </w:p>
    <w:p w:rsidR="00F3226A" w:rsidRPr="00F3226A" w:rsidRDefault="00F3226A" w:rsidP="00F3226A">
      <w:pPr>
        <w:pStyle w:val="EndNoteBibliography"/>
        <w:spacing w:after="0"/>
        <w:ind w:left="720" w:hanging="720"/>
      </w:pPr>
      <w:bookmarkStart w:id="664" w:name="_ENREF_93"/>
      <w:r w:rsidRPr="00F3226A">
        <w:t>93.</w:t>
      </w:r>
      <w:r w:rsidRPr="00F3226A">
        <w:tab/>
        <w:t xml:space="preserve">G. F. Bailey, S. Karp and L. Sacks, </w:t>
      </w:r>
      <w:r w:rsidRPr="00F3226A">
        <w:rPr>
          <w:i/>
        </w:rPr>
        <w:t>Journal of bacteriology</w:t>
      </w:r>
      <w:r w:rsidRPr="00F3226A">
        <w:t xml:space="preserve">, 1965, </w:t>
      </w:r>
      <w:r w:rsidRPr="00F3226A">
        <w:rPr>
          <w:b/>
        </w:rPr>
        <w:t>89</w:t>
      </w:r>
      <w:r w:rsidRPr="00F3226A">
        <w:t>, 984-987.</w:t>
      </w:r>
      <w:bookmarkEnd w:id="664"/>
    </w:p>
    <w:p w:rsidR="00F3226A" w:rsidRPr="00F3226A" w:rsidRDefault="00F3226A" w:rsidP="00F3226A">
      <w:pPr>
        <w:pStyle w:val="EndNoteBibliography"/>
        <w:spacing w:after="0"/>
        <w:ind w:left="720" w:hanging="720"/>
      </w:pPr>
      <w:bookmarkStart w:id="665" w:name="_ENREF_94"/>
      <w:r w:rsidRPr="00F3226A">
        <w:t>94.</w:t>
      </w:r>
      <w:r w:rsidRPr="00F3226A">
        <w:tab/>
        <w:t xml:space="preserve">S. E. J. Bell, J. N. Mackle and N. M. S. Sirimuthu, </w:t>
      </w:r>
      <w:r w:rsidRPr="00F3226A">
        <w:rPr>
          <w:i/>
        </w:rPr>
        <w:t>Analyst</w:t>
      </w:r>
      <w:r w:rsidRPr="00F3226A">
        <w:t xml:space="preserve">, 2005, </w:t>
      </w:r>
      <w:r w:rsidRPr="00F3226A">
        <w:rPr>
          <w:b/>
        </w:rPr>
        <w:t>130</w:t>
      </w:r>
      <w:r w:rsidRPr="00F3226A">
        <w:t>, 545-549.</w:t>
      </w:r>
      <w:bookmarkEnd w:id="665"/>
    </w:p>
    <w:p w:rsidR="00F3226A" w:rsidRPr="00F3226A" w:rsidRDefault="00F3226A" w:rsidP="00F3226A">
      <w:pPr>
        <w:pStyle w:val="EndNoteBibliography"/>
        <w:spacing w:after="0"/>
        <w:ind w:left="720" w:hanging="720"/>
      </w:pPr>
      <w:bookmarkStart w:id="666" w:name="_ENREF_95"/>
      <w:r w:rsidRPr="00F3226A">
        <w:t>95.</w:t>
      </w:r>
      <w:r w:rsidRPr="00F3226A">
        <w:tab/>
        <w:t xml:space="preserve">X. Zhang, J. Zhao, A. V. Whitney, J. W. Elam and R. P. Van Duyne, </w:t>
      </w:r>
      <w:r w:rsidRPr="00F3226A">
        <w:rPr>
          <w:i/>
        </w:rPr>
        <w:t>Journal of the American Chemical Society</w:t>
      </w:r>
      <w:r w:rsidRPr="00F3226A">
        <w:t xml:space="preserve">, 2006, </w:t>
      </w:r>
      <w:r w:rsidRPr="00F3226A">
        <w:rPr>
          <w:b/>
        </w:rPr>
        <w:t>128</w:t>
      </w:r>
      <w:r w:rsidRPr="00F3226A">
        <w:t>, 10304-10309.</w:t>
      </w:r>
      <w:bookmarkEnd w:id="666"/>
    </w:p>
    <w:p w:rsidR="00F3226A" w:rsidRPr="00F3226A" w:rsidRDefault="00F3226A" w:rsidP="00F3226A">
      <w:pPr>
        <w:pStyle w:val="EndNoteBibliography"/>
        <w:spacing w:after="0"/>
        <w:ind w:left="720" w:hanging="720"/>
      </w:pPr>
      <w:bookmarkStart w:id="667" w:name="_ENREF_96"/>
      <w:r w:rsidRPr="00F3226A">
        <w:t>96.</w:t>
      </w:r>
      <w:r w:rsidRPr="00F3226A">
        <w:tab/>
        <w:t xml:space="preserve">X. Zhang, M. A. Young, O. Lyandres and R. P. Van Duyne, </w:t>
      </w:r>
      <w:r w:rsidRPr="00F3226A">
        <w:rPr>
          <w:i/>
        </w:rPr>
        <w:t>Journal of the American Chemical Society</w:t>
      </w:r>
      <w:r w:rsidRPr="00F3226A">
        <w:t xml:space="preserve">, 2005, </w:t>
      </w:r>
      <w:r w:rsidRPr="00F3226A">
        <w:rPr>
          <w:b/>
        </w:rPr>
        <w:t>127</w:t>
      </w:r>
      <w:r w:rsidRPr="00F3226A">
        <w:t>, 4484-4489.</w:t>
      </w:r>
      <w:bookmarkEnd w:id="667"/>
    </w:p>
    <w:p w:rsidR="00F3226A" w:rsidRPr="00F3226A" w:rsidRDefault="00F3226A" w:rsidP="00F3226A">
      <w:pPr>
        <w:pStyle w:val="EndNoteBibliography"/>
        <w:spacing w:after="0"/>
        <w:ind w:left="720" w:hanging="720"/>
      </w:pPr>
      <w:bookmarkStart w:id="668" w:name="_ENREF_97"/>
      <w:r w:rsidRPr="00F3226A">
        <w:t>97.</w:t>
      </w:r>
      <w:r w:rsidRPr="00F3226A">
        <w:tab/>
        <w:t xml:space="preserve">M. Cheung, W. W. Y. Lee, D. P. Cowcher, R. Goodacre and S. E. J. Bell, </w:t>
      </w:r>
      <w:r w:rsidRPr="00F3226A">
        <w:rPr>
          <w:i/>
        </w:rPr>
        <w:t>Chemical Communications</w:t>
      </w:r>
      <w:r w:rsidRPr="00F3226A">
        <w:t xml:space="preserve">, 2016, </w:t>
      </w:r>
      <w:r w:rsidRPr="00F3226A">
        <w:rPr>
          <w:b/>
        </w:rPr>
        <w:t>52</w:t>
      </w:r>
      <w:r w:rsidRPr="00F3226A">
        <w:t>, 9925-9928.</w:t>
      </w:r>
      <w:bookmarkEnd w:id="668"/>
    </w:p>
    <w:p w:rsidR="00F3226A" w:rsidRPr="00F3226A" w:rsidRDefault="00F3226A" w:rsidP="00F3226A">
      <w:pPr>
        <w:pStyle w:val="EndNoteBibliography"/>
        <w:spacing w:after="0"/>
        <w:ind w:left="720" w:hanging="720"/>
      </w:pPr>
      <w:bookmarkStart w:id="669" w:name="_ENREF_98"/>
      <w:r w:rsidRPr="00F3226A">
        <w:t>98.</w:t>
      </w:r>
      <w:r w:rsidRPr="00F3226A">
        <w:tab/>
        <w:t>A. Lai, S. Almaviva, V. Spizzichino, A. Palucci, L. Addari, D. Luciani, S. Mengali, C. Marquette, O. Berthuy, B. Jankiewicz and L. Pierno, Amsterdam, Netherlands, 2014.</w:t>
      </w:r>
      <w:bookmarkEnd w:id="669"/>
    </w:p>
    <w:p w:rsidR="00F3226A" w:rsidRPr="00F3226A" w:rsidRDefault="00F3226A" w:rsidP="00F3226A">
      <w:pPr>
        <w:pStyle w:val="EndNoteBibliography"/>
        <w:spacing w:after="0"/>
        <w:ind w:left="720" w:hanging="720"/>
      </w:pPr>
      <w:bookmarkStart w:id="670" w:name="_ENREF_99"/>
      <w:r w:rsidRPr="00F3226A">
        <w:t>99.</w:t>
      </w:r>
      <w:r w:rsidRPr="00F3226A">
        <w:tab/>
        <w:t xml:space="preserve">W. R. Premasiri, D. T. Moir, M. S. Klempner, N. Krieger, G. Jones and L. D. Ziegler, </w:t>
      </w:r>
      <w:r w:rsidRPr="00F3226A">
        <w:rPr>
          <w:i/>
        </w:rPr>
        <w:t>The Journal of Physical Chemistry B</w:t>
      </w:r>
      <w:r w:rsidRPr="00F3226A">
        <w:t xml:space="preserve">, 2005, </w:t>
      </w:r>
      <w:r w:rsidRPr="00F3226A">
        <w:rPr>
          <w:b/>
        </w:rPr>
        <w:t>109</w:t>
      </w:r>
      <w:r w:rsidRPr="00F3226A">
        <w:t>, 312-320.</w:t>
      </w:r>
      <w:bookmarkEnd w:id="670"/>
    </w:p>
    <w:p w:rsidR="00F3226A" w:rsidRPr="00F3226A" w:rsidRDefault="00F3226A" w:rsidP="00F3226A">
      <w:pPr>
        <w:pStyle w:val="EndNoteBibliography"/>
        <w:spacing w:after="0"/>
        <w:ind w:left="720" w:hanging="720"/>
      </w:pPr>
      <w:bookmarkStart w:id="671" w:name="_ENREF_100"/>
      <w:r w:rsidRPr="00F3226A">
        <w:t>100.</w:t>
      </w:r>
      <w:r w:rsidRPr="00F3226A">
        <w:tab/>
        <w:t xml:space="preserve">S. Farquharson, L. Grigely, V. Khitrov, W. Smith, J. F. Sperry and G. Fenerty, </w:t>
      </w:r>
      <w:r w:rsidRPr="00F3226A">
        <w:rPr>
          <w:i/>
        </w:rPr>
        <w:t>Journal of Raman Spectroscopy</w:t>
      </w:r>
      <w:r w:rsidRPr="00F3226A">
        <w:t xml:space="preserve">, 2004, </w:t>
      </w:r>
      <w:r w:rsidRPr="00F3226A">
        <w:rPr>
          <w:b/>
        </w:rPr>
        <w:t>35</w:t>
      </w:r>
      <w:r w:rsidRPr="00F3226A">
        <w:t>, 82-86.</w:t>
      </w:r>
      <w:bookmarkEnd w:id="671"/>
    </w:p>
    <w:p w:rsidR="00F3226A" w:rsidRPr="00F3226A" w:rsidRDefault="00F3226A" w:rsidP="00F3226A">
      <w:pPr>
        <w:pStyle w:val="EndNoteBibliography"/>
        <w:spacing w:after="0"/>
        <w:ind w:left="720" w:hanging="720"/>
      </w:pPr>
      <w:bookmarkStart w:id="672" w:name="_ENREF_101"/>
      <w:r w:rsidRPr="00F3226A">
        <w:t>101.</w:t>
      </w:r>
      <w:r w:rsidRPr="00F3226A">
        <w:tab/>
        <w:t xml:space="preserve">J. Guicheteau and S. D. Christesen, </w:t>
      </w:r>
      <w:r w:rsidRPr="00F3226A">
        <w:rPr>
          <w:i/>
        </w:rPr>
        <w:t>Proceedings of SPIE - The International Society for Optical Engineering</w:t>
      </w:r>
      <w:r w:rsidRPr="00F3226A">
        <w:t xml:space="preserve">, 2006, </w:t>
      </w:r>
      <w:r w:rsidRPr="00F3226A">
        <w:rPr>
          <w:b/>
        </w:rPr>
        <w:t>6218</w:t>
      </w:r>
      <w:r w:rsidRPr="00F3226A">
        <w:t>, 62180G.</w:t>
      </w:r>
      <w:bookmarkEnd w:id="672"/>
    </w:p>
    <w:p w:rsidR="00F3226A" w:rsidRPr="00F3226A" w:rsidRDefault="00F3226A" w:rsidP="00F3226A">
      <w:pPr>
        <w:pStyle w:val="EndNoteBibliography"/>
        <w:spacing w:after="0"/>
        <w:ind w:left="720" w:hanging="720"/>
      </w:pPr>
      <w:bookmarkStart w:id="673" w:name="_ENREF_102"/>
      <w:r w:rsidRPr="00F3226A">
        <w:t>102.</w:t>
      </w:r>
      <w:r w:rsidRPr="00F3226A">
        <w:tab/>
        <w:t xml:space="preserve">S. Stöckel, S. Meisel, M. Elschner, P. Rösch and J. Popp, </w:t>
      </w:r>
      <w:r w:rsidRPr="00F3226A">
        <w:rPr>
          <w:i/>
        </w:rPr>
        <w:t>Analytical Chemistry</w:t>
      </w:r>
      <w:r w:rsidRPr="00F3226A">
        <w:t xml:space="preserve">, 2012, </w:t>
      </w:r>
      <w:r w:rsidRPr="00F3226A">
        <w:rPr>
          <w:b/>
        </w:rPr>
        <w:t>84</w:t>
      </w:r>
      <w:r w:rsidRPr="00F3226A">
        <w:t>, 9873-9880.</w:t>
      </w:r>
      <w:bookmarkEnd w:id="673"/>
    </w:p>
    <w:p w:rsidR="00F3226A" w:rsidRPr="00F3226A" w:rsidRDefault="00F3226A" w:rsidP="00F3226A">
      <w:pPr>
        <w:pStyle w:val="EndNoteBibliography"/>
        <w:spacing w:after="0"/>
        <w:ind w:left="720" w:hanging="720"/>
      </w:pPr>
      <w:bookmarkStart w:id="674" w:name="_ENREF_103"/>
      <w:r w:rsidRPr="00F3226A">
        <w:t>103.</w:t>
      </w:r>
      <w:r w:rsidRPr="00F3226A">
        <w:tab/>
        <w:t xml:space="preserve">S. Stöckel, S. Meisel, M. Elschner, P. Rösch and J. Popp, </w:t>
      </w:r>
      <w:r w:rsidRPr="00F3226A">
        <w:rPr>
          <w:i/>
        </w:rPr>
        <w:t>Angewandte Chemie International Edition</w:t>
      </w:r>
      <w:r w:rsidRPr="00F3226A">
        <w:t xml:space="preserve">, 2012, </w:t>
      </w:r>
      <w:r w:rsidRPr="00F3226A">
        <w:rPr>
          <w:b/>
        </w:rPr>
        <w:t>51</w:t>
      </w:r>
      <w:r w:rsidRPr="00F3226A">
        <w:t>, 5339-5342.</w:t>
      </w:r>
      <w:bookmarkEnd w:id="674"/>
    </w:p>
    <w:p w:rsidR="00F3226A" w:rsidRPr="00F3226A" w:rsidRDefault="00F3226A" w:rsidP="00F3226A">
      <w:pPr>
        <w:pStyle w:val="EndNoteBibliography"/>
        <w:spacing w:after="0"/>
        <w:ind w:left="720" w:hanging="720"/>
      </w:pPr>
      <w:bookmarkStart w:id="675" w:name="_ENREF_104"/>
      <w:r w:rsidRPr="00F3226A">
        <w:t>104.</w:t>
      </w:r>
      <w:r w:rsidRPr="00F3226A">
        <w:tab/>
        <w:t xml:space="preserve">P. D. Fey, M. M. P. Dempsey, M. E. Olson, M. S. Chrustowski, J. L. Engle, J. J. Jay, M. E. Dobson, K. S. Kalasinsky, A. A. Shea, P. C. Iwen, R. C. Wickert, S. C. Francesconi, R. M. Crawford and S. H. Hinrichs, </w:t>
      </w:r>
      <w:r w:rsidRPr="00F3226A">
        <w:rPr>
          <w:i/>
        </w:rPr>
        <w:t>American Journal of Clinical Pathology</w:t>
      </w:r>
      <w:r w:rsidRPr="00F3226A">
        <w:t xml:space="preserve">, 2007, </w:t>
      </w:r>
      <w:r w:rsidRPr="00F3226A">
        <w:rPr>
          <w:b/>
        </w:rPr>
        <w:t>128</w:t>
      </w:r>
      <w:r w:rsidRPr="00F3226A">
        <w:t>, 926.</w:t>
      </w:r>
      <w:bookmarkEnd w:id="675"/>
    </w:p>
    <w:p w:rsidR="00F3226A" w:rsidRPr="00F3226A" w:rsidRDefault="00F3226A" w:rsidP="00F3226A">
      <w:pPr>
        <w:pStyle w:val="EndNoteBibliography"/>
        <w:spacing w:after="0"/>
        <w:ind w:left="720" w:hanging="720"/>
      </w:pPr>
      <w:bookmarkStart w:id="676" w:name="_ENREF_105"/>
      <w:r w:rsidRPr="00F3226A">
        <w:t>105.</w:t>
      </w:r>
      <w:r w:rsidRPr="00F3226A">
        <w:tab/>
        <w:t xml:space="preserve">R. M. Jarvis, R. Brooker A Fau - Goodacre and R. Goodacre, </w:t>
      </w:r>
      <w:r w:rsidRPr="00F3226A">
        <w:rPr>
          <w:i/>
        </w:rPr>
        <w:t>Faraday Discussions</w:t>
      </w:r>
      <w:r w:rsidRPr="00F3226A">
        <w:t xml:space="preserve">, 2006, </w:t>
      </w:r>
      <w:r w:rsidRPr="00F3226A">
        <w:rPr>
          <w:b/>
        </w:rPr>
        <w:t>132</w:t>
      </w:r>
      <w:r w:rsidRPr="00F3226A">
        <w:t>, 281-292.</w:t>
      </w:r>
      <w:bookmarkEnd w:id="676"/>
    </w:p>
    <w:p w:rsidR="00F3226A" w:rsidRPr="00F3226A" w:rsidRDefault="00F3226A" w:rsidP="00F3226A">
      <w:pPr>
        <w:pStyle w:val="EndNoteBibliography"/>
        <w:spacing w:after="0"/>
        <w:ind w:left="720" w:hanging="720"/>
      </w:pPr>
      <w:bookmarkStart w:id="677" w:name="_ENREF_106"/>
      <w:r w:rsidRPr="00F3226A">
        <w:t>106.</w:t>
      </w:r>
      <w:r w:rsidRPr="00F3226A">
        <w:tab/>
        <w:t xml:space="preserve">R. M. Jarvis and R. Goodacre, </w:t>
      </w:r>
      <w:r w:rsidRPr="00F3226A">
        <w:rPr>
          <w:i/>
        </w:rPr>
        <w:t>Analytical Chemistry</w:t>
      </w:r>
      <w:r w:rsidRPr="00F3226A">
        <w:t xml:space="preserve">, 2004, </w:t>
      </w:r>
      <w:r w:rsidRPr="00F3226A">
        <w:rPr>
          <w:b/>
        </w:rPr>
        <w:t>76</w:t>
      </w:r>
      <w:r w:rsidRPr="00F3226A">
        <w:t>, 40-47.</w:t>
      </w:r>
      <w:bookmarkEnd w:id="677"/>
    </w:p>
    <w:p w:rsidR="00F3226A" w:rsidRPr="00F3226A" w:rsidRDefault="00F3226A" w:rsidP="00F3226A">
      <w:pPr>
        <w:pStyle w:val="EndNoteBibliography"/>
        <w:spacing w:after="0"/>
        <w:ind w:left="720" w:hanging="720"/>
      </w:pPr>
      <w:bookmarkStart w:id="678" w:name="_ENREF_107"/>
      <w:r w:rsidRPr="00F3226A">
        <w:t>107.</w:t>
      </w:r>
      <w:r w:rsidRPr="00F3226A">
        <w:tab/>
        <w:t xml:space="preserve">I. S. Patel, W. R. Premasiri, D. T. Moir and L. D. Ziegler, </w:t>
      </w:r>
      <w:r w:rsidRPr="00F3226A">
        <w:rPr>
          <w:i/>
        </w:rPr>
        <w:t>Journal of Raman spectroscopy : JRS</w:t>
      </w:r>
      <w:r w:rsidRPr="00F3226A">
        <w:t xml:space="preserve">, 2008, </w:t>
      </w:r>
      <w:r w:rsidRPr="00F3226A">
        <w:rPr>
          <w:b/>
        </w:rPr>
        <w:t>39</w:t>
      </w:r>
      <w:r w:rsidRPr="00F3226A">
        <w:t>, 1660-1672.</w:t>
      </w:r>
      <w:bookmarkEnd w:id="678"/>
    </w:p>
    <w:p w:rsidR="00F3226A" w:rsidRPr="00F3226A" w:rsidRDefault="00F3226A" w:rsidP="00F3226A">
      <w:pPr>
        <w:pStyle w:val="EndNoteBibliography"/>
        <w:spacing w:after="0"/>
        <w:ind w:left="720" w:hanging="720"/>
      </w:pPr>
      <w:bookmarkStart w:id="679" w:name="_ENREF_108"/>
      <w:r w:rsidRPr="00F3226A">
        <w:t>108.</w:t>
      </w:r>
      <w:r w:rsidRPr="00F3226A">
        <w:tab/>
        <w:t xml:space="preserve">A. P. Esposito, C. E. Talley, T. Huser, C. W. Hollars, C. M. Schaldach and S. M. Lane, </w:t>
      </w:r>
      <w:r w:rsidRPr="00F3226A">
        <w:rPr>
          <w:i/>
        </w:rPr>
        <w:t>Applied Spectroscopy</w:t>
      </w:r>
      <w:r w:rsidRPr="00F3226A">
        <w:t xml:space="preserve">, 2003, </w:t>
      </w:r>
      <w:r w:rsidRPr="00F3226A">
        <w:rPr>
          <w:b/>
        </w:rPr>
        <w:t>57</w:t>
      </w:r>
      <w:r w:rsidRPr="00F3226A">
        <w:t>, 868-871.</w:t>
      </w:r>
      <w:bookmarkEnd w:id="679"/>
    </w:p>
    <w:p w:rsidR="00F3226A" w:rsidRPr="00F3226A" w:rsidRDefault="00F3226A" w:rsidP="00F3226A">
      <w:pPr>
        <w:pStyle w:val="EndNoteBibliography"/>
        <w:spacing w:after="0"/>
        <w:ind w:left="720" w:hanging="720"/>
      </w:pPr>
      <w:bookmarkStart w:id="680" w:name="_ENREF_109"/>
      <w:r w:rsidRPr="00F3226A">
        <w:t>109.</w:t>
      </w:r>
      <w:r w:rsidRPr="00F3226A">
        <w:tab/>
        <w:t xml:space="preserve">P. Rösch, M. Harz, K.-D. Peschke, O. Ronneberger, H. Burkhardt, A. Schüle, G. Schmauz, M. Lankers, S. Hofer, H. Thiele, H.-W. Motzkus and J. Popp, </w:t>
      </w:r>
      <w:r w:rsidRPr="00F3226A">
        <w:rPr>
          <w:i/>
        </w:rPr>
        <w:t>Analytical Chemistry</w:t>
      </w:r>
      <w:r w:rsidRPr="00F3226A">
        <w:t xml:space="preserve">, 2006, </w:t>
      </w:r>
      <w:r w:rsidRPr="00F3226A">
        <w:rPr>
          <w:b/>
        </w:rPr>
        <w:t>78</w:t>
      </w:r>
      <w:r w:rsidRPr="00F3226A">
        <w:t>, 2163-2170.</w:t>
      </w:r>
      <w:bookmarkEnd w:id="680"/>
    </w:p>
    <w:p w:rsidR="00F3226A" w:rsidRPr="00F3226A" w:rsidRDefault="00F3226A" w:rsidP="00F3226A">
      <w:pPr>
        <w:pStyle w:val="EndNoteBibliography"/>
        <w:spacing w:after="0"/>
        <w:ind w:left="720" w:hanging="720"/>
      </w:pPr>
      <w:bookmarkStart w:id="681" w:name="_ENREF_110"/>
      <w:r w:rsidRPr="00F3226A">
        <w:t>110.</w:t>
      </w:r>
      <w:r w:rsidRPr="00F3226A">
        <w:tab/>
        <w:t xml:space="preserve">A. Tripathi, R. E. Jabbour, J. A. Guicheteau, S. D. Christesen, D. K. Emge, A. W. Fountain, J. R. Bottiger, E. D. Emmons and A. P. Snyder, </w:t>
      </w:r>
      <w:r w:rsidRPr="00F3226A">
        <w:rPr>
          <w:i/>
        </w:rPr>
        <w:t>Analytical Chemistry</w:t>
      </w:r>
      <w:r w:rsidRPr="00F3226A">
        <w:t xml:space="preserve">, 2009, </w:t>
      </w:r>
      <w:r w:rsidRPr="00F3226A">
        <w:rPr>
          <w:b/>
        </w:rPr>
        <w:t>81</w:t>
      </w:r>
      <w:r w:rsidRPr="00F3226A">
        <w:t>, 6981-6990.</w:t>
      </w:r>
      <w:bookmarkEnd w:id="681"/>
    </w:p>
    <w:p w:rsidR="00F3226A" w:rsidRPr="00F3226A" w:rsidRDefault="00F3226A" w:rsidP="00F3226A">
      <w:pPr>
        <w:pStyle w:val="EndNoteBibliography"/>
        <w:spacing w:after="0"/>
        <w:ind w:left="720" w:hanging="720"/>
      </w:pPr>
      <w:bookmarkStart w:id="682" w:name="_ENREF_111"/>
      <w:r w:rsidRPr="00F3226A">
        <w:t>111.</w:t>
      </w:r>
      <w:r w:rsidRPr="00F3226A">
        <w:tab/>
        <w:t xml:space="preserve">A. Sengupta, M. L. Laucks, N. Dildine, E. Drapala and E. J. Davis, </w:t>
      </w:r>
      <w:r w:rsidRPr="00F3226A">
        <w:rPr>
          <w:i/>
        </w:rPr>
        <w:t>Journal of Aerosol Science</w:t>
      </w:r>
      <w:r w:rsidRPr="00F3226A">
        <w:t xml:space="preserve">, 2005, </w:t>
      </w:r>
      <w:r w:rsidRPr="00F3226A">
        <w:rPr>
          <w:b/>
        </w:rPr>
        <w:t>36</w:t>
      </w:r>
      <w:r w:rsidRPr="00F3226A">
        <w:t>, 651-664.</w:t>
      </w:r>
      <w:bookmarkEnd w:id="682"/>
    </w:p>
    <w:p w:rsidR="00F3226A" w:rsidRPr="00F3226A" w:rsidRDefault="00F3226A" w:rsidP="00F3226A">
      <w:pPr>
        <w:pStyle w:val="EndNoteBibliography"/>
        <w:spacing w:after="0"/>
        <w:ind w:left="720" w:hanging="720"/>
      </w:pPr>
      <w:bookmarkStart w:id="683" w:name="_ENREF_112"/>
      <w:r w:rsidRPr="00F3226A">
        <w:t>112.</w:t>
      </w:r>
      <w:r w:rsidRPr="00F3226A">
        <w:tab/>
        <w:t xml:space="preserve">A. Sengupta, N. Brar and E. J. Davis, </w:t>
      </w:r>
      <w:r w:rsidRPr="00F3226A">
        <w:rPr>
          <w:i/>
        </w:rPr>
        <w:t>Journal of Colloid and Interface Science</w:t>
      </w:r>
      <w:r w:rsidRPr="00F3226A">
        <w:t xml:space="preserve">, 2007, </w:t>
      </w:r>
      <w:r w:rsidRPr="00F3226A">
        <w:rPr>
          <w:b/>
        </w:rPr>
        <w:t>309</w:t>
      </w:r>
      <w:r w:rsidRPr="00F3226A">
        <w:t>, 36-43.</w:t>
      </w:r>
      <w:bookmarkEnd w:id="683"/>
    </w:p>
    <w:p w:rsidR="00F3226A" w:rsidRPr="00F3226A" w:rsidRDefault="00F3226A" w:rsidP="00F3226A">
      <w:pPr>
        <w:pStyle w:val="EndNoteBibliography"/>
        <w:spacing w:after="0"/>
        <w:ind w:left="720" w:hanging="720"/>
      </w:pPr>
      <w:bookmarkStart w:id="684" w:name="_ENREF_113"/>
      <w:r w:rsidRPr="00F3226A">
        <w:t>113.</w:t>
      </w:r>
      <w:r w:rsidRPr="00F3226A">
        <w:tab/>
        <w:t>P. Bao, X. Liu, T. Huang, B. Jiang and G. Wu, Denver, CO, United States, 1999.</w:t>
      </w:r>
      <w:bookmarkEnd w:id="684"/>
    </w:p>
    <w:p w:rsidR="00F3226A" w:rsidRPr="00F3226A" w:rsidRDefault="00F3226A" w:rsidP="00F3226A">
      <w:pPr>
        <w:pStyle w:val="EndNoteBibliography"/>
        <w:spacing w:after="0"/>
        <w:ind w:left="720" w:hanging="720"/>
      </w:pPr>
      <w:bookmarkStart w:id="685" w:name="_ENREF_114"/>
      <w:r w:rsidRPr="00F3226A">
        <w:t>114.</w:t>
      </w:r>
      <w:r w:rsidRPr="00F3226A">
        <w:tab/>
        <w:t xml:space="preserve">P. D. Bao, T. Q. Huang, X. M. Liu and T. Q. Wu, </w:t>
      </w:r>
      <w:r w:rsidRPr="00F3226A">
        <w:rPr>
          <w:i/>
        </w:rPr>
        <w:t>Journal of Raman Spectroscopy</w:t>
      </w:r>
      <w:r w:rsidRPr="00F3226A">
        <w:t xml:space="preserve">, 2001, </w:t>
      </w:r>
      <w:r w:rsidRPr="00F3226A">
        <w:rPr>
          <w:b/>
        </w:rPr>
        <w:t>32</w:t>
      </w:r>
      <w:r w:rsidRPr="00F3226A">
        <w:t>, 227-230.</w:t>
      </w:r>
      <w:bookmarkEnd w:id="685"/>
    </w:p>
    <w:p w:rsidR="00F3226A" w:rsidRPr="00F3226A" w:rsidRDefault="00F3226A" w:rsidP="00F3226A">
      <w:pPr>
        <w:pStyle w:val="EndNoteBibliography"/>
        <w:spacing w:after="0"/>
        <w:ind w:left="720" w:hanging="720"/>
      </w:pPr>
      <w:bookmarkStart w:id="686" w:name="_ENREF_115"/>
      <w:r w:rsidRPr="00F3226A">
        <w:lastRenderedPageBreak/>
        <w:t>115.</w:t>
      </w:r>
      <w:r w:rsidRPr="00F3226A">
        <w:tab/>
        <w:t xml:space="preserve">J.-y. Lim, J.-s. Nam, S.-e. Yang, H. Shin, Y.-h. Jang, G.-U. Bae, T. Kang, K.-i. Lim and Y. Choi, </w:t>
      </w:r>
      <w:r w:rsidRPr="00F3226A">
        <w:rPr>
          <w:i/>
        </w:rPr>
        <w:t>Analytical Chemistry</w:t>
      </w:r>
      <w:r w:rsidRPr="00F3226A">
        <w:t xml:space="preserve">, 2015, </w:t>
      </w:r>
      <w:r w:rsidRPr="00F3226A">
        <w:rPr>
          <w:b/>
        </w:rPr>
        <w:t>87</w:t>
      </w:r>
      <w:r w:rsidRPr="00F3226A">
        <w:t>, 11652-11659.</w:t>
      </w:r>
      <w:bookmarkEnd w:id="686"/>
    </w:p>
    <w:p w:rsidR="00F3226A" w:rsidRPr="00F3226A" w:rsidRDefault="00F3226A" w:rsidP="00F3226A">
      <w:pPr>
        <w:pStyle w:val="EndNoteBibliography"/>
        <w:spacing w:after="0"/>
        <w:ind w:left="720" w:hanging="720"/>
      </w:pPr>
      <w:bookmarkStart w:id="687" w:name="_ENREF_116"/>
      <w:r w:rsidRPr="00F3226A">
        <w:t>116.</w:t>
      </w:r>
      <w:r w:rsidRPr="00F3226A">
        <w:tab/>
        <w:t xml:space="preserve">J. D. Driskell, Y. Zhu, C. D. Kirkwood, Y. Zhao, R. A. Dluhy and R. A. Tripp, </w:t>
      </w:r>
      <w:r w:rsidRPr="00F3226A">
        <w:rPr>
          <w:i/>
        </w:rPr>
        <w:t>PLOS ONE</w:t>
      </w:r>
      <w:r w:rsidRPr="00F3226A">
        <w:t xml:space="preserve">, 2010, </w:t>
      </w:r>
      <w:r w:rsidRPr="00F3226A">
        <w:rPr>
          <w:b/>
        </w:rPr>
        <w:t>5</w:t>
      </w:r>
      <w:r w:rsidRPr="00F3226A">
        <w:t>, e10222.</w:t>
      </w:r>
      <w:bookmarkEnd w:id="687"/>
    </w:p>
    <w:p w:rsidR="00F3226A" w:rsidRPr="00F3226A" w:rsidRDefault="00F3226A" w:rsidP="00F3226A">
      <w:pPr>
        <w:pStyle w:val="EndNoteBibliography"/>
        <w:spacing w:after="0"/>
        <w:ind w:left="720" w:hanging="720"/>
      </w:pPr>
      <w:bookmarkStart w:id="688" w:name="_ENREF_117"/>
      <w:r w:rsidRPr="00F3226A">
        <w:t>117.</w:t>
      </w:r>
      <w:r w:rsidRPr="00F3226A">
        <w:tab/>
        <w:t xml:space="preserve">J. D. Driskell, S. Shanmukh, Y. J. Liu, S. Hennigan, L. Jones, Y. P. Zhao, R. A. Dluhy, D. C. Krause and R. A. Tripp, </w:t>
      </w:r>
      <w:r w:rsidRPr="00F3226A">
        <w:rPr>
          <w:i/>
        </w:rPr>
        <w:t>IEEE Sensors Journal</w:t>
      </w:r>
      <w:r w:rsidRPr="00F3226A">
        <w:t xml:space="preserve">, 2008, </w:t>
      </w:r>
      <w:r w:rsidRPr="00F3226A">
        <w:rPr>
          <w:b/>
        </w:rPr>
        <w:t>8</w:t>
      </w:r>
      <w:r w:rsidRPr="00F3226A">
        <w:t>, 863-870.</w:t>
      </w:r>
      <w:bookmarkEnd w:id="688"/>
    </w:p>
    <w:p w:rsidR="00F3226A" w:rsidRPr="00F3226A" w:rsidRDefault="00F3226A" w:rsidP="00F3226A">
      <w:pPr>
        <w:pStyle w:val="EndNoteBibliography"/>
        <w:spacing w:after="0"/>
        <w:ind w:left="720" w:hanging="720"/>
      </w:pPr>
      <w:bookmarkStart w:id="689" w:name="_ENREF_118"/>
      <w:r w:rsidRPr="00F3226A">
        <w:t>118.</w:t>
      </w:r>
      <w:r w:rsidRPr="00F3226A">
        <w:tab/>
        <w:t xml:space="preserve">J. D. Driskell, K. M. Kwarta, R. J. Lipert, M. D. Porter, J. D. Neill and J. F. Ridpath, </w:t>
      </w:r>
      <w:r w:rsidRPr="00F3226A">
        <w:rPr>
          <w:i/>
        </w:rPr>
        <w:t>Analytical Chemistry</w:t>
      </w:r>
      <w:r w:rsidRPr="00F3226A">
        <w:t xml:space="preserve">, 2005, </w:t>
      </w:r>
      <w:r w:rsidRPr="00F3226A">
        <w:rPr>
          <w:b/>
        </w:rPr>
        <w:t>77</w:t>
      </w:r>
      <w:r w:rsidRPr="00F3226A">
        <w:t>, 6147-6154.</w:t>
      </w:r>
      <w:bookmarkEnd w:id="689"/>
    </w:p>
    <w:p w:rsidR="00F3226A" w:rsidRPr="00F3226A" w:rsidRDefault="00F3226A" w:rsidP="00F3226A">
      <w:pPr>
        <w:pStyle w:val="EndNoteBibliography"/>
        <w:spacing w:after="0"/>
        <w:ind w:left="720" w:hanging="720"/>
      </w:pPr>
      <w:bookmarkStart w:id="690" w:name="_ENREF_119"/>
      <w:r w:rsidRPr="00F3226A">
        <w:t>119.</w:t>
      </w:r>
      <w:r w:rsidRPr="00F3226A">
        <w:tab/>
        <w:t>C. Song, J. D. Driskell, R. A. Tripp, Y. Cui and Y. Zhao, Baltimore, Maryland, United States, 2012.</w:t>
      </w:r>
      <w:bookmarkEnd w:id="690"/>
    </w:p>
    <w:p w:rsidR="00F3226A" w:rsidRPr="00F3226A" w:rsidRDefault="00F3226A" w:rsidP="00F3226A">
      <w:pPr>
        <w:pStyle w:val="EndNoteBibliography"/>
        <w:spacing w:after="0"/>
        <w:ind w:left="720" w:hanging="720"/>
      </w:pPr>
      <w:bookmarkStart w:id="691" w:name="_ENREF_120"/>
      <w:r w:rsidRPr="00F3226A">
        <w:t>120.</w:t>
      </w:r>
      <w:r w:rsidRPr="00F3226A">
        <w:tab/>
        <w:t xml:space="preserve">T. A. Alexander, </w:t>
      </w:r>
      <w:r w:rsidRPr="00F3226A">
        <w:rPr>
          <w:i/>
        </w:rPr>
        <w:t>Analytical Chemistry</w:t>
      </w:r>
      <w:r w:rsidRPr="00F3226A">
        <w:t xml:space="preserve">, 2008, </w:t>
      </w:r>
      <w:r w:rsidRPr="00F3226A">
        <w:rPr>
          <w:b/>
        </w:rPr>
        <w:t>80</w:t>
      </w:r>
      <w:r w:rsidRPr="00F3226A">
        <w:t>, 2817-2825.</w:t>
      </w:r>
      <w:bookmarkEnd w:id="691"/>
    </w:p>
    <w:p w:rsidR="00F3226A" w:rsidRPr="00F3226A" w:rsidRDefault="00F3226A" w:rsidP="00F3226A">
      <w:pPr>
        <w:pStyle w:val="EndNoteBibliography"/>
        <w:spacing w:after="0"/>
        <w:ind w:left="720" w:hanging="720"/>
      </w:pPr>
      <w:bookmarkStart w:id="692" w:name="_ENREF_121"/>
      <w:r w:rsidRPr="00F3226A">
        <w:t>121.</w:t>
      </w:r>
      <w:r w:rsidRPr="00F3226A">
        <w:tab/>
        <w:t xml:space="preserve">K. Olschewski, E. Kammer, S. Stockel, T. Bocklitz, T. Deckert-Gaudig, R. Zell, D. Cialla-May, K. Weber, V. Deckert and J. Popp, </w:t>
      </w:r>
      <w:r w:rsidRPr="00F3226A">
        <w:rPr>
          <w:i/>
        </w:rPr>
        <w:t>Nanoscale</w:t>
      </w:r>
      <w:r w:rsidRPr="00F3226A">
        <w:t xml:space="preserve">, 2015, </w:t>
      </w:r>
      <w:r w:rsidRPr="00F3226A">
        <w:rPr>
          <w:b/>
        </w:rPr>
        <w:t>7</w:t>
      </w:r>
      <w:r w:rsidRPr="00F3226A">
        <w:t>, 4545-4552.</w:t>
      </w:r>
      <w:bookmarkEnd w:id="692"/>
    </w:p>
    <w:p w:rsidR="00F3226A" w:rsidRPr="00F3226A" w:rsidRDefault="00F3226A" w:rsidP="00F3226A">
      <w:pPr>
        <w:pStyle w:val="EndNoteBibliography"/>
        <w:spacing w:after="0"/>
        <w:ind w:left="720" w:hanging="720"/>
      </w:pPr>
      <w:bookmarkStart w:id="693" w:name="_ENREF_122"/>
      <w:r w:rsidRPr="00F3226A">
        <w:t>122.</w:t>
      </w:r>
      <w:r w:rsidRPr="00F3226A">
        <w:tab/>
        <w:t xml:space="preserve">S. Shanmukh, L. Jones, Y. P. Zhao, J. D. Driskell, R. A. Tripp and R. A. Dluhy, </w:t>
      </w:r>
      <w:r w:rsidRPr="00F3226A">
        <w:rPr>
          <w:i/>
        </w:rPr>
        <w:t>Analytical and Bioanalytical Chemistry</w:t>
      </w:r>
      <w:r w:rsidRPr="00F3226A">
        <w:t xml:space="preserve">, 2008, </w:t>
      </w:r>
      <w:r w:rsidRPr="00F3226A">
        <w:rPr>
          <w:b/>
        </w:rPr>
        <w:t>390</w:t>
      </w:r>
      <w:r w:rsidRPr="00F3226A">
        <w:t>, 1551-1555.</w:t>
      </w:r>
      <w:bookmarkEnd w:id="693"/>
    </w:p>
    <w:p w:rsidR="00F3226A" w:rsidRPr="00F3226A" w:rsidRDefault="00F3226A" w:rsidP="00F3226A">
      <w:pPr>
        <w:pStyle w:val="EndNoteBibliography"/>
        <w:spacing w:after="0"/>
        <w:ind w:left="720" w:hanging="720"/>
      </w:pPr>
      <w:bookmarkStart w:id="694" w:name="_ENREF_123"/>
      <w:r w:rsidRPr="00F3226A">
        <w:t>123.</w:t>
      </w:r>
      <w:r w:rsidRPr="00F3226A">
        <w:tab/>
        <w:t xml:space="preserve">S. Shanmukh, L. Jones, J. Driskell, Y. Zhao, R. Dluhy and R. A. Tripp, </w:t>
      </w:r>
      <w:r w:rsidRPr="00F3226A">
        <w:rPr>
          <w:i/>
        </w:rPr>
        <w:t>Nano Letters</w:t>
      </w:r>
      <w:r w:rsidRPr="00F3226A">
        <w:t xml:space="preserve">, 2006, </w:t>
      </w:r>
      <w:r w:rsidRPr="00F3226A">
        <w:rPr>
          <w:b/>
        </w:rPr>
        <w:t>6</w:t>
      </w:r>
      <w:r w:rsidRPr="00F3226A">
        <w:t>, 2630-2636.</w:t>
      </w:r>
      <w:bookmarkEnd w:id="694"/>
    </w:p>
    <w:p w:rsidR="00F3226A" w:rsidRPr="00F3226A" w:rsidRDefault="00F3226A" w:rsidP="00F3226A">
      <w:pPr>
        <w:pStyle w:val="EndNoteBibliography"/>
        <w:spacing w:after="0"/>
        <w:ind w:left="720" w:hanging="720"/>
      </w:pPr>
      <w:bookmarkStart w:id="695" w:name="_ENREF_124"/>
      <w:r w:rsidRPr="00F3226A">
        <w:t>124.</w:t>
      </w:r>
      <w:r w:rsidRPr="00F3226A">
        <w:tab/>
        <w:t xml:space="preserve">M. R. Tomkins, D. S. Liao and A. Docoslis, </w:t>
      </w:r>
      <w:r w:rsidRPr="00F3226A">
        <w:rPr>
          <w:i/>
        </w:rPr>
        <w:t>Sensors (Basel, Switzerland)</w:t>
      </w:r>
      <w:r w:rsidRPr="00F3226A">
        <w:t xml:space="preserve">, 2015, </w:t>
      </w:r>
      <w:r w:rsidRPr="00F3226A">
        <w:rPr>
          <w:b/>
        </w:rPr>
        <w:t>15</w:t>
      </w:r>
      <w:r w:rsidRPr="00F3226A">
        <w:t>, 1047-1059.</w:t>
      </w:r>
      <w:bookmarkEnd w:id="695"/>
    </w:p>
    <w:p w:rsidR="00F3226A" w:rsidRPr="00F3226A" w:rsidRDefault="00F3226A" w:rsidP="00F3226A">
      <w:pPr>
        <w:pStyle w:val="EndNoteBibliography"/>
        <w:spacing w:after="0"/>
        <w:ind w:left="720" w:hanging="720"/>
      </w:pPr>
      <w:bookmarkStart w:id="696" w:name="_ENREF_125"/>
      <w:r w:rsidRPr="00F3226A">
        <w:t>125.</w:t>
      </w:r>
      <w:r w:rsidRPr="00F3226A">
        <w:tab/>
        <w:t xml:space="preserve">R. M. Jarvis, A. Brooker and R. Goodacre, </w:t>
      </w:r>
      <w:r w:rsidRPr="00F3226A">
        <w:rPr>
          <w:i/>
        </w:rPr>
        <w:t>Analytical Chemistry</w:t>
      </w:r>
      <w:r w:rsidRPr="00F3226A">
        <w:t xml:space="preserve">, 2004, </w:t>
      </w:r>
      <w:r w:rsidRPr="00F3226A">
        <w:rPr>
          <w:b/>
        </w:rPr>
        <w:t>76</w:t>
      </w:r>
      <w:r w:rsidRPr="00F3226A">
        <w:t>, 5198-5202.</w:t>
      </w:r>
      <w:bookmarkEnd w:id="696"/>
    </w:p>
    <w:p w:rsidR="00F3226A" w:rsidRPr="00F3226A" w:rsidRDefault="00F3226A" w:rsidP="00F3226A">
      <w:pPr>
        <w:pStyle w:val="EndNoteBibliography"/>
        <w:spacing w:after="0"/>
        <w:ind w:left="720" w:hanging="720"/>
      </w:pPr>
      <w:bookmarkStart w:id="697" w:name="_ENREF_126"/>
      <w:r w:rsidRPr="00F3226A">
        <w:t>126.</w:t>
      </w:r>
      <w:r w:rsidRPr="00F3226A">
        <w:tab/>
        <w:t>R. J. Clewes, C. R. Howle, D. J. M. Stothard, M. H. Dunn, G. Robertson, W. Miller, G. Malcolm, G. Maker, R. Cox, B. Williams and M. Russell, Edinburgh, United Kingdom, 2012.</w:t>
      </w:r>
      <w:bookmarkEnd w:id="697"/>
    </w:p>
    <w:p w:rsidR="00F3226A" w:rsidRPr="00F3226A" w:rsidRDefault="00F3226A" w:rsidP="00F3226A">
      <w:pPr>
        <w:pStyle w:val="EndNoteBibliography"/>
        <w:spacing w:after="0"/>
        <w:ind w:left="720" w:hanging="720"/>
      </w:pPr>
      <w:bookmarkStart w:id="698" w:name="_ENREF_127"/>
      <w:r w:rsidRPr="00F3226A">
        <w:t>127.</w:t>
      </w:r>
      <w:r w:rsidRPr="00F3226A">
        <w:tab/>
        <w:t>R. Cox, B. Williams and M. H. Harpster, Baltimore, Maryland, United States, 2012.</w:t>
      </w:r>
      <w:bookmarkEnd w:id="698"/>
    </w:p>
    <w:p w:rsidR="00F3226A" w:rsidRPr="00F3226A" w:rsidRDefault="00F3226A" w:rsidP="00F3226A">
      <w:pPr>
        <w:pStyle w:val="EndNoteBibliography"/>
        <w:spacing w:after="0"/>
        <w:ind w:left="720" w:hanging="720"/>
      </w:pPr>
      <w:bookmarkStart w:id="699" w:name="_ENREF_128"/>
      <w:r w:rsidRPr="00F3226A">
        <w:t>128.</w:t>
      </w:r>
      <w:r w:rsidRPr="00F3226A">
        <w:tab/>
        <w:t xml:space="preserve">A. K. Misra, S. K. Sharma, C. H. Chio, P. G. Lucey and B. Lienert, </w:t>
      </w:r>
      <w:r w:rsidRPr="00F3226A">
        <w:rPr>
          <w:i/>
        </w:rPr>
        <w:t>Spectrochimica Acta Part A: Molecular and Biomolecular Spectroscopy</w:t>
      </w:r>
      <w:r w:rsidRPr="00F3226A">
        <w:t xml:space="preserve">, 2005, </w:t>
      </w:r>
      <w:r w:rsidRPr="00F3226A">
        <w:rPr>
          <w:b/>
        </w:rPr>
        <w:t>61</w:t>
      </w:r>
      <w:r w:rsidRPr="00F3226A">
        <w:t>, 2281-2287.</w:t>
      </w:r>
      <w:bookmarkEnd w:id="699"/>
    </w:p>
    <w:p w:rsidR="00F3226A" w:rsidRPr="00F3226A" w:rsidRDefault="00F3226A" w:rsidP="00F3226A">
      <w:pPr>
        <w:pStyle w:val="EndNoteBibliography"/>
        <w:spacing w:after="0"/>
        <w:ind w:left="720" w:hanging="720"/>
      </w:pPr>
      <w:bookmarkStart w:id="700" w:name="_ENREF_129"/>
      <w:r w:rsidRPr="00F3226A">
        <w:t>129.</w:t>
      </w:r>
      <w:r w:rsidRPr="00F3226A">
        <w:tab/>
        <w:t xml:space="preserve">B. H. Hokr, J. N. Bixler, G. D. Noojin, R. J. Thomas, B. A. Rockwell, V. V. Yakovlev and M. O. Scully, </w:t>
      </w:r>
      <w:r w:rsidRPr="00F3226A">
        <w:rPr>
          <w:i/>
        </w:rPr>
        <w:t>Proceedings of the National Academy of Sciences</w:t>
      </w:r>
      <w:r w:rsidRPr="00F3226A">
        <w:t xml:space="preserve">, 2014, </w:t>
      </w:r>
      <w:r w:rsidRPr="00F3226A">
        <w:rPr>
          <w:b/>
        </w:rPr>
        <w:t>111</w:t>
      </w:r>
      <w:r w:rsidRPr="00F3226A">
        <w:t>, 12320-12324.</w:t>
      </w:r>
      <w:bookmarkEnd w:id="700"/>
    </w:p>
    <w:p w:rsidR="00F3226A" w:rsidRPr="00F3226A" w:rsidRDefault="00F3226A" w:rsidP="00F3226A">
      <w:pPr>
        <w:pStyle w:val="EndNoteBibliography"/>
        <w:spacing w:after="0"/>
        <w:ind w:left="720" w:hanging="720"/>
      </w:pPr>
      <w:bookmarkStart w:id="701" w:name="_ENREF_130"/>
      <w:r w:rsidRPr="00F3226A">
        <w:t>130.</w:t>
      </w:r>
      <w:r w:rsidRPr="00F3226A">
        <w:tab/>
        <w:t xml:space="preserve">H. Li, D. A. Harris, B. Xu, P. J. Wrzesinski, V. V. Lozovoy and M. Dantus, </w:t>
      </w:r>
      <w:r w:rsidRPr="00F3226A">
        <w:rPr>
          <w:i/>
        </w:rPr>
        <w:t>Optics express</w:t>
      </w:r>
      <w:r w:rsidRPr="00F3226A">
        <w:t xml:space="preserve">, 2008, </w:t>
      </w:r>
      <w:r w:rsidRPr="00F3226A">
        <w:rPr>
          <w:b/>
        </w:rPr>
        <w:t>16</w:t>
      </w:r>
      <w:r w:rsidRPr="00F3226A">
        <w:t>, 5499-5504.</w:t>
      </w:r>
      <w:bookmarkEnd w:id="701"/>
    </w:p>
    <w:p w:rsidR="00F3226A" w:rsidRPr="00F3226A" w:rsidRDefault="00F3226A" w:rsidP="00F3226A">
      <w:pPr>
        <w:pStyle w:val="EndNoteBibliography"/>
        <w:spacing w:after="0"/>
        <w:ind w:left="720" w:hanging="720"/>
      </w:pPr>
      <w:bookmarkStart w:id="702" w:name="_ENREF_131"/>
      <w:r w:rsidRPr="00F3226A">
        <w:t>131.</w:t>
      </w:r>
      <w:r w:rsidRPr="00F3226A">
        <w:tab/>
        <w:t>M. Dantus, H. Li, D. A. Harris, B. Xu, P. J. Wrzesinski and V. V. Lozovoy, Orlando, Florida, United States, 2008.</w:t>
      </w:r>
      <w:bookmarkEnd w:id="702"/>
    </w:p>
    <w:p w:rsidR="00F3226A" w:rsidRPr="00F3226A" w:rsidRDefault="00F3226A" w:rsidP="00F3226A">
      <w:pPr>
        <w:pStyle w:val="EndNoteBibliography"/>
        <w:spacing w:after="0"/>
        <w:ind w:left="720" w:hanging="720"/>
      </w:pPr>
      <w:bookmarkStart w:id="703" w:name="_ENREF_132"/>
      <w:r w:rsidRPr="00F3226A">
        <w:t>132.</w:t>
      </w:r>
      <w:r w:rsidRPr="00F3226A">
        <w:tab/>
        <w:t xml:space="preserve">M. T. Bremer, P. J. Wrzesinski, N. Butcher, V. V. Lozovoy and M. Dantus, </w:t>
      </w:r>
      <w:r w:rsidRPr="00F3226A">
        <w:rPr>
          <w:i/>
        </w:rPr>
        <w:t>Applied Physics Letters</w:t>
      </w:r>
      <w:r w:rsidRPr="00F3226A">
        <w:t xml:space="preserve">, 2011, </w:t>
      </w:r>
      <w:r w:rsidRPr="00F3226A">
        <w:rPr>
          <w:b/>
        </w:rPr>
        <w:t>99</w:t>
      </w:r>
      <w:r w:rsidRPr="00F3226A">
        <w:t>, 101109.</w:t>
      </w:r>
      <w:bookmarkEnd w:id="703"/>
    </w:p>
    <w:p w:rsidR="00F3226A" w:rsidRPr="00F3226A" w:rsidRDefault="00F3226A" w:rsidP="00F3226A">
      <w:pPr>
        <w:pStyle w:val="EndNoteBibliography"/>
        <w:spacing w:after="0"/>
        <w:ind w:left="720" w:hanging="720"/>
      </w:pPr>
      <w:bookmarkStart w:id="704" w:name="_ENREF_133"/>
      <w:r w:rsidRPr="00F3226A">
        <w:t>133.</w:t>
      </w:r>
      <w:r w:rsidRPr="00F3226A">
        <w:tab/>
        <w:t xml:space="preserve">O. Katz, A. Natan, Y. Silberberg and S. Rosenwaks, </w:t>
      </w:r>
      <w:r w:rsidRPr="00F3226A">
        <w:rPr>
          <w:i/>
        </w:rPr>
        <w:t>Applied Physics Letters</w:t>
      </w:r>
      <w:r w:rsidRPr="00F3226A">
        <w:t xml:space="preserve">, 2008, </w:t>
      </w:r>
      <w:r w:rsidRPr="00F3226A">
        <w:rPr>
          <w:b/>
        </w:rPr>
        <w:t>92</w:t>
      </w:r>
      <w:r w:rsidRPr="00F3226A">
        <w:t>, 171116.</w:t>
      </w:r>
      <w:bookmarkEnd w:id="704"/>
    </w:p>
    <w:p w:rsidR="00F3226A" w:rsidRPr="00F3226A" w:rsidRDefault="00F3226A" w:rsidP="00F3226A">
      <w:pPr>
        <w:pStyle w:val="EndNoteBibliography"/>
        <w:spacing w:after="0"/>
        <w:ind w:left="720" w:hanging="720"/>
      </w:pPr>
      <w:bookmarkStart w:id="705" w:name="_ENREF_134"/>
      <w:r w:rsidRPr="00F3226A">
        <w:t>134.</w:t>
      </w:r>
      <w:r w:rsidRPr="00F3226A">
        <w:tab/>
        <w:t xml:space="preserve">J. Trevisan, P. P. Angelov, A. D. Scott, P. L. Carmichael and F. L. Martin, </w:t>
      </w:r>
      <w:r w:rsidRPr="00F3226A">
        <w:rPr>
          <w:i/>
        </w:rPr>
        <w:t>Bioinformatics</w:t>
      </w:r>
      <w:r w:rsidRPr="00F3226A">
        <w:t xml:space="preserve">, 2013, </w:t>
      </w:r>
      <w:r w:rsidRPr="00F3226A">
        <w:rPr>
          <w:b/>
        </w:rPr>
        <w:t>29</w:t>
      </w:r>
      <w:r w:rsidRPr="00F3226A">
        <w:t>, 1095-1097.</w:t>
      </w:r>
      <w:bookmarkEnd w:id="705"/>
    </w:p>
    <w:p w:rsidR="00F3226A" w:rsidRPr="00F3226A" w:rsidRDefault="00F3226A" w:rsidP="00F3226A">
      <w:pPr>
        <w:pStyle w:val="EndNoteBibliography"/>
        <w:spacing w:after="0"/>
        <w:ind w:left="720" w:hanging="720"/>
      </w:pPr>
      <w:bookmarkStart w:id="706" w:name="_ENREF_135"/>
      <w:r w:rsidRPr="00F3226A">
        <w:t>135.</w:t>
      </w:r>
      <w:r w:rsidRPr="00F3226A">
        <w:tab/>
        <w:t xml:space="preserve">I. T. Jolliffe and J. Cadima, </w:t>
      </w:r>
      <w:r w:rsidRPr="00F3226A">
        <w:rPr>
          <w:i/>
        </w:rPr>
        <w:t xml:space="preserve">Philosophical Transactions of the Royal Society A: Mathematical, </w:t>
      </w:r>
      <w:r w:rsidRPr="00F3226A">
        <w:rPr>
          <w:i/>
        </w:rPr>
        <w:tab/>
      </w:r>
      <w:r w:rsidRPr="00F3226A">
        <w:rPr>
          <w:i/>
        </w:rPr>
        <w:tab/>
      </w:r>
      <w:r w:rsidRPr="00F3226A">
        <w:rPr>
          <w:i/>
        </w:rPr>
        <w:tab/>
      </w:r>
      <w:r w:rsidRPr="00F3226A">
        <w:rPr>
          <w:i/>
        </w:rPr>
        <w:tab/>
        <w:t>Physical and Engineering Sciences</w:t>
      </w:r>
      <w:r w:rsidRPr="00F3226A">
        <w:t xml:space="preserve">, 2016, </w:t>
      </w:r>
      <w:r w:rsidRPr="00F3226A">
        <w:rPr>
          <w:b/>
        </w:rPr>
        <w:t>374</w:t>
      </w:r>
      <w:r w:rsidRPr="00F3226A">
        <w:t>, 20150202.</w:t>
      </w:r>
      <w:bookmarkEnd w:id="706"/>
    </w:p>
    <w:p w:rsidR="00F3226A" w:rsidRPr="00F3226A" w:rsidRDefault="00F3226A" w:rsidP="00F3226A">
      <w:pPr>
        <w:pStyle w:val="EndNoteBibliography"/>
        <w:spacing w:after="0"/>
        <w:ind w:left="720" w:hanging="720"/>
      </w:pPr>
      <w:bookmarkStart w:id="707" w:name="_ENREF_136"/>
      <w:r w:rsidRPr="00F3226A">
        <w:t>136.</w:t>
      </w:r>
      <w:r w:rsidRPr="00F3226A">
        <w:tab/>
        <w:t xml:space="preserve">J. Yang and J.-y. Yang, </w:t>
      </w:r>
      <w:r w:rsidRPr="00F3226A">
        <w:rPr>
          <w:i/>
        </w:rPr>
        <w:t>Pattern Recognition</w:t>
      </w:r>
      <w:r w:rsidRPr="00F3226A">
        <w:t xml:space="preserve">, 2003, </w:t>
      </w:r>
      <w:r w:rsidRPr="00F3226A">
        <w:rPr>
          <w:b/>
        </w:rPr>
        <w:t>36</w:t>
      </w:r>
      <w:r w:rsidRPr="00F3226A">
        <w:t>, 563-566.</w:t>
      </w:r>
      <w:bookmarkEnd w:id="707"/>
    </w:p>
    <w:p w:rsidR="00F3226A" w:rsidRPr="00F3226A" w:rsidRDefault="00F3226A" w:rsidP="00F3226A">
      <w:pPr>
        <w:pStyle w:val="EndNoteBibliography"/>
        <w:spacing w:after="0"/>
        <w:ind w:left="720" w:hanging="720"/>
      </w:pPr>
      <w:bookmarkStart w:id="708" w:name="_ENREF_137"/>
      <w:r w:rsidRPr="00F3226A">
        <w:t>137.</w:t>
      </w:r>
      <w:r w:rsidRPr="00F3226A">
        <w:tab/>
        <w:t xml:space="preserve">R. L. Aggarwal, S. Di Cecca, L. W. Farrar and T. H. Jeys, </w:t>
      </w:r>
      <w:r w:rsidRPr="00F3226A">
        <w:rPr>
          <w:i/>
        </w:rPr>
        <w:t>Journal of Raman Spectroscopy</w:t>
      </w:r>
      <w:r w:rsidRPr="00F3226A">
        <w:t xml:space="preserve">, 2014, </w:t>
      </w:r>
      <w:r w:rsidRPr="00F3226A">
        <w:rPr>
          <w:b/>
        </w:rPr>
        <w:t>45</w:t>
      </w:r>
      <w:r w:rsidRPr="00F3226A">
        <w:t>, 677-679.</w:t>
      </w:r>
      <w:bookmarkEnd w:id="708"/>
    </w:p>
    <w:p w:rsidR="00F3226A" w:rsidRPr="00F3226A" w:rsidRDefault="00F3226A" w:rsidP="00F3226A">
      <w:pPr>
        <w:pStyle w:val="EndNoteBibliography"/>
        <w:spacing w:after="0"/>
        <w:ind w:left="720" w:hanging="720"/>
      </w:pPr>
      <w:bookmarkStart w:id="709" w:name="_ENREF_138"/>
      <w:r w:rsidRPr="00F3226A">
        <w:t>138.</w:t>
      </w:r>
      <w:r w:rsidRPr="00F3226A">
        <w:tab/>
        <w:t xml:space="preserve">S. Sinanis, M. Aleksandrova and K. Schaber, </w:t>
      </w:r>
      <w:r w:rsidRPr="00F3226A">
        <w:rPr>
          <w:i/>
        </w:rPr>
        <w:t>Aerosol Science and Technology</w:t>
      </w:r>
      <w:r w:rsidRPr="00F3226A">
        <w:t xml:space="preserve">, 2011, </w:t>
      </w:r>
      <w:r w:rsidRPr="00F3226A">
        <w:rPr>
          <w:b/>
        </w:rPr>
        <w:t>45</w:t>
      </w:r>
      <w:r w:rsidRPr="00F3226A">
        <w:t>, 751-757.</w:t>
      </w:r>
      <w:bookmarkEnd w:id="709"/>
    </w:p>
    <w:p w:rsidR="00F3226A" w:rsidRPr="00F3226A" w:rsidRDefault="00F3226A" w:rsidP="00F3226A">
      <w:pPr>
        <w:pStyle w:val="EndNoteBibliography"/>
        <w:spacing w:after="0"/>
        <w:ind w:left="720" w:hanging="720"/>
      </w:pPr>
      <w:bookmarkStart w:id="710" w:name="_ENREF_139"/>
      <w:r w:rsidRPr="00F3226A">
        <w:t>139.</w:t>
      </w:r>
      <w:r w:rsidRPr="00F3226A">
        <w:tab/>
        <w:t xml:space="preserve">B. Steer, B. Gorbunov, M. C. Price and A. Podoleanu, </w:t>
      </w:r>
      <w:r w:rsidRPr="00F3226A">
        <w:rPr>
          <w:i/>
        </w:rPr>
        <w:t>Meas. Sci. Technol.</w:t>
      </w:r>
      <w:r w:rsidRPr="00F3226A">
        <w:t xml:space="preserve">, 2016, </w:t>
      </w:r>
      <w:r w:rsidRPr="00F3226A">
        <w:rPr>
          <w:b/>
        </w:rPr>
        <w:t>27</w:t>
      </w:r>
      <w:r w:rsidRPr="00F3226A">
        <w:t>, 12.</w:t>
      </w:r>
      <w:bookmarkEnd w:id="710"/>
    </w:p>
    <w:p w:rsidR="00F3226A" w:rsidRPr="00F3226A" w:rsidRDefault="00F3226A" w:rsidP="00F3226A">
      <w:pPr>
        <w:pStyle w:val="EndNoteBibliography"/>
        <w:spacing w:after="0"/>
        <w:ind w:left="720" w:hanging="720"/>
      </w:pPr>
      <w:bookmarkStart w:id="711" w:name="_ENREF_140"/>
      <w:r w:rsidRPr="00F3226A">
        <w:t>140.</w:t>
      </w:r>
      <w:r w:rsidRPr="00F3226A">
        <w:tab/>
        <w:t xml:space="preserve">B. D. Piorek, S. J. Lee, M. Moskovits and C. D. Meinhart, </w:t>
      </w:r>
      <w:r w:rsidRPr="00F3226A">
        <w:rPr>
          <w:i/>
        </w:rPr>
        <w:t>Analytical Chemistry</w:t>
      </w:r>
      <w:r w:rsidRPr="00F3226A">
        <w:t xml:space="preserve">, 2012, </w:t>
      </w:r>
      <w:r w:rsidRPr="00F3226A">
        <w:rPr>
          <w:b/>
        </w:rPr>
        <w:t>84</w:t>
      </w:r>
      <w:r w:rsidRPr="00F3226A">
        <w:t>, 9700-9705.</w:t>
      </w:r>
      <w:bookmarkEnd w:id="711"/>
    </w:p>
    <w:p w:rsidR="00F3226A" w:rsidRPr="00F3226A" w:rsidRDefault="00F3226A" w:rsidP="00F3226A">
      <w:pPr>
        <w:pStyle w:val="EndNoteBibliography"/>
        <w:spacing w:after="0"/>
        <w:ind w:left="720" w:hanging="720"/>
      </w:pPr>
      <w:bookmarkStart w:id="712" w:name="_ENREF_141"/>
      <w:r w:rsidRPr="00F3226A">
        <w:t>141.</w:t>
      </w:r>
      <w:r w:rsidRPr="00F3226A">
        <w:tab/>
        <w:t xml:space="preserve">B. D. Piorek, S. J. Lee, J. G. Santiago, M. Moskovits, S. Banerjee and C. D. Meinhart, </w:t>
      </w:r>
      <w:r w:rsidRPr="00F3226A">
        <w:rPr>
          <w:i/>
        </w:rPr>
        <w:t>Proceedings of the National Academy of Sciences</w:t>
      </w:r>
      <w:r w:rsidRPr="00F3226A">
        <w:t xml:space="preserve">, 2007, </w:t>
      </w:r>
      <w:r w:rsidRPr="00F3226A">
        <w:rPr>
          <w:b/>
        </w:rPr>
        <w:t>104</w:t>
      </w:r>
      <w:r w:rsidRPr="00F3226A">
        <w:t>, 18898-18901.</w:t>
      </w:r>
      <w:bookmarkEnd w:id="712"/>
    </w:p>
    <w:p w:rsidR="00F3226A" w:rsidRPr="00F3226A" w:rsidRDefault="00F3226A" w:rsidP="00F3226A">
      <w:pPr>
        <w:pStyle w:val="EndNoteBibliography"/>
        <w:spacing w:after="0"/>
        <w:ind w:left="720" w:hanging="720"/>
      </w:pPr>
      <w:bookmarkStart w:id="713" w:name="_ENREF_142"/>
      <w:r w:rsidRPr="00F3226A">
        <w:t>142.</w:t>
      </w:r>
      <w:r w:rsidRPr="00F3226A">
        <w:tab/>
        <w:t xml:space="preserve">D. C. Doughty and S. C. Hill, </w:t>
      </w:r>
      <w:r w:rsidRPr="00F3226A">
        <w:rPr>
          <w:i/>
        </w:rPr>
        <w:t>Journal of Quantitative Spectroscopy and Radiative Transfer</w:t>
      </w:r>
      <w:r w:rsidRPr="00F3226A">
        <w:t xml:space="preserve">, 2017, </w:t>
      </w:r>
      <w:r w:rsidRPr="00F3226A">
        <w:rPr>
          <w:b/>
        </w:rPr>
        <w:t>188</w:t>
      </w:r>
      <w:r w:rsidRPr="00F3226A">
        <w:t>, 103-117.</w:t>
      </w:r>
      <w:bookmarkEnd w:id="713"/>
    </w:p>
    <w:p w:rsidR="00F3226A" w:rsidRPr="00F3226A" w:rsidRDefault="00F3226A" w:rsidP="00F3226A">
      <w:pPr>
        <w:pStyle w:val="EndNoteBibliography"/>
        <w:ind w:left="720" w:hanging="720"/>
      </w:pPr>
      <w:bookmarkStart w:id="714" w:name="_ENREF_143"/>
      <w:r w:rsidRPr="00F3226A">
        <w:t>143.</w:t>
      </w:r>
      <w:r w:rsidRPr="00F3226A">
        <w:tab/>
        <w:t xml:space="preserve">W. J. Anderson, K. Nowinska, T. Hutter, S. Mahajan and M. Fischlechner, </w:t>
      </w:r>
      <w:r w:rsidRPr="00F3226A">
        <w:rPr>
          <w:i/>
        </w:rPr>
        <w:t>Nanoscale</w:t>
      </w:r>
      <w:r w:rsidRPr="00F3226A">
        <w:t xml:space="preserve">, 2018, </w:t>
      </w:r>
      <w:r w:rsidRPr="00F3226A">
        <w:rPr>
          <w:b/>
        </w:rPr>
        <w:t>10</w:t>
      </w:r>
      <w:r w:rsidRPr="00F3226A">
        <w:t>, 7138-7146.</w:t>
      </w:r>
      <w:bookmarkEnd w:id="714"/>
    </w:p>
    <w:p w:rsidR="0073007C" w:rsidRPr="00FC3989" w:rsidRDefault="003800B5" w:rsidP="00A92205">
      <w:pPr>
        <w:spacing w:line="360" w:lineRule="auto"/>
        <w:jc w:val="both"/>
      </w:pPr>
      <w:r w:rsidRPr="00FC3989">
        <w:fldChar w:fldCharType="end"/>
      </w:r>
    </w:p>
    <w:sectPr w:rsidR="0073007C" w:rsidRPr="00FC3989" w:rsidSect="00413CC8">
      <w:footerReference w:type="default" r:id="rId33"/>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C8A" w:rsidRDefault="00870C8A" w:rsidP="00D62D8F">
      <w:pPr>
        <w:spacing w:after="0" w:line="240" w:lineRule="auto"/>
      </w:pPr>
      <w:r>
        <w:separator/>
      </w:r>
    </w:p>
  </w:endnote>
  <w:endnote w:type="continuationSeparator" w:id="0">
    <w:p w:rsidR="00870C8A" w:rsidRDefault="00870C8A" w:rsidP="00D6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154459"/>
      <w:docPartObj>
        <w:docPartGallery w:val="Page Numbers (Bottom of Page)"/>
        <w:docPartUnique/>
      </w:docPartObj>
    </w:sdtPr>
    <w:sdtEndPr>
      <w:rPr>
        <w:noProof/>
      </w:rPr>
    </w:sdtEndPr>
    <w:sdtContent>
      <w:p w:rsidR="00F3226A" w:rsidRDefault="00F3226A">
        <w:pPr>
          <w:pStyle w:val="Footer"/>
          <w:jc w:val="center"/>
        </w:pPr>
        <w:r>
          <w:fldChar w:fldCharType="begin"/>
        </w:r>
        <w:r>
          <w:instrText xml:space="preserve"> PAGE   \* MERGEFORMAT </w:instrText>
        </w:r>
        <w:r>
          <w:fldChar w:fldCharType="separate"/>
        </w:r>
        <w:r w:rsidR="00457A13">
          <w:rPr>
            <w:noProof/>
          </w:rPr>
          <w:t>61</w:t>
        </w:r>
        <w:r>
          <w:rPr>
            <w:noProof/>
          </w:rPr>
          <w:fldChar w:fldCharType="end"/>
        </w:r>
      </w:p>
    </w:sdtContent>
  </w:sdt>
  <w:p w:rsidR="00F3226A" w:rsidRDefault="00F3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C8A" w:rsidRDefault="00870C8A" w:rsidP="00D62D8F">
      <w:pPr>
        <w:spacing w:after="0" w:line="240" w:lineRule="auto"/>
      </w:pPr>
      <w:r>
        <w:separator/>
      </w:r>
    </w:p>
  </w:footnote>
  <w:footnote w:type="continuationSeparator" w:id="0">
    <w:p w:rsidR="00870C8A" w:rsidRDefault="00870C8A" w:rsidP="00D62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2789"/>
    <w:multiLevelType w:val="hybridMultilevel"/>
    <w:tmpl w:val="F0D005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F25457"/>
    <w:multiLevelType w:val="hybridMultilevel"/>
    <w:tmpl w:val="D0388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6287D"/>
    <w:multiLevelType w:val="multilevel"/>
    <w:tmpl w:val="02A0220A"/>
    <w:lvl w:ilvl="0">
      <w:start w:val="1"/>
      <w:numFmt w:val="decimal"/>
      <w:lvlText w:val="%1"/>
      <w:lvlJc w:val="left"/>
      <w:pPr>
        <w:ind w:left="600" w:hanging="600"/>
      </w:pPr>
      <w:rPr>
        <w:rFonts w:hint="default"/>
      </w:rPr>
    </w:lvl>
    <w:lvl w:ilvl="1">
      <w:start w:val="4"/>
      <w:numFmt w:val="decimal"/>
      <w:lvlText w:val="%1.%2"/>
      <w:lvlJc w:val="left"/>
      <w:pPr>
        <w:ind w:left="884" w:hanging="60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F7210B"/>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310706"/>
    <w:multiLevelType w:val="hybridMultilevel"/>
    <w:tmpl w:val="609CB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65D7C"/>
    <w:multiLevelType w:val="multilevel"/>
    <w:tmpl w:val="3F16C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014A47"/>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634F19"/>
    <w:multiLevelType w:val="hybridMultilevel"/>
    <w:tmpl w:val="8C32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437DCB"/>
    <w:multiLevelType w:val="hybridMultilevel"/>
    <w:tmpl w:val="31109C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5BE5316"/>
    <w:multiLevelType w:val="hybridMultilevel"/>
    <w:tmpl w:val="53BCC70A"/>
    <w:lvl w:ilvl="0" w:tplc="C8E6C6E2">
      <w:start w:val="3"/>
      <w:numFmt w:val="decimal"/>
      <w:lvlText w:val="%1."/>
      <w:lvlJc w:val="left"/>
      <w:pPr>
        <w:ind w:left="720" w:hanging="360"/>
      </w:pPr>
      <w:rPr>
        <w:rFonts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B17794"/>
    <w:multiLevelType w:val="hybridMultilevel"/>
    <w:tmpl w:val="2F1A4A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8"/>
  </w:num>
  <w:num w:numId="5">
    <w:abstractNumId w:val="1"/>
  </w:num>
  <w:num w:numId="6">
    <w:abstractNumId w:val="4"/>
  </w:num>
  <w:num w:numId="7">
    <w:abstractNumId w:val="0"/>
  </w:num>
  <w:num w:numId="8">
    <w:abstractNumId w:val="6"/>
  </w:num>
  <w:num w:numId="9">
    <w:abstractNumId w:val="2"/>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pxrt9exkf9xaoeaf28p9p0z9vwe5wzsp9es&quot;&gt;Applications of Raman Spectroscopy to Chemical and Biological Threat Detection A Review-Saved&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9&lt;/item&gt;&lt;item&gt;20&lt;/item&gt;&lt;item&gt;24&lt;/item&gt;&lt;item&gt;26&lt;/item&gt;&lt;item&gt;27&lt;/item&gt;&lt;item&gt;29&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8&lt;/item&gt;&lt;item&gt;59&lt;/item&gt;&lt;item&gt;61&lt;/item&gt;&lt;item&gt;62&lt;/item&gt;&lt;item&gt;63&lt;/item&gt;&lt;item&gt;65&lt;/item&gt;&lt;item&gt;66&lt;/item&gt;&lt;item&gt;67&lt;/item&gt;&lt;item&gt;69&lt;/item&gt;&lt;item&gt;70&lt;/item&gt;&lt;item&gt;71&lt;/item&gt;&lt;item&gt;72&lt;/item&gt;&lt;item&gt;73&lt;/item&gt;&lt;item&gt;76&lt;/item&gt;&lt;item&gt;78&lt;/item&gt;&lt;item&gt;79&lt;/item&gt;&lt;item&gt;82&lt;/item&gt;&lt;item&gt;83&lt;/item&gt;&lt;item&gt;88&lt;/item&gt;&lt;item&gt;89&lt;/item&gt;&lt;item&gt;98&lt;/item&gt;&lt;item&gt;99&lt;/item&gt;&lt;item&gt;100&lt;/item&gt;&lt;item&gt;101&lt;/item&gt;&lt;item&gt;102&lt;/item&gt;&lt;item&gt;103&lt;/item&gt;&lt;item&gt;104&lt;/item&gt;&lt;item&gt;106&lt;/item&gt;&lt;item&gt;107&lt;/item&gt;&lt;item&gt;108&lt;/item&gt;&lt;item&gt;109&lt;/item&gt;&lt;item&gt;111&lt;/item&gt;&lt;item&gt;112&lt;/item&gt;&lt;item&gt;114&lt;/item&gt;&lt;item&gt;116&lt;/item&gt;&lt;item&gt;117&lt;/item&gt;&lt;item&gt;119&lt;/item&gt;&lt;item&gt;121&lt;/item&gt;&lt;item&gt;122&lt;/item&gt;&lt;item&gt;123&lt;/item&gt;&lt;item&gt;125&lt;/item&gt;&lt;item&gt;126&lt;/item&gt;&lt;item&gt;127&lt;/item&gt;&lt;item&gt;129&lt;/item&gt;&lt;item&gt;130&lt;/item&gt;&lt;item&gt;131&lt;/item&gt;&lt;item&gt;132&lt;/item&gt;&lt;item&gt;134&lt;/item&gt;&lt;item&gt;135&lt;/item&gt;&lt;item&gt;136&lt;/item&gt;&lt;item&gt;137&lt;/item&gt;&lt;item&gt;138&lt;/item&gt;&lt;item&gt;144&lt;/item&gt;&lt;item&gt;151&lt;/item&gt;&lt;item&gt;152&lt;/item&gt;&lt;item&gt;153&lt;/item&gt;&lt;item&gt;154&lt;/item&gt;&lt;item&gt;155&lt;/item&gt;&lt;item&gt;157&lt;/item&gt;&lt;item&gt;158&lt;/item&gt;&lt;item&gt;159&lt;/item&gt;&lt;item&gt;160&lt;/item&gt;&lt;item&gt;165&lt;/item&gt;&lt;item&gt;175&lt;/item&gt;&lt;item&gt;176&lt;/item&gt;&lt;item&gt;177&lt;/item&gt;&lt;item&gt;178&lt;/item&gt;&lt;item&gt;179&lt;/item&gt;&lt;item&gt;180&lt;/item&gt;&lt;item&gt;184&lt;/item&gt;&lt;item&gt;185&lt;/item&gt;&lt;item&gt;186&lt;/item&gt;&lt;item&gt;187&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item&gt;206&lt;/item&gt;&lt;item&gt;207&lt;/item&gt;&lt;item&gt;208&lt;/item&gt;&lt;item&gt;209&lt;/item&gt;&lt;item&gt;210&lt;/item&gt;&lt;item&gt;211&lt;/item&gt;&lt;item&gt;212&lt;/item&gt;&lt;item&gt;213&lt;/item&gt;&lt;item&gt;214&lt;/item&gt;&lt;item&gt;215&lt;/item&gt;&lt;/record-ids&gt;&lt;/item&gt;&lt;/Libraries&gt;"/>
  </w:docVars>
  <w:rsids>
    <w:rsidRoot w:val="00A8734A"/>
    <w:rsid w:val="00024171"/>
    <w:rsid w:val="00033E3E"/>
    <w:rsid w:val="000437B3"/>
    <w:rsid w:val="00051ADF"/>
    <w:rsid w:val="000562E3"/>
    <w:rsid w:val="000712F5"/>
    <w:rsid w:val="000777C6"/>
    <w:rsid w:val="0009069D"/>
    <w:rsid w:val="000925F2"/>
    <w:rsid w:val="000959BC"/>
    <w:rsid w:val="00096136"/>
    <w:rsid w:val="000C3052"/>
    <w:rsid w:val="000D5C60"/>
    <w:rsid w:val="000D7ADD"/>
    <w:rsid w:val="000E4DFE"/>
    <w:rsid w:val="000F5263"/>
    <w:rsid w:val="001143D3"/>
    <w:rsid w:val="00115007"/>
    <w:rsid w:val="001154AE"/>
    <w:rsid w:val="00117524"/>
    <w:rsid w:val="00120B71"/>
    <w:rsid w:val="00124237"/>
    <w:rsid w:val="00127CF8"/>
    <w:rsid w:val="001349B0"/>
    <w:rsid w:val="001366E8"/>
    <w:rsid w:val="00143DEF"/>
    <w:rsid w:val="001472AA"/>
    <w:rsid w:val="00154F40"/>
    <w:rsid w:val="00162573"/>
    <w:rsid w:val="001630FD"/>
    <w:rsid w:val="001703A0"/>
    <w:rsid w:val="00173912"/>
    <w:rsid w:val="001764B2"/>
    <w:rsid w:val="00181F9F"/>
    <w:rsid w:val="00195DC9"/>
    <w:rsid w:val="00196EED"/>
    <w:rsid w:val="001B6861"/>
    <w:rsid w:val="001C635B"/>
    <w:rsid w:val="001D2162"/>
    <w:rsid w:val="001D605F"/>
    <w:rsid w:val="001D6754"/>
    <w:rsid w:val="001F0EAA"/>
    <w:rsid w:val="001F78AD"/>
    <w:rsid w:val="0020418F"/>
    <w:rsid w:val="0020476F"/>
    <w:rsid w:val="002101B8"/>
    <w:rsid w:val="00222781"/>
    <w:rsid w:val="002234B5"/>
    <w:rsid w:val="002272FF"/>
    <w:rsid w:val="0024029F"/>
    <w:rsid w:val="002404D1"/>
    <w:rsid w:val="0024193A"/>
    <w:rsid w:val="00251781"/>
    <w:rsid w:val="00253CDB"/>
    <w:rsid w:val="0025473A"/>
    <w:rsid w:val="00270657"/>
    <w:rsid w:val="002709E3"/>
    <w:rsid w:val="00270B17"/>
    <w:rsid w:val="002727C2"/>
    <w:rsid w:val="00272AF8"/>
    <w:rsid w:val="00280691"/>
    <w:rsid w:val="00282F61"/>
    <w:rsid w:val="00286549"/>
    <w:rsid w:val="00286A98"/>
    <w:rsid w:val="00291830"/>
    <w:rsid w:val="00291E37"/>
    <w:rsid w:val="00292E61"/>
    <w:rsid w:val="00294F5B"/>
    <w:rsid w:val="00295A16"/>
    <w:rsid w:val="002971A2"/>
    <w:rsid w:val="002A218C"/>
    <w:rsid w:val="002A4606"/>
    <w:rsid w:val="002A7281"/>
    <w:rsid w:val="002B261B"/>
    <w:rsid w:val="002B4D46"/>
    <w:rsid w:val="002B5C55"/>
    <w:rsid w:val="002B7C20"/>
    <w:rsid w:val="002C35A6"/>
    <w:rsid w:val="002E3A1A"/>
    <w:rsid w:val="002E6F91"/>
    <w:rsid w:val="002F2CE5"/>
    <w:rsid w:val="002F4EF9"/>
    <w:rsid w:val="00300438"/>
    <w:rsid w:val="00300A78"/>
    <w:rsid w:val="00304912"/>
    <w:rsid w:val="00314247"/>
    <w:rsid w:val="00317141"/>
    <w:rsid w:val="0031762F"/>
    <w:rsid w:val="00332243"/>
    <w:rsid w:val="00335B57"/>
    <w:rsid w:val="00335D73"/>
    <w:rsid w:val="003449C6"/>
    <w:rsid w:val="00345FFC"/>
    <w:rsid w:val="003553BB"/>
    <w:rsid w:val="00365435"/>
    <w:rsid w:val="0036595C"/>
    <w:rsid w:val="00365E10"/>
    <w:rsid w:val="00372794"/>
    <w:rsid w:val="00373CAE"/>
    <w:rsid w:val="003800B5"/>
    <w:rsid w:val="00381CBF"/>
    <w:rsid w:val="003832D3"/>
    <w:rsid w:val="00387A7E"/>
    <w:rsid w:val="003953E6"/>
    <w:rsid w:val="003A0463"/>
    <w:rsid w:val="003A228A"/>
    <w:rsid w:val="003A5572"/>
    <w:rsid w:val="003B1B09"/>
    <w:rsid w:val="003B3EB1"/>
    <w:rsid w:val="003C076E"/>
    <w:rsid w:val="003C10E2"/>
    <w:rsid w:val="003C18B2"/>
    <w:rsid w:val="003D2732"/>
    <w:rsid w:val="003E0C77"/>
    <w:rsid w:val="003E2F8C"/>
    <w:rsid w:val="00407990"/>
    <w:rsid w:val="00413CC8"/>
    <w:rsid w:val="00414883"/>
    <w:rsid w:val="00416482"/>
    <w:rsid w:val="00427FA9"/>
    <w:rsid w:val="00437FE0"/>
    <w:rsid w:val="00442AA6"/>
    <w:rsid w:val="00456B4E"/>
    <w:rsid w:val="004570C3"/>
    <w:rsid w:val="00457A13"/>
    <w:rsid w:val="00457E7F"/>
    <w:rsid w:val="004600FF"/>
    <w:rsid w:val="00473432"/>
    <w:rsid w:val="00477AEA"/>
    <w:rsid w:val="00484787"/>
    <w:rsid w:val="00486F61"/>
    <w:rsid w:val="00487345"/>
    <w:rsid w:val="004915FF"/>
    <w:rsid w:val="004A029F"/>
    <w:rsid w:val="004B00D8"/>
    <w:rsid w:val="004C73E7"/>
    <w:rsid w:val="004D792F"/>
    <w:rsid w:val="004E32D7"/>
    <w:rsid w:val="004E3D8C"/>
    <w:rsid w:val="004E41F2"/>
    <w:rsid w:val="004E6DEB"/>
    <w:rsid w:val="004F2C11"/>
    <w:rsid w:val="005001F7"/>
    <w:rsid w:val="0050275E"/>
    <w:rsid w:val="00520717"/>
    <w:rsid w:val="0053110C"/>
    <w:rsid w:val="005418BB"/>
    <w:rsid w:val="0054704A"/>
    <w:rsid w:val="00550E53"/>
    <w:rsid w:val="00553F6C"/>
    <w:rsid w:val="00570814"/>
    <w:rsid w:val="005755C4"/>
    <w:rsid w:val="00577869"/>
    <w:rsid w:val="0058329F"/>
    <w:rsid w:val="00590E4D"/>
    <w:rsid w:val="005938CC"/>
    <w:rsid w:val="0059482E"/>
    <w:rsid w:val="005979BE"/>
    <w:rsid w:val="005A47CF"/>
    <w:rsid w:val="005A4C5D"/>
    <w:rsid w:val="005A4C69"/>
    <w:rsid w:val="005B1B6A"/>
    <w:rsid w:val="005C0D99"/>
    <w:rsid w:val="005C1219"/>
    <w:rsid w:val="005C23EE"/>
    <w:rsid w:val="005D6F13"/>
    <w:rsid w:val="005F5818"/>
    <w:rsid w:val="00605F51"/>
    <w:rsid w:val="00621380"/>
    <w:rsid w:val="006229A1"/>
    <w:rsid w:val="00640998"/>
    <w:rsid w:val="0065212A"/>
    <w:rsid w:val="0065373D"/>
    <w:rsid w:val="0065422B"/>
    <w:rsid w:val="006557F6"/>
    <w:rsid w:val="00671083"/>
    <w:rsid w:val="0068104D"/>
    <w:rsid w:val="00683754"/>
    <w:rsid w:val="006A3CA0"/>
    <w:rsid w:val="006A64BD"/>
    <w:rsid w:val="006B414C"/>
    <w:rsid w:val="006E469F"/>
    <w:rsid w:val="006E7EB4"/>
    <w:rsid w:val="007010CE"/>
    <w:rsid w:val="00716852"/>
    <w:rsid w:val="0071797A"/>
    <w:rsid w:val="007227E4"/>
    <w:rsid w:val="00726329"/>
    <w:rsid w:val="0073007C"/>
    <w:rsid w:val="00733458"/>
    <w:rsid w:val="00740F93"/>
    <w:rsid w:val="00743CB7"/>
    <w:rsid w:val="007451E8"/>
    <w:rsid w:val="00751AA3"/>
    <w:rsid w:val="00752002"/>
    <w:rsid w:val="00752473"/>
    <w:rsid w:val="00752578"/>
    <w:rsid w:val="00755BCB"/>
    <w:rsid w:val="00760CDA"/>
    <w:rsid w:val="00761B8D"/>
    <w:rsid w:val="00762F77"/>
    <w:rsid w:val="00766A74"/>
    <w:rsid w:val="00771E96"/>
    <w:rsid w:val="00774B88"/>
    <w:rsid w:val="007952CE"/>
    <w:rsid w:val="007A10D4"/>
    <w:rsid w:val="007B55CB"/>
    <w:rsid w:val="007C5AA1"/>
    <w:rsid w:val="007D3586"/>
    <w:rsid w:val="007D6E7F"/>
    <w:rsid w:val="007D7C00"/>
    <w:rsid w:val="007F247C"/>
    <w:rsid w:val="007F58C2"/>
    <w:rsid w:val="007F655E"/>
    <w:rsid w:val="00800221"/>
    <w:rsid w:val="0080126E"/>
    <w:rsid w:val="008037C0"/>
    <w:rsid w:val="00816230"/>
    <w:rsid w:val="00816EE7"/>
    <w:rsid w:val="00820DA5"/>
    <w:rsid w:val="008268AE"/>
    <w:rsid w:val="00832C6D"/>
    <w:rsid w:val="008358D6"/>
    <w:rsid w:val="0084027B"/>
    <w:rsid w:val="00843972"/>
    <w:rsid w:val="00847A28"/>
    <w:rsid w:val="0085485D"/>
    <w:rsid w:val="00870C8A"/>
    <w:rsid w:val="008737FF"/>
    <w:rsid w:val="00884247"/>
    <w:rsid w:val="0088716D"/>
    <w:rsid w:val="008A39ED"/>
    <w:rsid w:val="008B72B4"/>
    <w:rsid w:val="008C067F"/>
    <w:rsid w:val="008C0CB1"/>
    <w:rsid w:val="008D60DB"/>
    <w:rsid w:val="008E5B05"/>
    <w:rsid w:val="008E5F3A"/>
    <w:rsid w:val="008E71FB"/>
    <w:rsid w:val="008F205F"/>
    <w:rsid w:val="00902A97"/>
    <w:rsid w:val="00911155"/>
    <w:rsid w:val="0091478E"/>
    <w:rsid w:val="00917BAA"/>
    <w:rsid w:val="00922D28"/>
    <w:rsid w:val="00922ECB"/>
    <w:rsid w:val="00925FE9"/>
    <w:rsid w:val="0092654F"/>
    <w:rsid w:val="00930539"/>
    <w:rsid w:val="009355F9"/>
    <w:rsid w:val="0093608B"/>
    <w:rsid w:val="00937E5B"/>
    <w:rsid w:val="00941EAC"/>
    <w:rsid w:val="00947A17"/>
    <w:rsid w:val="00954D66"/>
    <w:rsid w:val="00964422"/>
    <w:rsid w:val="00977DC5"/>
    <w:rsid w:val="009A1ACF"/>
    <w:rsid w:val="009A54FF"/>
    <w:rsid w:val="009B0F01"/>
    <w:rsid w:val="009B1F55"/>
    <w:rsid w:val="009B2B2F"/>
    <w:rsid w:val="009B7788"/>
    <w:rsid w:val="009C3064"/>
    <w:rsid w:val="009C7C5F"/>
    <w:rsid w:val="009F3F94"/>
    <w:rsid w:val="00A1106A"/>
    <w:rsid w:val="00A12705"/>
    <w:rsid w:val="00A15361"/>
    <w:rsid w:val="00A21E58"/>
    <w:rsid w:val="00A23656"/>
    <w:rsid w:val="00A301F3"/>
    <w:rsid w:val="00A346EF"/>
    <w:rsid w:val="00A50F9A"/>
    <w:rsid w:val="00A5146F"/>
    <w:rsid w:val="00A553C3"/>
    <w:rsid w:val="00A6365A"/>
    <w:rsid w:val="00A67CF8"/>
    <w:rsid w:val="00A77193"/>
    <w:rsid w:val="00A8734A"/>
    <w:rsid w:val="00A92205"/>
    <w:rsid w:val="00AA5136"/>
    <w:rsid w:val="00AB487F"/>
    <w:rsid w:val="00AB647A"/>
    <w:rsid w:val="00AB7F17"/>
    <w:rsid w:val="00AC577A"/>
    <w:rsid w:val="00AC79F7"/>
    <w:rsid w:val="00AD1C32"/>
    <w:rsid w:val="00AD28E9"/>
    <w:rsid w:val="00AD3439"/>
    <w:rsid w:val="00AD53F0"/>
    <w:rsid w:val="00AE2810"/>
    <w:rsid w:val="00AE3A63"/>
    <w:rsid w:val="00AF46FF"/>
    <w:rsid w:val="00AF7390"/>
    <w:rsid w:val="00B02A10"/>
    <w:rsid w:val="00B045D4"/>
    <w:rsid w:val="00B04F44"/>
    <w:rsid w:val="00B12DA5"/>
    <w:rsid w:val="00B1503C"/>
    <w:rsid w:val="00B17AB3"/>
    <w:rsid w:val="00B21232"/>
    <w:rsid w:val="00B24E1F"/>
    <w:rsid w:val="00B35044"/>
    <w:rsid w:val="00B35167"/>
    <w:rsid w:val="00B50082"/>
    <w:rsid w:val="00B53221"/>
    <w:rsid w:val="00B543F2"/>
    <w:rsid w:val="00B543F9"/>
    <w:rsid w:val="00B65AA6"/>
    <w:rsid w:val="00B83674"/>
    <w:rsid w:val="00B930D0"/>
    <w:rsid w:val="00B96424"/>
    <w:rsid w:val="00B968B4"/>
    <w:rsid w:val="00BA1FF1"/>
    <w:rsid w:val="00BA70C2"/>
    <w:rsid w:val="00BB71CD"/>
    <w:rsid w:val="00BC07F0"/>
    <w:rsid w:val="00BC0CF4"/>
    <w:rsid w:val="00BC1A1E"/>
    <w:rsid w:val="00BC357A"/>
    <w:rsid w:val="00BC6D9B"/>
    <w:rsid w:val="00BC760F"/>
    <w:rsid w:val="00BE082A"/>
    <w:rsid w:val="00BE3CC1"/>
    <w:rsid w:val="00BE766A"/>
    <w:rsid w:val="00BF2840"/>
    <w:rsid w:val="00BF4075"/>
    <w:rsid w:val="00BF41DE"/>
    <w:rsid w:val="00BF7232"/>
    <w:rsid w:val="00C044DB"/>
    <w:rsid w:val="00C11E94"/>
    <w:rsid w:val="00C13229"/>
    <w:rsid w:val="00C14AD9"/>
    <w:rsid w:val="00C213C8"/>
    <w:rsid w:val="00C2292F"/>
    <w:rsid w:val="00C2690A"/>
    <w:rsid w:val="00C40210"/>
    <w:rsid w:val="00C40DEC"/>
    <w:rsid w:val="00C505DF"/>
    <w:rsid w:val="00C52388"/>
    <w:rsid w:val="00C53751"/>
    <w:rsid w:val="00C609EF"/>
    <w:rsid w:val="00C632F4"/>
    <w:rsid w:val="00C71B0D"/>
    <w:rsid w:val="00C7698E"/>
    <w:rsid w:val="00C84AD9"/>
    <w:rsid w:val="00C86963"/>
    <w:rsid w:val="00C86DE4"/>
    <w:rsid w:val="00C90E9B"/>
    <w:rsid w:val="00C91B2C"/>
    <w:rsid w:val="00C95FFA"/>
    <w:rsid w:val="00CC07E6"/>
    <w:rsid w:val="00CC1531"/>
    <w:rsid w:val="00CD1061"/>
    <w:rsid w:val="00CD737F"/>
    <w:rsid w:val="00CE2C1E"/>
    <w:rsid w:val="00CE5C6E"/>
    <w:rsid w:val="00CF5063"/>
    <w:rsid w:val="00CF7B46"/>
    <w:rsid w:val="00D15856"/>
    <w:rsid w:val="00D16D93"/>
    <w:rsid w:val="00D21A78"/>
    <w:rsid w:val="00D2233D"/>
    <w:rsid w:val="00D23E5B"/>
    <w:rsid w:val="00D249D9"/>
    <w:rsid w:val="00D26F3A"/>
    <w:rsid w:val="00D30188"/>
    <w:rsid w:val="00D313D7"/>
    <w:rsid w:val="00D33514"/>
    <w:rsid w:val="00D37E9C"/>
    <w:rsid w:val="00D42C51"/>
    <w:rsid w:val="00D527A1"/>
    <w:rsid w:val="00D55361"/>
    <w:rsid w:val="00D61F8F"/>
    <w:rsid w:val="00D62D8F"/>
    <w:rsid w:val="00D7469C"/>
    <w:rsid w:val="00D80A26"/>
    <w:rsid w:val="00D86BF9"/>
    <w:rsid w:val="00D904B9"/>
    <w:rsid w:val="00D91ECB"/>
    <w:rsid w:val="00D93FDF"/>
    <w:rsid w:val="00D948CE"/>
    <w:rsid w:val="00DA00A5"/>
    <w:rsid w:val="00DC3664"/>
    <w:rsid w:val="00DC3F89"/>
    <w:rsid w:val="00DD2AF8"/>
    <w:rsid w:val="00DE0E25"/>
    <w:rsid w:val="00DE1F5D"/>
    <w:rsid w:val="00DE2A08"/>
    <w:rsid w:val="00DF77A6"/>
    <w:rsid w:val="00E0387F"/>
    <w:rsid w:val="00E13DA7"/>
    <w:rsid w:val="00E3570F"/>
    <w:rsid w:val="00E52605"/>
    <w:rsid w:val="00E548FD"/>
    <w:rsid w:val="00E60ADF"/>
    <w:rsid w:val="00E60C39"/>
    <w:rsid w:val="00E6186A"/>
    <w:rsid w:val="00E80F81"/>
    <w:rsid w:val="00E85272"/>
    <w:rsid w:val="00E858A7"/>
    <w:rsid w:val="00E87708"/>
    <w:rsid w:val="00E917DF"/>
    <w:rsid w:val="00E92CAC"/>
    <w:rsid w:val="00E93107"/>
    <w:rsid w:val="00E95322"/>
    <w:rsid w:val="00EA2787"/>
    <w:rsid w:val="00EA4547"/>
    <w:rsid w:val="00EA5CE4"/>
    <w:rsid w:val="00EB2FA2"/>
    <w:rsid w:val="00EB4969"/>
    <w:rsid w:val="00EB4CC6"/>
    <w:rsid w:val="00EB649A"/>
    <w:rsid w:val="00EC0A1F"/>
    <w:rsid w:val="00EC430C"/>
    <w:rsid w:val="00EC7F0C"/>
    <w:rsid w:val="00ED0A56"/>
    <w:rsid w:val="00ED6DAD"/>
    <w:rsid w:val="00ED7F2D"/>
    <w:rsid w:val="00EF2CEF"/>
    <w:rsid w:val="00EF4642"/>
    <w:rsid w:val="00EF7DEA"/>
    <w:rsid w:val="00F00CA1"/>
    <w:rsid w:val="00F03048"/>
    <w:rsid w:val="00F12D0D"/>
    <w:rsid w:val="00F14EAD"/>
    <w:rsid w:val="00F17345"/>
    <w:rsid w:val="00F3226A"/>
    <w:rsid w:val="00F32680"/>
    <w:rsid w:val="00F33E64"/>
    <w:rsid w:val="00F352AE"/>
    <w:rsid w:val="00F37C39"/>
    <w:rsid w:val="00F401FF"/>
    <w:rsid w:val="00F545F7"/>
    <w:rsid w:val="00F64345"/>
    <w:rsid w:val="00F74AD9"/>
    <w:rsid w:val="00F777CC"/>
    <w:rsid w:val="00F93CCE"/>
    <w:rsid w:val="00FA0CC6"/>
    <w:rsid w:val="00FA3296"/>
    <w:rsid w:val="00FA7000"/>
    <w:rsid w:val="00FB256B"/>
    <w:rsid w:val="00FC3989"/>
    <w:rsid w:val="00FC408A"/>
    <w:rsid w:val="00FD31A1"/>
    <w:rsid w:val="00FF6AAE"/>
    <w:rsid w:val="00FF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9101"/>
  <w15:chartTrackingRefBased/>
  <w15:docId w15:val="{7CCF9D34-6BD2-4E60-9DEC-FD28B24D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A63"/>
  </w:style>
  <w:style w:type="paragraph" w:styleId="Heading1">
    <w:name w:val="heading 1"/>
    <w:basedOn w:val="Normal"/>
    <w:next w:val="Normal"/>
    <w:link w:val="Heading1Char"/>
    <w:uiPriority w:val="9"/>
    <w:qFormat/>
    <w:rsid w:val="002A4606"/>
    <w:pPr>
      <w:spacing w:after="240"/>
      <w:outlineLvl w:val="0"/>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06"/>
    <w:rPr>
      <w:rFonts w:ascii="Arial" w:hAnsi="Arial" w:cs="Arial"/>
      <w:b/>
      <w:sz w:val="24"/>
      <w:szCs w:val="24"/>
    </w:rPr>
  </w:style>
  <w:style w:type="table" w:styleId="TableGrid">
    <w:name w:val="Table Grid"/>
    <w:basedOn w:val="TableNormal"/>
    <w:uiPriority w:val="39"/>
    <w:rsid w:val="002A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E5B"/>
    <w:rPr>
      <w:rFonts w:ascii="Segoe UI" w:hAnsi="Segoe UI" w:cs="Segoe UI"/>
      <w:sz w:val="18"/>
      <w:szCs w:val="18"/>
    </w:rPr>
  </w:style>
  <w:style w:type="paragraph" w:styleId="Caption">
    <w:name w:val="caption"/>
    <w:basedOn w:val="Normal"/>
    <w:next w:val="Normal"/>
    <w:uiPriority w:val="35"/>
    <w:unhideWhenUsed/>
    <w:qFormat/>
    <w:rsid w:val="00ED7F2D"/>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3800B5"/>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3800B5"/>
    <w:rPr>
      <w:rFonts w:ascii="Calibri" w:hAnsi="Calibri"/>
      <w:noProof/>
      <w:lang w:val="en-US"/>
    </w:rPr>
  </w:style>
  <w:style w:type="paragraph" w:customStyle="1" w:styleId="EndNoteBibliography">
    <w:name w:val="EndNote Bibliography"/>
    <w:basedOn w:val="Normal"/>
    <w:link w:val="EndNoteBibliographyChar"/>
    <w:rsid w:val="003800B5"/>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3800B5"/>
    <w:rPr>
      <w:rFonts w:ascii="Calibri" w:hAnsi="Calibri"/>
      <w:noProof/>
      <w:lang w:val="en-US"/>
    </w:rPr>
  </w:style>
  <w:style w:type="paragraph" w:styleId="Header">
    <w:name w:val="header"/>
    <w:basedOn w:val="Normal"/>
    <w:link w:val="HeaderChar"/>
    <w:uiPriority w:val="99"/>
    <w:unhideWhenUsed/>
    <w:rsid w:val="00D62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D8F"/>
  </w:style>
  <w:style w:type="paragraph" w:styleId="Footer">
    <w:name w:val="footer"/>
    <w:basedOn w:val="Normal"/>
    <w:link w:val="FooterChar"/>
    <w:uiPriority w:val="99"/>
    <w:unhideWhenUsed/>
    <w:rsid w:val="00D62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D8F"/>
  </w:style>
  <w:style w:type="paragraph" w:styleId="ListParagraph">
    <w:name w:val="List Paragraph"/>
    <w:basedOn w:val="Normal"/>
    <w:uiPriority w:val="34"/>
    <w:qFormat/>
    <w:rsid w:val="00FC3989"/>
    <w:pPr>
      <w:ind w:left="720"/>
      <w:contextualSpacing/>
    </w:pPr>
  </w:style>
  <w:style w:type="character" w:styleId="PlaceholderText">
    <w:name w:val="Placeholder Text"/>
    <w:basedOn w:val="DefaultParagraphFont"/>
    <w:uiPriority w:val="99"/>
    <w:semiHidden/>
    <w:rsid w:val="00BF41DE"/>
    <w:rPr>
      <w:color w:val="808080"/>
    </w:rPr>
  </w:style>
  <w:style w:type="character" w:styleId="Hyperlink">
    <w:name w:val="Hyperlink"/>
    <w:basedOn w:val="DefaultParagraphFont"/>
    <w:uiPriority w:val="99"/>
    <w:unhideWhenUsed/>
    <w:rsid w:val="00D15856"/>
    <w:rPr>
      <w:color w:val="0563C1" w:themeColor="hyperlink"/>
      <w:u w:val="single"/>
    </w:rPr>
  </w:style>
  <w:style w:type="paragraph" w:styleId="NormalWeb">
    <w:name w:val="Normal (Web)"/>
    <w:basedOn w:val="Normal"/>
    <w:uiPriority w:val="99"/>
    <w:unhideWhenUsed/>
    <w:rsid w:val="00AB487F"/>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8F2A1-6DA7-491D-ABC9-EF8C6675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23574</TotalTime>
  <Pages>69</Pages>
  <Words>41162</Words>
  <Characters>234627</Characters>
  <Application>Microsoft Office Word</Application>
  <DocSecurity>0</DocSecurity>
  <Lines>1955</Lines>
  <Paragraphs>550</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275239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Lister A.P.</dc:creator>
  <cp:keywords/>
  <dc:description/>
  <cp:lastModifiedBy>Lister A.P.</cp:lastModifiedBy>
  <cp:revision>4</cp:revision>
  <dcterms:created xsi:type="dcterms:W3CDTF">2018-04-27T16:43:00Z</dcterms:created>
  <dcterms:modified xsi:type="dcterms:W3CDTF">2018-06-02T20:28:00Z</dcterms:modified>
</cp:coreProperties>
</file>