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6B2C" w14:textId="77777777" w:rsidR="00B42E7F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第一章</w:t>
      </w:r>
    </w:p>
    <w:p w14:paraId="7BFB62BA" w14:textId="77777777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冯·诺伊曼结构计算机中数据采用二进制编码表示，其主要原因是____</w:t>
      </w:r>
      <w:r>
        <w:rPr>
          <w:color w:val="000000"/>
          <w:sz w:val="24"/>
          <w:lang w:eastAsia="zh-CN"/>
        </w:rPr>
        <w:br/>
        <w:t>Ⅰ.二进制运算规则简单</w:t>
      </w:r>
      <w:r>
        <w:rPr>
          <w:color w:val="000000"/>
          <w:sz w:val="24"/>
          <w:lang w:eastAsia="zh-CN"/>
        </w:rPr>
        <w:br/>
        <w:t>Ⅱ.制造两个稳态的物理器件较为容易</w:t>
      </w:r>
      <w:r>
        <w:rPr>
          <w:color w:val="000000"/>
          <w:sz w:val="24"/>
          <w:lang w:eastAsia="zh-CN"/>
        </w:rPr>
        <w:br/>
        <w:t>Ⅲ.便于逻辑门电路实现算术运算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7607816A" w14:textId="77777777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将高级语言源程序转换为</w:t>
      </w:r>
      <w:proofErr w:type="gramStart"/>
      <w:r>
        <w:rPr>
          <w:color w:val="000000"/>
          <w:sz w:val="24"/>
          <w:lang w:eastAsia="zh-CN"/>
        </w:rPr>
        <w:t>机器级</w:t>
      </w:r>
      <w:proofErr w:type="gramEnd"/>
      <w:r>
        <w:rPr>
          <w:color w:val="000000"/>
          <w:sz w:val="24"/>
          <w:lang w:eastAsia="zh-CN"/>
        </w:rPr>
        <w:t>目标代码文件的程序称为_____</w:t>
      </w:r>
      <w:r>
        <w:rPr>
          <w:color w:val="000000"/>
          <w:sz w:val="24"/>
          <w:lang w:eastAsia="zh-CN"/>
        </w:rPr>
        <w:br/>
        <w:t>A.汇编程序</w:t>
      </w:r>
      <w:r>
        <w:rPr>
          <w:color w:val="000000"/>
          <w:sz w:val="24"/>
          <w:lang w:eastAsia="zh-CN"/>
        </w:rPr>
        <w:br/>
        <w:t>B.链接程序</w:t>
      </w:r>
      <w:r>
        <w:rPr>
          <w:color w:val="000000"/>
          <w:sz w:val="24"/>
          <w:lang w:eastAsia="zh-CN"/>
        </w:rPr>
        <w:br/>
        <w:t>C.编译程序</w:t>
      </w:r>
      <w:r>
        <w:rPr>
          <w:color w:val="000000"/>
          <w:sz w:val="24"/>
          <w:lang w:eastAsia="zh-CN"/>
        </w:rPr>
        <w:br/>
        <w:t>D.解释程序</w:t>
      </w:r>
    </w:p>
    <w:p w14:paraId="18FCA57D" w14:textId="77777777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计算机硬件能够直接执行的是____</w:t>
      </w:r>
      <w:r>
        <w:rPr>
          <w:color w:val="000000"/>
          <w:sz w:val="24"/>
          <w:lang w:eastAsia="zh-CN"/>
        </w:rPr>
        <w:br/>
        <w:t>Ⅰ.机器语言程序</w:t>
      </w:r>
      <w:r>
        <w:rPr>
          <w:color w:val="000000"/>
          <w:sz w:val="24"/>
          <w:lang w:eastAsia="zh-CN"/>
        </w:rPr>
        <w:br/>
        <w:t>Ⅱ.汇编语言程序</w:t>
      </w:r>
      <w:r>
        <w:rPr>
          <w:color w:val="000000"/>
          <w:sz w:val="24"/>
          <w:lang w:eastAsia="zh-CN"/>
        </w:rPr>
        <w:br/>
        <w:t>Ⅲ.硬件描述语言程序</w:t>
      </w:r>
      <w:r>
        <w:rPr>
          <w:color w:val="000000"/>
          <w:sz w:val="24"/>
          <w:lang w:eastAsia="zh-CN"/>
        </w:rPr>
        <w:br/>
        <w:t>A.仅Ⅰ</w:t>
      </w:r>
      <w:r>
        <w:rPr>
          <w:color w:val="000000"/>
          <w:sz w:val="24"/>
          <w:lang w:eastAsia="zh-CN"/>
        </w:rPr>
        <w:br/>
        <w:t>B.仅Ⅰ、Ⅱ</w:t>
      </w:r>
      <w:r>
        <w:rPr>
          <w:color w:val="000000"/>
          <w:sz w:val="24"/>
          <w:lang w:eastAsia="zh-CN"/>
        </w:rPr>
        <w:br/>
        <w:t>C.仅Ⅰ、Ⅲ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2F656821" w14:textId="77777777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下列选项中，能缩短程序执行时间的措施是____</w:t>
      </w:r>
      <w:r>
        <w:rPr>
          <w:color w:val="000000"/>
          <w:sz w:val="24"/>
          <w:lang w:eastAsia="zh-CN"/>
        </w:rPr>
        <w:br/>
        <w:t>Ⅰ.提高CPU时钟频率</w:t>
      </w:r>
      <w:r>
        <w:rPr>
          <w:color w:val="000000"/>
          <w:sz w:val="24"/>
          <w:lang w:eastAsia="zh-CN"/>
        </w:rPr>
        <w:br/>
        <w:t>Ⅱ.优化数据通路结构</w:t>
      </w:r>
      <w:r>
        <w:rPr>
          <w:color w:val="000000"/>
          <w:sz w:val="24"/>
          <w:lang w:eastAsia="zh-CN"/>
        </w:rPr>
        <w:br/>
        <w:t>Ⅲ.对程序进行编译优化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4A5D1E56" w14:textId="77777777" w:rsidR="000E7084" w:rsidRDefault="00000000">
      <w:pPr>
        <w:rPr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5. 某计算机主频为1.2GHz，其指令分为4类，它们在基准程序中所占比例及CPI如下表所示。该机的MIPS数是____选项：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4"/>
        <w:gridCol w:w="1714"/>
        <w:gridCol w:w="1714"/>
      </w:tblGrid>
      <w:tr w:rsidR="000E7084" w14:paraId="17C8B078" w14:textId="77777777" w:rsidTr="002C74B6">
        <w:trPr>
          <w:trHeight w:val="313"/>
        </w:trPr>
        <w:tc>
          <w:tcPr>
            <w:tcW w:w="1714" w:type="dxa"/>
          </w:tcPr>
          <w:p w14:paraId="7161A819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指令类型</w:t>
            </w:r>
          </w:p>
        </w:tc>
        <w:tc>
          <w:tcPr>
            <w:tcW w:w="1714" w:type="dxa"/>
          </w:tcPr>
          <w:p w14:paraId="4A7AC5A3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所占比例</w:t>
            </w:r>
          </w:p>
        </w:tc>
        <w:tc>
          <w:tcPr>
            <w:tcW w:w="1714" w:type="dxa"/>
          </w:tcPr>
          <w:p w14:paraId="62FCD01C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CPI</w:t>
            </w:r>
          </w:p>
        </w:tc>
      </w:tr>
      <w:tr w:rsidR="000E7084" w14:paraId="1D468DE3" w14:textId="77777777" w:rsidTr="002C74B6">
        <w:trPr>
          <w:trHeight w:val="296"/>
        </w:trPr>
        <w:tc>
          <w:tcPr>
            <w:tcW w:w="1714" w:type="dxa"/>
          </w:tcPr>
          <w:p w14:paraId="0926AD76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第1类指令</w:t>
            </w:r>
          </w:p>
        </w:tc>
        <w:tc>
          <w:tcPr>
            <w:tcW w:w="1714" w:type="dxa"/>
          </w:tcPr>
          <w:p w14:paraId="2BD92E62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50%</w:t>
            </w:r>
          </w:p>
        </w:tc>
        <w:tc>
          <w:tcPr>
            <w:tcW w:w="1714" w:type="dxa"/>
          </w:tcPr>
          <w:p w14:paraId="45D52704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0E7084" w14:paraId="3BF3791E" w14:textId="77777777" w:rsidTr="002C74B6">
        <w:trPr>
          <w:trHeight w:val="313"/>
        </w:trPr>
        <w:tc>
          <w:tcPr>
            <w:tcW w:w="1714" w:type="dxa"/>
          </w:tcPr>
          <w:p w14:paraId="36BDF13E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2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2FDC9EB5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714" w:type="dxa"/>
          </w:tcPr>
          <w:p w14:paraId="3DC14EA9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0E7084" w14:paraId="329E03DE" w14:textId="77777777" w:rsidTr="002C74B6">
        <w:trPr>
          <w:trHeight w:val="313"/>
        </w:trPr>
        <w:tc>
          <w:tcPr>
            <w:tcW w:w="1714" w:type="dxa"/>
          </w:tcPr>
          <w:p w14:paraId="067A57EE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3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1E8C0BBF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10%</w:t>
            </w:r>
          </w:p>
        </w:tc>
        <w:tc>
          <w:tcPr>
            <w:tcW w:w="1714" w:type="dxa"/>
          </w:tcPr>
          <w:p w14:paraId="7DAB6065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  <w:tr w:rsidR="000E7084" w14:paraId="23CF7E45" w14:textId="77777777" w:rsidTr="002C74B6">
        <w:trPr>
          <w:trHeight w:val="296"/>
        </w:trPr>
        <w:tc>
          <w:tcPr>
            <w:tcW w:w="1714" w:type="dxa"/>
          </w:tcPr>
          <w:p w14:paraId="73073B2E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4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77764440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714" w:type="dxa"/>
          </w:tcPr>
          <w:p w14:paraId="0F2544DD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</w:tr>
    </w:tbl>
    <w:p w14:paraId="60588AE9" w14:textId="0DD6E32F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br/>
        <w:t>A: 100</w:t>
      </w:r>
      <w:r>
        <w:rPr>
          <w:color w:val="000000"/>
          <w:sz w:val="24"/>
          <w:lang w:eastAsia="zh-CN"/>
        </w:rPr>
        <w:br/>
        <w:t>B: 200</w:t>
      </w:r>
      <w:r>
        <w:rPr>
          <w:color w:val="000000"/>
          <w:sz w:val="24"/>
          <w:lang w:eastAsia="zh-CN"/>
        </w:rPr>
        <w:br/>
        <w:t>C: 400</w:t>
      </w:r>
      <w:r>
        <w:rPr>
          <w:color w:val="000000"/>
          <w:sz w:val="24"/>
          <w:lang w:eastAsia="zh-CN"/>
        </w:rPr>
        <w:br/>
        <w:t>D: 600</w:t>
      </w:r>
    </w:p>
    <w:p w14:paraId="3FD5ED14" w14:textId="77777777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程序P在机器M上执行时间是20秒，编译优化后，P执行单独指令数减少到原来的70%，而CPI增加到原来的1.2倍，则P在M上的执行时间是____</w:t>
      </w:r>
      <w:r>
        <w:rPr>
          <w:color w:val="000000"/>
          <w:sz w:val="24"/>
          <w:lang w:eastAsia="zh-CN"/>
        </w:rPr>
        <w:br/>
        <w:t>A.8.4秒</w:t>
      </w:r>
      <w:r>
        <w:rPr>
          <w:color w:val="000000"/>
          <w:sz w:val="24"/>
          <w:lang w:eastAsia="zh-CN"/>
        </w:rPr>
        <w:br/>
        <w:t>B.11.7秒</w:t>
      </w:r>
      <w:r>
        <w:rPr>
          <w:color w:val="000000"/>
          <w:sz w:val="24"/>
          <w:lang w:eastAsia="zh-CN"/>
        </w:rPr>
        <w:br/>
        <w:t>C.14.0秒</w:t>
      </w:r>
      <w:r>
        <w:rPr>
          <w:color w:val="000000"/>
          <w:sz w:val="24"/>
          <w:lang w:eastAsia="zh-CN"/>
        </w:rPr>
        <w:br/>
        <w:t>D.16.8秒</w:t>
      </w:r>
    </w:p>
    <w:p w14:paraId="459D90E3" w14:textId="691DB9EA" w:rsidR="000E7084" w:rsidRDefault="00000000">
      <w:pPr>
        <w:rPr>
          <w:rFonts w:hint="eastAsia"/>
          <w:color w:val="000000"/>
          <w:sz w:val="24"/>
          <w:lang w:eastAsia="zh-CN"/>
        </w:rPr>
      </w:pPr>
      <w:r>
        <w:rPr>
          <w:color w:val="000000"/>
          <w:sz w:val="24"/>
          <w:lang w:eastAsia="zh-CN"/>
        </w:rPr>
        <w:t>7. 假定某计算机1和计算机2以不同的方式实现了相同的指令集，该指令集中共有A、B、C、D四类指令，它们所占的比例分别为40%、20%、15%和25%。计算机1和计算机2的时钟频率分别为600MHz和800MHz，各类指令在两计算机上的CPI如下表所示。求两计算机的MIPS各为多少？（写出具体的运算过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 w:rsidR="000E7084" w14:paraId="0E1D3615" w14:textId="77777777" w:rsidTr="002C74B6">
        <w:trPr>
          <w:trHeight w:val="282"/>
        </w:trPr>
        <w:tc>
          <w:tcPr>
            <w:tcW w:w="1440" w:type="dxa"/>
          </w:tcPr>
          <w:p w14:paraId="48CC3E7D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指令类型</w:t>
            </w:r>
          </w:p>
        </w:tc>
        <w:tc>
          <w:tcPr>
            <w:tcW w:w="1440" w:type="dxa"/>
          </w:tcPr>
          <w:p w14:paraId="5E861C12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指令占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比</w:t>
            </w:r>
          </w:p>
        </w:tc>
        <w:tc>
          <w:tcPr>
            <w:tcW w:w="1440" w:type="dxa"/>
          </w:tcPr>
          <w:p w14:paraId="59EFD67F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计算机1 CPI</w:t>
            </w:r>
          </w:p>
        </w:tc>
        <w:tc>
          <w:tcPr>
            <w:tcW w:w="1440" w:type="dxa"/>
          </w:tcPr>
          <w:p w14:paraId="6104BEEB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计算机2 CPI</w:t>
            </w:r>
          </w:p>
        </w:tc>
      </w:tr>
      <w:tr w:rsidR="000E7084" w14:paraId="4C9DC773" w14:textId="77777777" w:rsidTr="002C74B6">
        <w:trPr>
          <w:trHeight w:val="267"/>
        </w:trPr>
        <w:tc>
          <w:tcPr>
            <w:tcW w:w="1440" w:type="dxa"/>
          </w:tcPr>
          <w:p w14:paraId="11B08F03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A</w:t>
            </w:r>
          </w:p>
        </w:tc>
        <w:tc>
          <w:tcPr>
            <w:tcW w:w="1440" w:type="dxa"/>
          </w:tcPr>
          <w:p w14:paraId="3D6B0F3A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40%</w:t>
            </w:r>
          </w:p>
        </w:tc>
        <w:tc>
          <w:tcPr>
            <w:tcW w:w="1440" w:type="dxa"/>
          </w:tcPr>
          <w:p w14:paraId="4F33F332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  <w:tc>
          <w:tcPr>
            <w:tcW w:w="1440" w:type="dxa"/>
          </w:tcPr>
          <w:p w14:paraId="170597D0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0E7084" w14:paraId="3C4D5084" w14:textId="77777777" w:rsidTr="002C74B6">
        <w:trPr>
          <w:trHeight w:val="282"/>
        </w:trPr>
        <w:tc>
          <w:tcPr>
            <w:tcW w:w="1440" w:type="dxa"/>
          </w:tcPr>
          <w:p w14:paraId="5BF96C27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B</w:t>
            </w:r>
          </w:p>
        </w:tc>
        <w:tc>
          <w:tcPr>
            <w:tcW w:w="1440" w:type="dxa"/>
          </w:tcPr>
          <w:p w14:paraId="0AB70B28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440" w:type="dxa"/>
          </w:tcPr>
          <w:p w14:paraId="2B33C218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  <w:tc>
          <w:tcPr>
            <w:tcW w:w="1440" w:type="dxa"/>
          </w:tcPr>
          <w:p w14:paraId="7BA9CDE9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0E7084" w14:paraId="0C642A69" w14:textId="77777777" w:rsidTr="002C74B6">
        <w:trPr>
          <w:trHeight w:val="282"/>
        </w:trPr>
        <w:tc>
          <w:tcPr>
            <w:tcW w:w="1440" w:type="dxa"/>
          </w:tcPr>
          <w:p w14:paraId="7D16AEF1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</w:p>
        </w:tc>
        <w:tc>
          <w:tcPr>
            <w:tcW w:w="1440" w:type="dxa"/>
          </w:tcPr>
          <w:p w14:paraId="6A424F54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15%</w:t>
            </w:r>
          </w:p>
        </w:tc>
        <w:tc>
          <w:tcPr>
            <w:tcW w:w="1440" w:type="dxa"/>
          </w:tcPr>
          <w:p w14:paraId="0CEA4C6B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  <w:tc>
          <w:tcPr>
            <w:tcW w:w="1440" w:type="dxa"/>
          </w:tcPr>
          <w:p w14:paraId="138264DD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0E7084" w14:paraId="0662BCA0" w14:textId="77777777" w:rsidTr="002C74B6">
        <w:trPr>
          <w:trHeight w:val="267"/>
        </w:trPr>
        <w:tc>
          <w:tcPr>
            <w:tcW w:w="1440" w:type="dxa"/>
          </w:tcPr>
          <w:p w14:paraId="79BBB37E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D</w:t>
            </w:r>
          </w:p>
        </w:tc>
        <w:tc>
          <w:tcPr>
            <w:tcW w:w="1440" w:type="dxa"/>
          </w:tcPr>
          <w:p w14:paraId="30E1CF34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25%</w:t>
            </w:r>
          </w:p>
        </w:tc>
        <w:tc>
          <w:tcPr>
            <w:tcW w:w="1440" w:type="dxa"/>
          </w:tcPr>
          <w:p w14:paraId="61D6BD0E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  <w:tc>
          <w:tcPr>
            <w:tcW w:w="1440" w:type="dxa"/>
          </w:tcPr>
          <w:p w14:paraId="061FA0A6" w14:textId="77777777" w:rsidR="000E7084" w:rsidRDefault="000E7084" w:rsidP="002C74B6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</w:tbl>
    <w:p w14:paraId="0CF4E957" w14:textId="1C05796F" w:rsidR="00B42E7F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指令整体占比: A:40%，B:20%，C:15%，D:25%</w:t>
      </w:r>
      <w:r>
        <w:rPr>
          <w:color w:val="000000"/>
          <w:sz w:val="24"/>
          <w:lang w:eastAsia="zh-CN"/>
        </w:rPr>
        <w:br/>
        <w:t>计算机1主频: 600MHz</w:t>
      </w:r>
      <w:r>
        <w:rPr>
          <w:color w:val="000000"/>
          <w:sz w:val="24"/>
          <w:lang w:eastAsia="zh-CN"/>
        </w:rPr>
        <w:br/>
        <w:t>计算机2主频: 800MHz</w:t>
      </w:r>
      <w:r>
        <w:rPr>
          <w:color w:val="000000"/>
          <w:sz w:val="24"/>
          <w:lang w:eastAsia="zh-CN"/>
        </w:rPr>
        <w:br/>
      </w:r>
    </w:p>
    <w:sectPr w:rsidR="00B42E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886471">
    <w:abstractNumId w:val="8"/>
  </w:num>
  <w:num w:numId="2" w16cid:durableId="2076003122">
    <w:abstractNumId w:val="6"/>
  </w:num>
  <w:num w:numId="3" w16cid:durableId="558325582">
    <w:abstractNumId w:val="5"/>
  </w:num>
  <w:num w:numId="4" w16cid:durableId="910894982">
    <w:abstractNumId w:val="4"/>
  </w:num>
  <w:num w:numId="5" w16cid:durableId="144664462">
    <w:abstractNumId w:val="7"/>
  </w:num>
  <w:num w:numId="6" w16cid:durableId="1283656801">
    <w:abstractNumId w:val="3"/>
  </w:num>
  <w:num w:numId="7" w16cid:durableId="214859188">
    <w:abstractNumId w:val="2"/>
  </w:num>
  <w:num w:numId="8" w16cid:durableId="1936940384">
    <w:abstractNumId w:val="1"/>
  </w:num>
  <w:num w:numId="9" w16cid:durableId="48794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84"/>
    <w:rsid w:val="0015074B"/>
    <w:rsid w:val="0029639D"/>
    <w:rsid w:val="00326F90"/>
    <w:rsid w:val="005964E3"/>
    <w:rsid w:val="00AA1D8D"/>
    <w:rsid w:val="00B42E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4569F"/>
  <w14:defaultImageDpi w14:val="300"/>
  <w15:docId w15:val="{19F49FFF-9057-42D6-A8B4-BA61937A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536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2026-06-18T16:55:00Z</dcterms:modified>
  <cp:category/>
</cp:coreProperties>
</file>