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color w:val="000000"/>
          <w:sz w:val="24"/>
        </w:rPr>
        <w:t>1. 单例模式的核心目的是确保一个类只有几个实例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1个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3个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2个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任意多个</w:t>
      </w:r>
    </w:p>
    <w:p/>
    <w:p>
      <w:r>
        <w:rPr>
          <w:rFonts w:ascii="SimSun" w:hAnsi="SimSun" w:eastAsia="SimSun"/>
          <w:color w:val="000000"/>
          <w:sz w:val="24"/>
        </w:rPr>
        <w:t>2. 适配器模式的主要作用是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转换不兼容接口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确保类实例唯一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统一子系统入口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动态扩展对象功能</w:t>
      </w:r>
    </w:p>
    <w:p/>
    <w:p>
      <w:r>
        <w:rPr>
          <w:rFonts w:ascii="SimSun" w:hAnsi="SimSun" w:eastAsia="SimSun"/>
          <w:color w:val="000000"/>
          <w:sz w:val="24"/>
        </w:rPr>
        <w:t>3. 下列哪项不属于单例模式的实现要点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私有构造函数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公有构造函数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静态私有成员变量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静态公有工厂方法</w:t>
      </w:r>
    </w:p>
    <w:p/>
    <w:p>
      <w:r>
        <w:rPr>
          <w:rFonts w:ascii="SimSun" w:hAnsi="SimSun" w:eastAsia="SimSun"/>
          <w:color w:val="000000"/>
          <w:sz w:val="24"/>
        </w:rPr>
        <w:t>4. Java中类适配器模式受限于哪种特性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多态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单继承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封装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多继承</w:t>
      </w:r>
    </w:p>
    <w:p/>
    <w:p>
      <w:r>
        <w:rPr>
          <w:rFonts w:ascii="SimSun" w:hAnsi="SimSun" w:eastAsia="SimSun"/>
          <w:color w:val="000000"/>
          <w:sz w:val="24"/>
        </w:rPr>
        <w:t>5. 在类加载时就创建实例的单例模式是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静态内部类式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枚举式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饿汉式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懒汉式</w:t>
      </w:r>
    </w:p>
    <w:p/>
    <w:p>
      <w:r>
        <w:rPr>
          <w:rFonts w:ascii="SimSun" w:hAnsi="SimSun" w:eastAsia="SimSun"/>
          <w:color w:val="000000"/>
          <w:sz w:val="24"/>
        </w:rPr>
        <w:t>6. 解决懒汉式单例线程安全问题的最优方案是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同步代码块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不做处理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双重检查锁定+volatile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同步方法</w:t>
      </w:r>
    </w:p>
    <w:p/>
    <w:p>
      <w:r>
        <w:rPr>
          <w:rFonts w:ascii="SimSun" w:hAnsi="SimSun" w:eastAsia="SimSun"/>
          <w:color w:val="000000"/>
          <w:sz w:val="24"/>
        </w:rPr>
        <w:t>7. 单例模式属于以下哪种类型的设计模式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创建型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结构型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行为型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迭代型</w:t>
      </w:r>
    </w:p>
    <w:p/>
    <w:p>
      <w:r>
        <w:rPr>
          <w:rFonts w:ascii="SimSun" w:hAnsi="SimSun" w:eastAsia="SimSun"/>
          <w:color w:val="000000"/>
          <w:sz w:val="24"/>
        </w:rPr>
        <w:t>8. 对象适配器是通过什么关系关联适配者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继承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依赖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组合/关联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实现</w:t>
      </w:r>
    </w:p>
    <w:p/>
    <w:p>
      <w:r>
        <w:rPr>
          <w:rFonts w:ascii="SimSun" w:hAnsi="SimSun" w:eastAsia="SimSun"/>
          <w:color w:val="000000"/>
          <w:sz w:val="24"/>
        </w:rPr>
        <w:t>9. 缺省适配器模式的主要目的是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保证实例唯一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为接口提供空方法实现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提高执行效率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实现接口全部方法</w:t>
      </w:r>
    </w:p>
    <w:p/>
    <w:p>
      <w:r>
        <w:rPr>
          <w:rFonts w:ascii="SimSun" w:hAnsi="SimSun" w:eastAsia="SimSun"/>
          <w:color w:val="000000"/>
          <w:sz w:val="24"/>
        </w:rPr>
        <w:t>10. 懒汉式单例存在的主要问题是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代码过于复杂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内存占用过高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类加载速度慢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多线程环境下会创建多个实例</w:t>
      </w:r>
    </w:p>
    <w:p/>
    <w:p>
      <w:r>
        <w:rPr>
          <w:rFonts w:ascii="SimSun" w:hAnsi="SimSun" w:eastAsia="SimSun"/>
          <w:color w:val="000000"/>
          <w:sz w:val="24"/>
        </w:rPr>
        <w:t>11. 下列属于线程安全的单例实现方式有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静态内部类式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枚举式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饿汉式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双重检查锁定懒汉式</w:t>
      </w:r>
    </w:p>
    <w:p/>
    <w:p>
      <w:r>
        <w:rPr>
          <w:rFonts w:ascii="SimSun" w:hAnsi="SimSun" w:eastAsia="SimSun"/>
          <w:color w:val="000000"/>
          <w:sz w:val="24"/>
        </w:rPr>
        <w:t>12. 对象适配器模式的特点包括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可以适配多个适配者类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基于组合/关联关系实现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不受Java单继承限制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基于继承实现</w:t>
      </w:r>
    </w:p>
    <w:p/>
    <w:p>
      <w:r>
        <w:rPr>
          <w:rFonts w:ascii="SimSun" w:hAnsi="SimSun" w:eastAsia="SimSun"/>
          <w:color w:val="000000"/>
          <w:sz w:val="24"/>
        </w:rPr>
        <w:t>13. 单例模式的优点包括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提高系统性能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易于扩展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节约系统资源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受控访问唯一实例</w:t>
      </w:r>
    </w:p>
    <w:p/>
    <w:p>
      <w:r>
        <w:rPr>
          <w:rFonts w:ascii="SimSun" w:hAnsi="SimSun" w:eastAsia="SimSun"/>
          <w:color w:val="000000"/>
          <w:sz w:val="24"/>
        </w:rPr>
        <w:t>14. 下列关于缺省适配器模式的说法，正确的有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用于不想实现接口全部方法的场景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为接口提供空方法实现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又名单接口适配器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子类可按需重写方法</w:t>
      </w:r>
    </w:p>
    <w:p/>
    <w:p>
      <w:r>
        <w:rPr>
          <w:rFonts w:ascii="SimSun" w:hAnsi="SimSun" w:eastAsia="SimSun"/>
          <w:color w:val="000000"/>
          <w:sz w:val="24"/>
        </w:rPr>
        <w:t>15. 适配器模式的核心角色包含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Adapter适配器类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Target目标类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Singleton单例类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Adaptee适配者类</w:t>
      </w:r>
    </w:p>
    <w:p/>
    <w:p>
      <w:r>
        <w:rPr>
          <w:rFonts w:ascii="SimSun" w:hAnsi="SimSun" w:eastAsia="SimSun"/>
          <w:color w:val="000000"/>
          <w:sz w:val="24"/>
        </w:rPr>
        <w:t>16. 下列属于适配器模式应用场景的有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接口不兼容需要转换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复用已有类但接口不符合需求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确保对象实例唯一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统一多个类的接口</w:t>
      </w:r>
    </w:p>
    <w:p/>
    <w:p>
      <w:r>
        <w:rPr>
          <w:rFonts w:ascii="SimSun" w:hAnsi="SimSun" w:eastAsia="SimSun"/>
          <w:color w:val="000000"/>
          <w:sz w:val="24"/>
        </w:rPr>
        <w:t>17. 单例模式的核心要点包括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类只能有一个实例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自行提供全局访问点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可自由创建多个实例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自行创建实例</w:t>
      </w:r>
    </w:p>
    <w:p/>
    <w:p>
      <w:r>
        <w:rPr>
          <w:rFonts w:ascii="SimSun" w:hAnsi="SimSun" w:eastAsia="SimSun"/>
          <w:color w:val="000000"/>
          <w:sz w:val="24"/>
        </w:rPr>
        <w:t>18. 单例模式适用的场景包括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服务器负载均衡器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系统配置管理类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数据库连接池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日志记录器</w:t>
      </w:r>
    </w:p>
    <w:p/>
    <w:p>
      <w:r>
        <w:rPr>
          <w:rFonts w:ascii="SimSun" w:hAnsi="SimSun" w:eastAsia="SimSun"/>
          <w:color w:val="000000"/>
          <w:sz w:val="24"/>
        </w:rPr>
        <w:t>19. 下列关于适配器模式优点的说法，正确的有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灵活性与扩展性好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无需修改原有结构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提高类的复用性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目标类与适配者类解耦</w:t>
      </w:r>
    </w:p>
    <w:p/>
    <w:p>
      <w:r>
        <w:rPr>
          <w:rFonts w:ascii="SimSun" w:hAnsi="SimSun" w:eastAsia="SimSun"/>
          <w:color w:val="000000"/>
          <w:sz w:val="24"/>
        </w:rPr>
        <w:t>20. 适配器模式的缺点有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A. 类适配器受单继承限制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B. 增加系统复杂度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C. 实现难度极高</w:t>
      </w:r>
    </w:p>
    <w:p>
      <w:pPr>
        <w:ind w:left="400"/>
      </w:pPr>
      <w:r>
        <w:rPr>
          <w:rFonts w:ascii="SimSun" w:hAnsi="SimSun" w:eastAsia="SimSun"/>
          <w:color w:val="000000"/>
          <w:sz w:val="24"/>
        </w:rPr>
        <w:t>D. 降低运行效率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