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41BD" w14:textId="77777777" w:rsidR="00F43A05" w:rsidRDefault="00000000">
      <w:pPr>
        <w:pStyle w:val="1"/>
        <w:jc w:val="center"/>
        <w:rPr>
          <w:lang w:eastAsia="zh-CN"/>
        </w:rPr>
      </w:pPr>
      <w:r>
        <w:rPr>
          <w:rFonts w:ascii="SimSun" w:eastAsia="SimSun" w:hAnsi="SimSun"/>
          <w:b w:val="0"/>
          <w:color w:val="000000"/>
          <w:lang w:eastAsia="zh-CN"/>
        </w:rPr>
        <w:t>第四章 黑盒测试</w:t>
      </w:r>
    </w:p>
    <w:p w14:paraId="7CF5B185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sz w:val="28"/>
          <w:lang w:eastAsia="zh-CN"/>
        </w:rPr>
        <w:t>一、单选题</w:t>
      </w:r>
    </w:p>
    <w:p w14:paraId="78A82E8E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1. 不属于黑盒测试方法的优势的是？（单选题）</w:t>
      </w:r>
    </w:p>
    <w:p w14:paraId="670EE582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黑盒测试用例的设计可以与程序开发并行</w:t>
      </w:r>
    </w:p>
    <w:p w14:paraId="4187AA08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黑盒测试用例与程序如何实现无关</w:t>
      </w:r>
    </w:p>
    <w:p w14:paraId="0C92CDC6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没有编程经验的人也可以设计黑盒测试用例</w:t>
      </w:r>
    </w:p>
    <w:p w14:paraId="76ECE8BD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黑盒测试可能存在漏洞</w:t>
      </w:r>
    </w:p>
    <w:p w14:paraId="79A98342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FF0000"/>
          <w:lang w:eastAsia="zh-CN"/>
        </w:rPr>
        <w:t>答案：D</w:t>
      </w:r>
    </w:p>
    <w:p w14:paraId="771D6AB1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0000FF"/>
          <w:lang w:eastAsia="zh-CN"/>
        </w:rPr>
        <w:t>解析：本题要求选出"不是优势"的选项。选项D描述的是黑盒测试的劣势——由于黑盒测试只关注输入输出而不检查代码内部逻辑，可能存在未被覆盖的代码路径（即漏洞或盲区），某些隐藏的逻辑错误无法被黑盒测试发现。选项A是黑盒测试的优势：测试人员可以根据需求规格说明书在设计阶段就开始编写测试用例，与编码工作并行推进，缩短项目周期；选项B是优势：测试用例基于需求而非代码实现，当代码重构或优化时，测试用例无需修改；选项C是优势：业务人员、客户代表等非技术人员也可以参与黑盒测试用例的设计和评审。</w:t>
      </w:r>
    </w:p>
    <w:p w14:paraId="3E9301E9" w14:textId="77777777" w:rsidR="00F43A05" w:rsidRDefault="00F43A05">
      <w:pPr>
        <w:rPr>
          <w:rFonts w:hint="eastAsia"/>
          <w:lang w:eastAsia="zh-CN"/>
        </w:rPr>
      </w:pPr>
    </w:p>
    <w:p w14:paraId="28BD19FE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2. 黑盒测试的测试数据是根据( )来设计的？（单选题）</w:t>
      </w:r>
    </w:p>
    <w:p w14:paraId="799AF0A6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内部逻辑</w:t>
      </w:r>
    </w:p>
    <w:p w14:paraId="480F062B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需求规格说明书</w:t>
      </w:r>
    </w:p>
    <w:p w14:paraId="036C6ED3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结构</w:t>
      </w:r>
    </w:p>
    <w:p w14:paraId="71E447E7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应用范围</w:t>
      </w:r>
    </w:p>
    <w:p w14:paraId="5DA74C0C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FF0000"/>
          <w:lang w:eastAsia="zh-CN"/>
        </w:rPr>
        <w:t>答案：B</w:t>
      </w:r>
    </w:p>
    <w:p w14:paraId="761D4E2F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0000FF"/>
          <w:lang w:eastAsia="zh-CN"/>
        </w:rPr>
        <w:t>解析：黑盒测试的核心原则是不依赖代码内部实现，完全基于外部可观察的行为来验证软件。选项B正确，测试数据的依据是需求规格说明书（Software Requirements Specification, SRS）——它定义了软件应该做什么、输入什么、</w:t>
      </w:r>
      <w:r>
        <w:rPr>
          <w:color w:val="0000FF"/>
          <w:lang w:eastAsia="zh-CN"/>
        </w:rPr>
        <w:lastRenderedPageBreak/>
        <w:t>输出什么。测试人员从SRS中提取功能点、业务规则和约束条件，据此设计测试数据和预期结果。选项A和C错误，内部逻辑和程序结构</w:t>
      </w:r>
      <w:proofErr w:type="gramStart"/>
      <w:r>
        <w:rPr>
          <w:color w:val="0000FF"/>
          <w:lang w:eastAsia="zh-CN"/>
        </w:rPr>
        <w:t>是白盒测试</w:t>
      </w:r>
      <w:proofErr w:type="gramEnd"/>
      <w:r>
        <w:rPr>
          <w:color w:val="0000FF"/>
          <w:lang w:eastAsia="zh-CN"/>
        </w:rPr>
        <w:t>设计数据的依据；选项D应用范围过于模糊，不是测试数据设计的具体依据。</w:t>
      </w:r>
    </w:p>
    <w:p w14:paraId="5D4D5B81" w14:textId="77777777" w:rsidR="00F43A05" w:rsidRDefault="00F43A05">
      <w:pPr>
        <w:rPr>
          <w:rFonts w:hint="eastAsia"/>
          <w:lang w:eastAsia="zh-CN"/>
        </w:rPr>
      </w:pPr>
    </w:p>
    <w:p w14:paraId="7BBC5C92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3. 下列不属于黑盒测试方法范畴之内的是( )？（单选题）</w:t>
      </w:r>
    </w:p>
    <w:p w14:paraId="04383EC9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等价类划分</w:t>
      </w:r>
    </w:p>
    <w:p w14:paraId="7CCD4E4D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逻辑覆盖</w:t>
      </w:r>
    </w:p>
    <w:p w14:paraId="6B41E365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边界值分析</w:t>
      </w:r>
    </w:p>
    <w:p w14:paraId="59BD8A9B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因果图</w:t>
      </w:r>
    </w:p>
    <w:p w14:paraId="577B5252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FF0000"/>
          <w:lang w:eastAsia="zh-CN"/>
        </w:rPr>
        <w:t>答案：B</w:t>
      </w:r>
    </w:p>
    <w:p w14:paraId="3111F0DA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0000FF"/>
          <w:lang w:eastAsia="zh-CN"/>
        </w:rPr>
        <w:t>解析：选项B"逻辑覆盖"不属于黑盒测试方法，</w:t>
      </w:r>
      <w:proofErr w:type="gramStart"/>
      <w:r>
        <w:rPr>
          <w:color w:val="0000FF"/>
          <w:lang w:eastAsia="zh-CN"/>
        </w:rPr>
        <w:t>而是白盒测试</w:t>
      </w:r>
      <w:proofErr w:type="gramEnd"/>
      <w:r>
        <w:rPr>
          <w:color w:val="0000FF"/>
          <w:lang w:eastAsia="zh-CN"/>
        </w:rPr>
        <w:t>的典型技术。逻辑覆盖关注程序代码内部的控制流逻辑（如语句、分支、条件、路径的覆盖程度），需要阅读源代码来设计测试用例。选项A等价类划分是黑盒测试的基础方法——将输入域划分为若干等价类，每个类中选取代表值进行测试；选项C边界值分析是黑盒测试中最有效的技术之一——经验表明缺陷往往集中在输入域的边界附近；选项D因果图法是黑盒测试的高级方法——通过分析输入（原因）和输出（结果）的逻辑关系来生成判定表和测试用例。</w:t>
      </w:r>
    </w:p>
    <w:p w14:paraId="1851A59A" w14:textId="77777777" w:rsidR="00F43A05" w:rsidRDefault="00F43A05">
      <w:pPr>
        <w:rPr>
          <w:rFonts w:hint="eastAsia"/>
          <w:lang w:eastAsia="zh-CN"/>
        </w:rPr>
      </w:pPr>
    </w:p>
    <w:p w14:paraId="0F4AC696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4. 针对是否对无效数据进行测试，可以将等价类测试分为( ）？（单选题）</w:t>
      </w:r>
    </w:p>
    <w:p w14:paraId="42B12077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健壮等价类测试</w:t>
      </w:r>
    </w:p>
    <w:p w14:paraId="20374302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强等价类测试</w:t>
      </w:r>
    </w:p>
    <w:p w14:paraId="03126C09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弱等价类测试</w:t>
      </w:r>
    </w:p>
    <w:p w14:paraId="74C7539B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标准(一般)等价类测试</w:t>
      </w:r>
    </w:p>
    <w:p w14:paraId="1DDF6650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FF0000"/>
          <w:lang w:eastAsia="zh-CN"/>
        </w:rPr>
        <w:t>答案：A</w:t>
      </w:r>
    </w:p>
    <w:p w14:paraId="1E64BEFD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0000FF"/>
          <w:lang w:eastAsia="zh-CN"/>
        </w:rPr>
        <w:t xml:space="preserve">解析：等价类测试可以从两个维度分类。第一个维度是"是否测试无效数据"：标准等价类测试只使用有效等价类中的代表值；健壮等价类测试（Robust Equivalence </w:t>
      </w:r>
      <w:r>
        <w:rPr>
          <w:color w:val="0000FF"/>
          <w:lang w:eastAsia="zh-CN"/>
        </w:rPr>
        <w:lastRenderedPageBreak/>
        <w:t>Class Testing）额外增加了无效等价类的测试——专门设计无效数据来验证程序的错误处理能力。第二个维度是"组合方式"：弱等价类测试基于单缺陷假设（每次只取一个等价类的代表值与其他类的最小值组合），强等价类测试基于多缺陷假设（取所有等价类的笛卡尔积组合）。选项A正确回答了本题的维度区分。</w:t>
      </w:r>
    </w:p>
    <w:p w14:paraId="19FFC508" w14:textId="77777777" w:rsidR="00F43A05" w:rsidRDefault="00F43A05">
      <w:pPr>
        <w:rPr>
          <w:rFonts w:hint="eastAsia"/>
          <w:lang w:eastAsia="zh-CN"/>
        </w:rPr>
      </w:pPr>
    </w:p>
    <w:p w14:paraId="04368493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5. ( )方法是根据输出对输入的依赖关系来设计测试用例的？（单选题）</w:t>
      </w:r>
    </w:p>
    <w:p w14:paraId="3A88A583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边界值分析</w:t>
      </w:r>
    </w:p>
    <w:p w14:paraId="27426F94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因果图法</w:t>
      </w:r>
    </w:p>
    <w:p w14:paraId="3ABF4434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错误推测法</w:t>
      </w:r>
    </w:p>
    <w:p w14:paraId="56A844A6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等价类</w:t>
      </w:r>
    </w:p>
    <w:p w14:paraId="105E7245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FF0000"/>
          <w:lang w:eastAsia="zh-CN"/>
        </w:rPr>
        <w:t>答案：B</w:t>
      </w:r>
    </w:p>
    <w:p w14:paraId="12526C01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0000FF"/>
          <w:lang w:eastAsia="zh-CN"/>
        </w:rPr>
        <w:t>解析：选项B正确，因果图法（Cause-Effect Graphing）是一种系统化的黑盒测试设计方法，专门用于分析输入条件（原因）与输出结果（结果）之间的逻辑依赖关系。它通过绘制因果图来可视化"哪些输入组合会导致哪些输出"，然后将因果图转化为判定表，最终生成测试用例。因果图法特别适合输入条件之间存在复杂逻辑组合的场景。选项A边界值分析侧重输入域的边界而非输入输出因果关系；选项C错误推测法基于测试经验而非形式化分析；选项D等价类划分关注输入数据的分组而非输入输出关系。</w:t>
      </w:r>
    </w:p>
    <w:p w14:paraId="7F0618E8" w14:textId="77777777" w:rsidR="00F43A05" w:rsidRDefault="00F43A05">
      <w:pPr>
        <w:rPr>
          <w:rFonts w:hint="eastAsia"/>
          <w:lang w:eastAsia="zh-CN"/>
        </w:rPr>
      </w:pPr>
    </w:p>
    <w:p w14:paraId="27F6857A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6. 划分软件测试</w:t>
      </w:r>
      <w:proofErr w:type="gramStart"/>
      <w:r>
        <w:rPr>
          <w:lang w:eastAsia="zh-CN"/>
        </w:rPr>
        <w:t>属于白盒测试</w:t>
      </w:r>
      <w:proofErr w:type="gramEnd"/>
      <w:r>
        <w:rPr>
          <w:lang w:eastAsia="zh-CN"/>
        </w:rPr>
        <w:t>还是黑盒测试的依据是？（单选题）</w:t>
      </w:r>
    </w:p>
    <w:p w14:paraId="376B6346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运行结果是否确定</w:t>
      </w:r>
    </w:p>
    <w:p w14:paraId="2DCC58FC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是否能看到软件设计文档</w:t>
      </w:r>
    </w:p>
    <w:p w14:paraId="137E8C3F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是否执行程序代码</w:t>
      </w:r>
    </w:p>
    <w:p w14:paraId="78D71869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是否能看到被测源程序</w:t>
      </w:r>
    </w:p>
    <w:p w14:paraId="6ED077F1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FF0000"/>
          <w:lang w:eastAsia="zh-CN"/>
        </w:rPr>
        <w:t>答案：D</w:t>
      </w:r>
    </w:p>
    <w:p w14:paraId="4E9645DF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0000FF"/>
          <w:lang w:eastAsia="zh-CN"/>
        </w:rPr>
        <w:lastRenderedPageBreak/>
        <w:t>解析：黑盒测试</w:t>
      </w:r>
      <w:proofErr w:type="gramStart"/>
      <w:r>
        <w:rPr>
          <w:color w:val="0000FF"/>
          <w:lang w:eastAsia="zh-CN"/>
        </w:rPr>
        <w:t>与白盒测试</w:t>
      </w:r>
      <w:proofErr w:type="gramEnd"/>
      <w:r>
        <w:rPr>
          <w:color w:val="0000FF"/>
          <w:lang w:eastAsia="zh-CN"/>
        </w:rPr>
        <w:t>的根本区分依据在于测试者能否看到被测程序的源代码。选项D正确：</w:t>
      </w:r>
      <w:proofErr w:type="gramStart"/>
      <w:r>
        <w:rPr>
          <w:color w:val="0000FF"/>
          <w:lang w:eastAsia="zh-CN"/>
        </w:rPr>
        <w:t>白盒测试</w:t>
      </w:r>
      <w:proofErr w:type="gramEnd"/>
      <w:r>
        <w:rPr>
          <w:color w:val="0000FF"/>
          <w:lang w:eastAsia="zh-CN"/>
        </w:rPr>
        <w:t>（也称透明盒测试）要求测试者能够阅读和理解源代码，基于代码逻辑设计测试；黑盒测试不需要查看源代码，只根据需求规格和功能描述来测试。选项A错误，测试结果的可确定性是所有测试的基本要求，非区分标准；选项B错误，设计文档（如概要设计、详细设计文档）既可用于黑盒测试也可用</w:t>
      </w:r>
      <w:proofErr w:type="gramStart"/>
      <w:r>
        <w:rPr>
          <w:color w:val="0000FF"/>
          <w:lang w:eastAsia="zh-CN"/>
        </w:rPr>
        <w:t>于白盒测试</w:t>
      </w:r>
      <w:proofErr w:type="gramEnd"/>
      <w:r>
        <w:rPr>
          <w:color w:val="0000FF"/>
          <w:lang w:eastAsia="zh-CN"/>
        </w:rPr>
        <w:t>；选项C错误，无论黑</w:t>
      </w:r>
      <w:proofErr w:type="gramStart"/>
      <w:r>
        <w:rPr>
          <w:color w:val="0000FF"/>
          <w:lang w:eastAsia="zh-CN"/>
        </w:rPr>
        <w:t>盒还是</w:t>
      </w:r>
      <w:proofErr w:type="gramEnd"/>
      <w:r>
        <w:rPr>
          <w:color w:val="0000FF"/>
          <w:lang w:eastAsia="zh-CN"/>
        </w:rPr>
        <w:t>白盒，最终都需要执行程序来验证（除非是静态测试）。</w:t>
      </w:r>
    </w:p>
    <w:p w14:paraId="76035672" w14:textId="77777777" w:rsidR="00F43A05" w:rsidRDefault="00F43A05">
      <w:pPr>
        <w:rPr>
          <w:rFonts w:hint="eastAsia"/>
          <w:lang w:eastAsia="zh-CN"/>
        </w:rPr>
      </w:pPr>
    </w:p>
    <w:p w14:paraId="79185CD4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7. 对于一个含n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变量的程序，采用一般边界值分析法测试程序会产生( ）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测试用例？（单选题）</w:t>
      </w:r>
    </w:p>
    <w:p w14:paraId="36AE3650" w14:textId="77777777" w:rsidR="00F43A05" w:rsidRDefault="00000000">
      <w:pPr>
        <w:spacing w:before="40" w:after="40" w:line="360" w:lineRule="auto"/>
        <w:rPr>
          <w:rFonts w:hint="eastAsia"/>
        </w:rPr>
      </w:pPr>
      <w:r>
        <w:t>A. 6n +1</w:t>
      </w:r>
    </w:p>
    <w:p w14:paraId="54667A4C" w14:textId="77777777" w:rsidR="00F43A05" w:rsidRDefault="00000000">
      <w:pPr>
        <w:spacing w:before="40" w:after="40" w:line="360" w:lineRule="auto"/>
        <w:rPr>
          <w:rFonts w:hint="eastAsia"/>
        </w:rPr>
      </w:pPr>
      <w:r>
        <w:t>B. 7的n次方</w:t>
      </w:r>
    </w:p>
    <w:p w14:paraId="7A6E8A46" w14:textId="77777777" w:rsidR="00F43A05" w:rsidRDefault="00000000">
      <w:pPr>
        <w:spacing w:before="40" w:after="40" w:line="360" w:lineRule="auto"/>
        <w:rPr>
          <w:rFonts w:hint="eastAsia"/>
        </w:rPr>
      </w:pPr>
      <w:r>
        <w:t>C. 4n +1</w:t>
      </w:r>
    </w:p>
    <w:p w14:paraId="7DBBA95F" w14:textId="77777777" w:rsidR="00F43A05" w:rsidRDefault="00000000">
      <w:pPr>
        <w:spacing w:before="40" w:after="40" w:line="360" w:lineRule="auto"/>
        <w:rPr>
          <w:rFonts w:hint="eastAsia"/>
        </w:rPr>
      </w:pPr>
      <w:r>
        <w:t>D. 5的n次方</w:t>
      </w:r>
    </w:p>
    <w:p w14:paraId="235D8ACA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FF0000"/>
          <w:lang w:eastAsia="zh-CN"/>
        </w:rPr>
        <w:t>答案：C</w:t>
      </w:r>
    </w:p>
    <w:p w14:paraId="56A222CD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0000FF"/>
          <w:lang w:eastAsia="zh-CN"/>
        </w:rPr>
        <w:t>解析：一般边界值分析法的测试用例生成公式为4n+1（其中n为变量个数）。具体的取值策略是：对每个变量取最小值(min)、最小值加一(min+)、最大值减</w:t>
      </w:r>
      <w:proofErr w:type="gramStart"/>
      <w:r>
        <w:rPr>
          <w:color w:val="0000FF"/>
          <w:lang w:eastAsia="zh-CN"/>
        </w:rPr>
        <w:t>一</w:t>
      </w:r>
      <w:proofErr w:type="gramEnd"/>
      <w:r>
        <w:rPr>
          <w:color w:val="0000FF"/>
          <w:lang w:eastAsia="zh-CN"/>
        </w:rPr>
        <w:t>(max-)、最大值(max)这四个值（共4n</w:t>
      </w:r>
      <w:proofErr w:type="gramStart"/>
      <w:r>
        <w:rPr>
          <w:color w:val="0000FF"/>
          <w:lang w:eastAsia="zh-CN"/>
        </w:rPr>
        <w:t>个</w:t>
      </w:r>
      <w:proofErr w:type="gramEnd"/>
      <w:r>
        <w:rPr>
          <w:color w:val="0000FF"/>
          <w:lang w:eastAsia="zh-CN"/>
        </w:rPr>
        <w:t>），再加上一个所有变量取正常值（nominal）的组合（+1）。例如对于2个变量，总测试用例数为4×2+1=9个。选项A（6n+1）对应健壮性边界值测试（额外增加min-和max+两个无效值）；选项B和D（7^n和5^n）对应最坏情况测试——取所有变量边界值组合的笛卡尔积。</w:t>
      </w:r>
    </w:p>
    <w:p w14:paraId="251DEDE3" w14:textId="77777777" w:rsidR="00F43A05" w:rsidRDefault="00F43A05">
      <w:pPr>
        <w:rPr>
          <w:rFonts w:hint="eastAsia"/>
          <w:lang w:eastAsia="zh-CN"/>
        </w:rPr>
      </w:pPr>
    </w:p>
    <w:p w14:paraId="083BE806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sz w:val="28"/>
          <w:lang w:eastAsia="zh-CN"/>
        </w:rPr>
        <w:t>三、判断题</w:t>
      </w:r>
    </w:p>
    <w:p w14:paraId="7D40D763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8. 黑盒测试又称数据驱动测试。（判断题）</w:t>
      </w:r>
    </w:p>
    <w:p w14:paraId="3B93ED6C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对</w:t>
      </w:r>
    </w:p>
    <w:p w14:paraId="350816D6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错</w:t>
      </w:r>
    </w:p>
    <w:p w14:paraId="1260D7FA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FF0000"/>
          <w:lang w:eastAsia="zh-CN"/>
        </w:rPr>
        <w:lastRenderedPageBreak/>
        <w:t>答案：A</w:t>
      </w:r>
    </w:p>
    <w:p w14:paraId="284A4932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0000FF"/>
          <w:lang w:eastAsia="zh-CN"/>
        </w:rPr>
        <w:t>解析：此题说法正确（选A）。黑盒测试以输入数据为驱动，通过向软件输入不同的数据、观察输出结果是否符合预期来评估质量，因此被称为数据驱动测试（Data-Driven Testing）。测试人员关注的核心问题是"给定什么样的输入，程序应输出什么样的结果"，而不关心程序内部是如何处理和计算的。在自动化测试领域，数据驱动测试框架（DDT）将测试数据从测试脚本中分离，使同一测试逻辑可通过不同的数据组合重复执行，提高了测试效率和可维护性。</w:t>
      </w:r>
    </w:p>
    <w:p w14:paraId="44E6BF8E" w14:textId="77777777" w:rsidR="00F43A05" w:rsidRDefault="00F43A05">
      <w:pPr>
        <w:rPr>
          <w:rFonts w:hint="eastAsia"/>
          <w:lang w:eastAsia="zh-CN"/>
        </w:rPr>
      </w:pPr>
    </w:p>
    <w:p w14:paraId="634F93DC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9. 黑盒测试又称基于规格说明的测试。（判断题）</w:t>
      </w:r>
    </w:p>
    <w:p w14:paraId="7EE840A0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对</w:t>
      </w:r>
    </w:p>
    <w:p w14:paraId="2F0434EF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错</w:t>
      </w:r>
    </w:p>
    <w:p w14:paraId="4F6F8393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FF0000"/>
          <w:lang w:eastAsia="zh-CN"/>
        </w:rPr>
        <w:t>答案：A</w:t>
      </w:r>
    </w:p>
    <w:p w14:paraId="04177493" w14:textId="77777777" w:rsidR="00F43A05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color w:val="0000FF"/>
          <w:lang w:eastAsia="zh-CN"/>
        </w:rPr>
        <w:t>解析：此题说法正确（选A）。黑盒测试完全以软件需求规格说明书（SRS）为测试依据，验证软件实现的功能是否与规格描述一致，因此称为基于规格说明的测试（Specification-Based Testing）。测试用例的设计来源于对规格说明书的功能分解和逻辑分析（如等价类划分、边界值分析、因果图等）。如果规格说明书本身存在错误或模糊之处，黑盒测试也可能遗漏问题——这也是需求评审如此重要的原因。</w:t>
      </w:r>
    </w:p>
    <w:p w14:paraId="12DFDA89" w14:textId="77777777" w:rsidR="00F43A05" w:rsidRDefault="00F43A05">
      <w:pPr>
        <w:rPr>
          <w:lang w:eastAsia="zh-CN"/>
        </w:rPr>
      </w:pPr>
    </w:p>
    <w:p w14:paraId="16E1405D" w14:textId="77777777" w:rsidR="00F2732E" w:rsidRDefault="00F2732E">
      <w:pPr>
        <w:rPr>
          <w:lang w:eastAsia="zh-CN"/>
        </w:rPr>
      </w:pPr>
    </w:p>
    <w:p w14:paraId="6DC8F3B6" w14:textId="77777777" w:rsidR="00F2732E" w:rsidRDefault="00F2732E">
      <w:pPr>
        <w:rPr>
          <w:lang w:eastAsia="zh-CN"/>
        </w:rPr>
      </w:pPr>
    </w:p>
    <w:p w14:paraId="4E40D50D" w14:textId="77777777" w:rsidR="00F2732E" w:rsidRDefault="00F2732E">
      <w:pPr>
        <w:rPr>
          <w:lang w:eastAsia="zh-CN"/>
        </w:rPr>
      </w:pPr>
    </w:p>
    <w:p w14:paraId="5E653748" w14:textId="77777777" w:rsidR="00F2732E" w:rsidRDefault="00F2732E">
      <w:pPr>
        <w:rPr>
          <w:lang w:eastAsia="zh-CN"/>
        </w:rPr>
      </w:pPr>
    </w:p>
    <w:p w14:paraId="551CCDA9" w14:textId="77777777" w:rsidR="00F2732E" w:rsidRDefault="00F2732E">
      <w:pPr>
        <w:rPr>
          <w:lang w:eastAsia="zh-CN"/>
        </w:rPr>
      </w:pPr>
    </w:p>
    <w:p w14:paraId="79DE09D0" w14:textId="77777777" w:rsidR="00F2732E" w:rsidRDefault="00F2732E">
      <w:pPr>
        <w:rPr>
          <w:rFonts w:hint="eastAsia"/>
          <w:lang w:eastAsia="zh-CN"/>
        </w:rPr>
      </w:pPr>
    </w:p>
    <w:p w14:paraId="3DF3B62F" w14:textId="77777777" w:rsidR="00F2732E" w:rsidRPr="00F2732E" w:rsidRDefault="00F2732E" w:rsidP="00F2732E">
      <w:pPr>
        <w:rPr>
          <w:lang w:eastAsia="zh-CN"/>
        </w:rPr>
      </w:pPr>
      <w:r w:rsidRPr="00F2732E">
        <w:rPr>
          <w:lang w:eastAsia="zh-CN"/>
        </w:rPr>
        <w:lastRenderedPageBreak/>
        <w:t>10. 某企业工资管理软件一个模块的需求规格说明书中描述：（1）行政管理员工：严重过失，扣年终奖的6%；过失，扣年终奖的4%。（2）一线生产员工：严重过失，扣年终奖的10%；过失，扣年终奖的6%。要求：按以下步骤用因果图法为其设计测试用例 ①对需求规格说明书进行分析，得到原因和结果。②画出因果图 ③把因果图转换为判定表 ④根据判定表设计测试用例（简答题）</w:t>
      </w:r>
    </w:p>
    <w:p w14:paraId="49A0F041" w14:textId="77777777" w:rsidR="00F2732E" w:rsidRPr="00F2732E" w:rsidRDefault="00F2732E" w:rsidP="00F2732E">
      <w:pPr>
        <w:rPr>
          <w:color w:val="EE0000"/>
          <w:lang w:eastAsia="zh-CN"/>
        </w:rPr>
      </w:pPr>
      <w:r w:rsidRPr="00F2732E">
        <w:rPr>
          <w:color w:val="EE0000"/>
          <w:lang w:eastAsia="zh-CN"/>
        </w:rPr>
        <w:t xml:space="preserve">正确答案: </w:t>
      </w:r>
    </w:p>
    <w:p w14:paraId="3E2DDCE2" w14:textId="77777777" w:rsidR="00F2732E" w:rsidRPr="00F2732E" w:rsidRDefault="00F2732E" w:rsidP="00F2732E">
      <w:pPr>
        <w:numPr>
          <w:ilvl w:val="0"/>
          <w:numId w:val="10"/>
        </w:numPr>
        <w:rPr>
          <w:color w:val="EE0000"/>
          <w:lang w:eastAsia="zh-CN"/>
        </w:rPr>
      </w:pPr>
      <w:r w:rsidRPr="00F2732E">
        <w:rPr>
          <w:color w:val="EE0000"/>
          <w:lang w:eastAsia="zh-CN"/>
        </w:rPr>
        <w:t>原因：C1=行政员工，C2=一线生产员工，C3=严重过失，C4=一般过失；</w:t>
      </w:r>
    </w:p>
    <w:p w14:paraId="007F99D4" w14:textId="77777777" w:rsidR="00F2732E" w:rsidRPr="00F2732E" w:rsidRDefault="00F2732E" w:rsidP="00F2732E">
      <w:pPr>
        <w:rPr>
          <w:color w:val="EE0000"/>
          <w:lang w:eastAsia="zh-CN"/>
        </w:rPr>
      </w:pPr>
      <w:r w:rsidRPr="00F2732E">
        <w:rPr>
          <w:color w:val="EE0000"/>
          <w:lang w:eastAsia="zh-CN"/>
        </w:rPr>
        <w:t>结果：E1=扣6%年终奖，E2=扣4%年终奖，E3=扣10%年终奖。</w:t>
      </w:r>
    </w:p>
    <w:p w14:paraId="3A3D17AF" w14:textId="77777777" w:rsidR="00F2732E" w:rsidRPr="00F2732E" w:rsidRDefault="00F2732E" w:rsidP="00F2732E">
      <w:pPr>
        <w:numPr>
          <w:ilvl w:val="0"/>
          <w:numId w:val="10"/>
        </w:numPr>
        <w:rPr>
          <w:color w:val="EE0000"/>
          <w:lang w:eastAsia="zh-CN"/>
        </w:rPr>
      </w:pPr>
      <w:r w:rsidRPr="00F2732E">
        <w:rPr>
          <w:color w:val="EE0000"/>
          <w:lang w:eastAsia="zh-CN"/>
        </w:rPr>
        <w:t>因果图：梳理原因与结果的逻辑关联绘制图形。</w:t>
      </w:r>
    </w:p>
    <w:p w14:paraId="54C25ADB" w14:textId="77777777" w:rsidR="00F2732E" w:rsidRPr="00F2732E" w:rsidRDefault="00F2732E" w:rsidP="00F2732E">
      <w:pPr>
        <w:rPr>
          <w:color w:val="EE0000"/>
          <w:lang w:eastAsia="zh-CN"/>
        </w:rPr>
      </w:pPr>
      <w:r w:rsidRPr="00F2732E">
        <w:rPr>
          <w:color w:val="EE0000"/>
          <w:lang w:eastAsia="zh-CN"/>
        </w:rPr>
        <w:t xml:space="preserve">行政员工 + 严重过失 → 扣 6% </w:t>
      </w:r>
    </w:p>
    <w:p w14:paraId="3F247766" w14:textId="77777777" w:rsidR="00F2732E" w:rsidRPr="00F2732E" w:rsidRDefault="00F2732E" w:rsidP="00F2732E">
      <w:pPr>
        <w:rPr>
          <w:color w:val="EE0000"/>
          <w:lang w:eastAsia="zh-CN"/>
        </w:rPr>
      </w:pPr>
      <w:r w:rsidRPr="00F2732E">
        <w:rPr>
          <w:color w:val="EE0000"/>
          <w:lang w:eastAsia="zh-CN"/>
        </w:rPr>
        <w:t xml:space="preserve">行政员工 + 普通过失 → 扣 4% </w:t>
      </w:r>
    </w:p>
    <w:p w14:paraId="750556D9" w14:textId="77777777" w:rsidR="00F2732E" w:rsidRPr="00F2732E" w:rsidRDefault="00F2732E" w:rsidP="00F2732E">
      <w:pPr>
        <w:rPr>
          <w:color w:val="EE0000"/>
          <w:lang w:eastAsia="zh-CN"/>
        </w:rPr>
      </w:pPr>
      <w:r w:rsidRPr="00F2732E">
        <w:rPr>
          <w:color w:val="EE0000"/>
          <w:lang w:eastAsia="zh-CN"/>
        </w:rPr>
        <w:t xml:space="preserve">生产员工 + 严重过失 → 扣 10% </w:t>
      </w:r>
    </w:p>
    <w:p w14:paraId="68E1B805" w14:textId="77777777" w:rsidR="00F2732E" w:rsidRPr="00F2732E" w:rsidRDefault="00F2732E" w:rsidP="00F2732E">
      <w:pPr>
        <w:rPr>
          <w:color w:val="EE0000"/>
          <w:lang w:eastAsia="zh-CN"/>
        </w:rPr>
      </w:pPr>
      <w:r w:rsidRPr="00F2732E">
        <w:rPr>
          <w:color w:val="EE0000"/>
          <w:lang w:eastAsia="zh-CN"/>
        </w:rPr>
        <w:t>生产员工 + 普通过失 → 扣 6%</w:t>
      </w:r>
    </w:p>
    <w:p w14:paraId="365D74F4" w14:textId="048485DC" w:rsidR="00F2732E" w:rsidRPr="00F2732E" w:rsidRDefault="00F2732E" w:rsidP="00F2732E">
      <w:pPr>
        <w:rPr>
          <w:color w:val="EE0000"/>
          <w:lang w:eastAsia="zh-CN"/>
        </w:rPr>
      </w:pPr>
      <w:r w:rsidRPr="00F2732E">
        <w:rPr>
          <w:color w:val="EE0000"/>
          <w:lang w:eastAsia="zh-CN"/>
        </w:rPr>
        <w:drawing>
          <wp:inline distT="0" distB="0" distL="0" distR="0" wp14:anchorId="29911587" wp14:editId="26902FBF">
            <wp:extent cx="3473450" cy="3016250"/>
            <wp:effectExtent l="0" t="0" r="0" b="0"/>
            <wp:docPr id="13103633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C8603" w14:textId="77777777" w:rsidR="00F2732E" w:rsidRPr="00F2732E" w:rsidRDefault="00F2732E" w:rsidP="00F2732E">
      <w:pPr>
        <w:numPr>
          <w:ilvl w:val="0"/>
          <w:numId w:val="10"/>
        </w:numPr>
        <w:rPr>
          <w:color w:val="EE0000"/>
          <w:lang w:eastAsia="zh-CN"/>
        </w:rPr>
      </w:pPr>
      <w:r w:rsidRPr="00F2732E">
        <w:rPr>
          <w:color w:val="EE0000"/>
          <w:lang w:eastAsia="zh-CN"/>
        </w:rPr>
        <w:t>判定表：罗列所有有效原因组合，对应匹配输出结果。</w:t>
      </w:r>
    </w:p>
    <w:p w14:paraId="0A8E04F9" w14:textId="77777777" w:rsidR="00F2732E" w:rsidRPr="00F2732E" w:rsidRDefault="00F2732E" w:rsidP="00F2732E">
      <w:pPr>
        <w:rPr>
          <w:color w:val="EE0000"/>
          <w:lang w:eastAsia="zh-CN"/>
        </w:rPr>
      </w:pPr>
      <w:r w:rsidRPr="00F2732E">
        <w:rPr>
          <w:color w:val="EE0000"/>
          <w:lang w:eastAsia="zh-CN"/>
        </w:rPr>
        <w:t>条件：C1、C2、C3、C4，互斥</w:t>
      </w:r>
      <w:proofErr w:type="gramStart"/>
      <w:r w:rsidRPr="00F2732E">
        <w:rPr>
          <w:color w:val="EE0000"/>
          <w:lang w:eastAsia="zh-CN"/>
        </w:rPr>
        <w:t>组合仅</w:t>
      </w:r>
      <w:proofErr w:type="gramEnd"/>
      <w:r w:rsidRPr="00F2732E">
        <w:rPr>
          <w:color w:val="EE0000"/>
          <w:lang w:eastAsia="zh-CN"/>
        </w:rPr>
        <w:t xml:space="preserve"> 4 </w:t>
      </w:r>
      <w:proofErr w:type="gramStart"/>
      <w:r w:rsidRPr="00F2732E">
        <w:rPr>
          <w:color w:val="EE0000"/>
          <w:lang w:eastAsia="zh-CN"/>
        </w:rPr>
        <w:t>种有效</w:t>
      </w:r>
      <w:proofErr w:type="gramEnd"/>
      <w:r w:rsidRPr="00F2732E">
        <w:rPr>
          <w:color w:val="EE0000"/>
          <w:lang w:eastAsia="zh-CN"/>
        </w:rPr>
        <w:t>场景</w:t>
      </w:r>
    </w:p>
    <w:p w14:paraId="05617CCF" w14:textId="77777777" w:rsidR="00F2732E" w:rsidRPr="00F2732E" w:rsidRDefault="00F2732E" w:rsidP="00F2732E">
      <w:pPr>
        <w:rPr>
          <w:color w:val="EE0000"/>
          <w:lang w:eastAsia="zh-CN"/>
        </w:rPr>
      </w:pPr>
    </w:p>
    <w:p w14:paraId="07FDB518" w14:textId="77777777" w:rsidR="00F2732E" w:rsidRPr="00F2732E" w:rsidRDefault="00F2732E" w:rsidP="00F2732E">
      <w:pPr>
        <w:rPr>
          <w:color w:val="EE0000"/>
          <w:lang w:eastAsia="zh-CN"/>
        </w:rPr>
      </w:pPr>
    </w:p>
    <w:p w14:paraId="2B190D6C" w14:textId="77777777" w:rsidR="00F2732E" w:rsidRPr="00F2732E" w:rsidRDefault="00F2732E" w:rsidP="00F2732E">
      <w:pPr>
        <w:rPr>
          <w:color w:val="EE0000"/>
          <w:lang w:eastAsia="zh-C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952"/>
        <w:gridCol w:w="1482"/>
        <w:gridCol w:w="1482"/>
        <w:gridCol w:w="1482"/>
        <w:gridCol w:w="1482"/>
      </w:tblGrid>
      <w:tr w:rsidR="00F2732E" w:rsidRPr="00F2732E" w14:paraId="6036499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4A872" w14:textId="77777777" w:rsidR="00F2732E" w:rsidRPr="00F2732E" w:rsidRDefault="00F2732E" w:rsidP="00F2732E">
            <w:pPr>
              <w:rPr>
                <w:b/>
                <w:bCs/>
                <w:color w:val="EE0000"/>
                <w:lang w:eastAsia="zh-CN"/>
              </w:rPr>
            </w:pPr>
            <w:r w:rsidRPr="00F2732E">
              <w:rPr>
                <w:b/>
                <w:bCs/>
                <w:color w:val="EE0000"/>
                <w:lang w:eastAsia="zh-CN"/>
              </w:rPr>
              <w:t>条件 /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F10CE" w14:textId="77777777" w:rsidR="00F2732E" w:rsidRPr="00F2732E" w:rsidRDefault="00F2732E" w:rsidP="00F2732E">
            <w:pPr>
              <w:rPr>
                <w:b/>
                <w:bCs/>
                <w:color w:val="EE0000"/>
                <w:lang w:eastAsia="zh-CN"/>
              </w:rPr>
            </w:pPr>
            <w:r w:rsidRPr="00F2732E">
              <w:rPr>
                <w:b/>
                <w:bCs/>
                <w:color w:val="EE0000"/>
                <w:lang w:eastAsia="zh-CN"/>
              </w:rPr>
              <w:t>规则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47E30" w14:textId="77777777" w:rsidR="00F2732E" w:rsidRPr="00F2732E" w:rsidRDefault="00F2732E" w:rsidP="00F2732E">
            <w:pPr>
              <w:rPr>
                <w:b/>
                <w:bCs/>
                <w:color w:val="EE0000"/>
                <w:lang w:eastAsia="zh-CN"/>
              </w:rPr>
            </w:pPr>
            <w:r w:rsidRPr="00F2732E">
              <w:rPr>
                <w:b/>
                <w:bCs/>
                <w:color w:val="EE0000"/>
                <w:lang w:eastAsia="zh-CN"/>
              </w:rPr>
              <w:t>规则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9B8A0" w14:textId="77777777" w:rsidR="00F2732E" w:rsidRPr="00F2732E" w:rsidRDefault="00F2732E" w:rsidP="00F2732E">
            <w:pPr>
              <w:rPr>
                <w:b/>
                <w:bCs/>
                <w:color w:val="EE0000"/>
                <w:lang w:eastAsia="zh-CN"/>
              </w:rPr>
            </w:pPr>
            <w:r w:rsidRPr="00F2732E">
              <w:rPr>
                <w:b/>
                <w:bCs/>
                <w:color w:val="EE0000"/>
                <w:lang w:eastAsia="zh-CN"/>
              </w:rPr>
              <w:t>规则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CAD04" w14:textId="77777777" w:rsidR="00F2732E" w:rsidRPr="00F2732E" w:rsidRDefault="00F2732E" w:rsidP="00F2732E">
            <w:pPr>
              <w:rPr>
                <w:b/>
                <w:bCs/>
                <w:color w:val="EE0000"/>
                <w:lang w:eastAsia="zh-CN"/>
              </w:rPr>
            </w:pPr>
            <w:r w:rsidRPr="00F2732E">
              <w:rPr>
                <w:b/>
                <w:bCs/>
                <w:color w:val="EE0000"/>
                <w:lang w:eastAsia="zh-CN"/>
              </w:rPr>
              <w:t>规则 4</w:t>
            </w:r>
          </w:p>
        </w:tc>
      </w:tr>
      <w:tr w:rsidR="00F2732E" w:rsidRPr="00F2732E" w14:paraId="472966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22F93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C1 行政员工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7EEB2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D09C5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C7BA5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041CF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0</w:t>
            </w:r>
          </w:p>
        </w:tc>
      </w:tr>
      <w:tr w:rsidR="00F2732E" w:rsidRPr="00F2732E" w14:paraId="3F926B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B4354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C2 生产员工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2B6DE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E5C30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34287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C0B82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1</w:t>
            </w:r>
          </w:p>
        </w:tc>
      </w:tr>
      <w:tr w:rsidR="00F2732E" w:rsidRPr="00F2732E" w14:paraId="79000E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6793D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C3 严重过失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5FCE4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387AE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8D150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2BF41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0</w:t>
            </w:r>
          </w:p>
        </w:tc>
      </w:tr>
      <w:tr w:rsidR="00F2732E" w:rsidRPr="00F2732E" w14:paraId="62037E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D4307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C4 普通过失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11A9D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6E649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D2B8D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CA06F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1</w:t>
            </w:r>
          </w:p>
        </w:tc>
      </w:tr>
      <w:tr w:rsidR="00F2732E" w:rsidRPr="00F2732E" w14:paraId="62C82B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87C25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结果 E1 扣 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F5F26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20820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E8CDD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EE0F1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√</w:t>
            </w:r>
          </w:p>
        </w:tc>
      </w:tr>
      <w:tr w:rsidR="00F2732E" w:rsidRPr="00F2732E" w14:paraId="0585F5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D754E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结果 E2 扣 4%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9F2E6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838EB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C87A2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C19C8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×</w:t>
            </w:r>
          </w:p>
        </w:tc>
      </w:tr>
      <w:tr w:rsidR="00F2732E" w:rsidRPr="00F2732E" w14:paraId="3C1BAB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6ABF9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结果 E3 扣 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07D98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F2016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ECD2D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20161" w14:textId="77777777" w:rsidR="00F2732E" w:rsidRPr="00F2732E" w:rsidRDefault="00F2732E" w:rsidP="00F2732E">
            <w:pPr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×</w:t>
            </w:r>
          </w:p>
        </w:tc>
      </w:tr>
    </w:tbl>
    <w:p w14:paraId="0C8B34A3" w14:textId="77777777" w:rsidR="00F2732E" w:rsidRPr="00F2732E" w:rsidRDefault="00F2732E" w:rsidP="00F2732E">
      <w:pPr>
        <w:rPr>
          <w:color w:val="EE0000"/>
          <w:lang w:eastAsia="zh-CN"/>
        </w:rPr>
      </w:pPr>
      <w:r w:rsidRPr="00F2732E">
        <w:rPr>
          <w:color w:val="EE0000"/>
          <w:lang w:eastAsia="zh-CN"/>
        </w:rPr>
        <w:t>说明：1 代表条件成立，0 代表不成立；其余交叉互斥组合为无效场景，无需列入。</w:t>
      </w:r>
    </w:p>
    <w:p w14:paraId="536EF6C1" w14:textId="77777777" w:rsidR="00F2732E" w:rsidRPr="00F2732E" w:rsidRDefault="00F2732E" w:rsidP="00F2732E">
      <w:pPr>
        <w:numPr>
          <w:ilvl w:val="0"/>
          <w:numId w:val="10"/>
        </w:numPr>
        <w:rPr>
          <w:color w:val="EE0000"/>
          <w:lang w:eastAsia="zh-CN"/>
        </w:rPr>
      </w:pPr>
      <w:r w:rsidRPr="00F2732E">
        <w:rPr>
          <w:color w:val="EE0000"/>
          <w:lang w:eastAsia="zh-CN"/>
        </w:rPr>
        <w:t>测试用例：依据</w:t>
      </w:r>
      <w:proofErr w:type="gramStart"/>
      <w:r w:rsidRPr="00F2732E">
        <w:rPr>
          <w:color w:val="EE0000"/>
          <w:lang w:eastAsia="zh-CN"/>
        </w:rPr>
        <w:t>判定表每一行</w:t>
      </w:r>
      <w:proofErr w:type="gramEnd"/>
      <w:r w:rsidRPr="00F2732E">
        <w:rPr>
          <w:color w:val="EE0000"/>
          <w:lang w:eastAsia="zh-CN"/>
        </w:rPr>
        <w:t>组合编写对应测试场景。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2732E" w:rsidRPr="00F2732E" w14:paraId="1E9DDF92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D2407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b/>
                <w:bCs/>
                <w:color w:val="EE0000"/>
                <w:lang w:eastAsia="zh-CN"/>
              </w:rPr>
              <w:t>用例编号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BF92F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b/>
                <w:bCs/>
                <w:color w:val="EE0000"/>
                <w:lang w:eastAsia="zh-CN"/>
              </w:rPr>
              <w:t>输入条件（员工类型 + 过失）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35557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b/>
                <w:bCs/>
                <w:color w:val="EE0000"/>
                <w:lang w:eastAsia="zh-CN"/>
              </w:rPr>
              <w:t>预期输出年终奖扣款比例</w:t>
            </w:r>
          </w:p>
        </w:tc>
      </w:tr>
      <w:tr w:rsidR="00F2732E" w:rsidRPr="00F2732E" w14:paraId="7328698B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AC59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TC1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90AD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行政管理员工，严重过失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0F51F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扣除 6% 年终奖</w:t>
            </w:r>
          </w:p>
        </w:tc>
      </w:tr>
      <w:tr w:rsidR="00F2732E" w:rsidRPr="00F2732E" w14:paraId="135B699F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5FE0B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TC2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FD247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行政管理员工，普通过失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29F06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扣除 4% 年终奖</w:t>
            </w:r>
          </w:p>
        </w:tc>
      </w:tr>
      <w:tr w:rsidR="00F2732E" w:rsidRPr="00F2732E" w14:paraId="53E416C4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B455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TC3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5E3DD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一线生产员工，严重过失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37DF7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扣除 10% 年终奖</w:t>
            </w:r>
          </w:p>
        </w:tc>
      </w:tr>
      <w:tr w:rsidR="00F2732E" w:rsidRPr="00F2732E" w14:paraId="3C80CC58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A3338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TC4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BD943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一线生产员工，普通过失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ACB2A" w14:textId="77777777" w:rsidR="00F2732E" w:rsidRPr="00F2732E" w:rsidRDefault="00F2732E" w:rsidP="00F2732E">
            <w:pPr>
              <w:spacing w:after="200" w:line="276" w:lineRule="auto"/>
              <w:rPr>
                <w:color w:val="EE0000"/>
                <w:lang w:eastAsia="zh-CN"/>
              </w:rPr>
            </w:pPr>
            <w:r w:rsidRPr="00F2732E">
              <w:rPr>
                <w:color w:val="EE0000"/>
                <w:lang w:eastAsia="zh-CN"/>
              </w:rPr>
              <w:t>扣除 6% 年终奖</w:t>
            </w:r>
          </w:p>
        </w:tc>
      </w:tr>
    </w:tbl>
    <w:p w14:paraId="342C2DC0" w14:textId="77777777" w:rsidR="00F2732E" w:rsidRPr="00F2732E" w:rsidRDefault="00F2732E" w:rsidP="00F2732E">
      <w:pPr>
        <w:rPr>
          <w:color w:val="EE0000"/>
          <w:lang w:eastAsia="zh-CN"/>
        </w:rPr>
      </w:pPr>
    </w:p>
    <w:p w14:paraId="75A8D701" w14:textId="2E5D7801" w:rsidR="00F2732E" w:rsidRPr="00F2732E" w:rsidRDefault="00F2732E">
      <w:pPr>
        <w:rPr>
          <w:rFonts w:hint="eastAsia"/>
          <w:color w:val="EE0000"/>
          <w:lang w:eastAsia="zh-CN"/>
        </w:rPr>
      </w:pPr>
      <w:r w:rsidRPr="00F2732E">
        <w:rPr>
          <w:color w:val="EE0000"/>
          <w:lang w:eastAsia="zh-CN"/>
        </w:rPr>
        <w:t>因果图法先拆分输入原因和输出结果，再依次转化为判定表、测试用例。</w:t>
      </w:r>
    </w:p>
    <w:sectPr w:rsidR="00F2732E" w:rsidRPr="00F273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0C0379"/>
    <w:multiLevelType w:val="hybridMultilevel"/>
    <w:tmpl w:val="8C7CEC02"/>
    <w:lvl w:ilvl="0" w:tplc="29586A4E">
      <w:start w:val="1"/>
      <w:numFmt w:val="decimal"/>
      <w:lvlText w:val="%1."/>
      <w:lvlJc w:val="left"/>
      <w:pPr>
        <w:ind w:left="240" w:hanging="2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1012605408">
    <w:abstractNumId w:val="8"/>
  </w:num>
  <w:num w:numId="2" w16cid:durableId="561448164">
    <w:abstractNumId w:val="6"/>
  </w:num>
  <w:num w:numId="3" w16cid:durableId="1022054053">
    <w:abstractNumId w:val="5"/>
  </w:num>
  <w:num w:numId="4" w16cid:durableId="753821438">
    <w:abstractNumId w:val="4"/>
  </w:num>
  <w:num w:numId="5" w16cid:durableId="1606768606">
    <w:abstractNumId w:val="7"/>
  </w:num>
  <w:num w:numId="6" w16cid:durableId="1163159914">
    <w:abstractNumId w:val="3"/>
  </w:num>
  <w:num w:numId="7" w16cid:durableId="626666030">
    <w:abstractNumId w:val="2"/>
  </w:num>
  <w:num w:numId="8" w16cid:durableId="1518470198">
    <w:abstractNumId w:val="1"/>
  </w:num>
  <w:num w:numId="9" w16cid:durableId="1879202945">
    <w:abstractNumId w:val="0"/>
  </w:num>
  <w:num w:numId="10" w16cid:durableId="13014254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00B6"/>
    <w:rsid w:val="00F2732E"/>
    <w:rsid w:val="00F43A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07B765"/>
  <w14:defaultImageDpi w14:val="300"/>
  <w15:docId w15:val="{E5A4BDBD-6325-4620-9CB8-1DAF4732C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1701</Words>
  <Characters>1855</Characters>
  <Application>Microsoft Office Word</Application>
  <DocSecurity>0</DocSecurity>
  <Lines>88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2</cp:revision>
  <dcterms:created xsi:type="dcterms:W3CDTF">2013-12-23T23:15:00Z</dcterms:created>
  <dcterms:modified xsi:type="dcterms:W3CDTF">2026-06-20T14:41:00Z</dcterms:modified>
  <cp:category/>
</cp:coreProperties>
</file>