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A6D0" w14:textId="77777777" w:rsidR="005D5834" w:rsidRPr="00564BB1" w:rsidRDefault="005D5834" w:rsidP="005D5834">
      <w:pPr>
        <w:ind w:left="-851" w:right="-118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64BB1">
        <w:rPr>
          <w:rFonts w:cstheme="minorHAnsi"/>
          <w:b/>
          <w:bCs/>
          <w:sz w:val="24"/>
          <w:szCs w:val="24"/>
          <w:u w:val="single"/>
        </w:rPr>
        <w:t>Mass Transfer-1 Class Test</w:t>
      </w:r>
    </w:p>
    <w:p w14:paraId="29796097" w14:textId="77777777" w:rsidR="005D5834" w:rsidRPr="00564BB1" w:rsidRDefault="005D5834" w:rsidP="005D5834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Time Duration: 30 minutes                                                                                                                     Date: 13</w:t>
      </w:r>
      <w:r w:rsidRPr="00564BB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564BB1">
        <w:rPr>
          <w:rFonts w:cstheme="minorHAnsi"/>
          <w:b/>
          <w:bCs/>
          <w:sz w:val="24"/>
          <w:szCs w:val="24"/>
        </w:rPr>
        <w:t xml:space="preserve"> Feb 2023</w:t>
      </w:r>
    </w:p>
    <w:p w14:paraId="307B5168" w14:textId="77777777" w:rsidR="005D5834" w:rsidRPr="00564BB1" w:rsidRDefault="005D5834" w:rsidP="005D5834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Instructions:</w:t>
      </w:r>
    </w:p>
    <w:p w14:paraId="05EEC060" w14:textId="77777777" w:rsidR="005D5834" w:rsidRPr="00564BB1" w:rsidRDefault="005D5834" w:rsidP="005D583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1.Assume atmospheric temperature and pressure, and required constants if not mentioned.</w:t>
      </w:r>
    </w:p>
    <w:p w14:paraId="3356E231" w14:textId="77777777" w:rsidR="005D5834" w:rsidRPr="00564BB1" w:rsidRDefault="005D5834" w:rsidP="005D583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2. If constants are not provided then solve in terms of the missing constant.</w:t>
      </w:r>
    </w:p>
    <w:p w14:paraId="273037EF" w14:textId="77777777" w:rsidR="005D5834" w:rsidRPr="00C27DE6" w:rsidRDefault="005D5834" w:rsidP="005D5834">
      <w:pPr>
        <w:pStyle w:val="Default"/>
        <w:rPr>
          <w:color w:val="auto"/>
          <w:sz w:val="22"/>
          <w:szCs w:val="22"/>
        </w:rPr>
      </w:pPr>
    </w:p>
    <w:p w14:paraId="462A7A75" w14:textId="149B0222" w:rsidR="00223FD1" w:rsidRDefault="005D5834" w:rsidP="005D5834">
      <w:pPr>
        <w:ind w:left="-709" w:right="-613"/>
        <w:jc w:val="both"/>
      </w:pPr>
      <w:r>
        <w:t>Q.1.</w:t>
      </w:r>
      <w:r w:rsidR="001C6839">
        <w:t xml:space="preserve"> A cylindrical tank with a diameter of 2 m and total height of 5 m contains liquid methanol </w:t>
      </w:r>
      <w:r w:rsidR="001C6839" w:rsidRPr="007C0936">
        <w:t>(MeOH, molecular weight 32g/mol)</w:t>
      </w:r>
      <w:r w:rsidR="001C6839">
        <w:t xml:space="preserve">, which is present </w:t>
      </w:r>
      <w:r w:rsidR="001C6839" w:rsidRPr="007C0936">
        <w:t xml:space="preserve">at the bottom of a tank </w:t>
      </w:r>
      <w:r w:rsidR="001C6839">
        <w:t>at a level of 1 m,</w:t>
      </w:r>
      <w:r w:rsidR="001C6839" w:rsidRPr="007C0936">
        <w:t xml:space="preserve"> </w:t>
      </w:r>
      <w:r w:rsidR="001C6839">
        <w:t>open</w:t>
      </w:r>
      <w:r w:rsidR="001C6839" w:rsidRPr="007C0936">
        <w:t xml:space="preserve"> to the atmosphere</w:t>
      </w:r>
      <w:r w:rsidR="001C6839">
        <w:t>.</w:t>
      </w:r>
      <w:r w:rsidR="001C6839" w:rsidRPr="007C0936">
        <w:t xml:space="preserve"> The MeOH vapours are quickly dispersed after they leave the tank</w:t>
      </w:r>
      <w:r w:rsidR="001C6839">
        <w:t>. T</w:t>
      </w:r>
      <w:r w:rsidR="001C6839" w:rsidRPr="007C0936">
        <w:t xml:space="preserve">he gas space inside is stagnant. At </w:t>
      </w:r>
      <w:r w:rsidR="001C6839">
        <w:t>4</w:t>
      </w:r>
      <w:r w:rsidR="001C6839" w:rsidRPr="007C0936">
        <w:t xml:space="preserve">0°C, liquid MeOH exerts a vapour pressure of </w:t>
      </w:r>
      <w:r w:rsidR="001C6839">
        <w:t>265</w:t>
      </w:r>
      <w:r w:rsidR="001C6839" w:rsidRPr="007C0936">
        <w:t xml:space="preserve"> mmHg. </w:t>
      </w:r>
      <w:r w:rsidR="001C6839">
        <w:t>The diffusion coefficient of MeOH in air is 1.62 x 10</w:t>
      </w:r>
      <w:r w:rsidR="001C6839">
        <w:rPr>
          <w:vertAlign w:val="superscript"/>
        </w:rPr>
        <w:t xml:space="preserve">-5 </w:t>
      </w:r>
      <w:r w:rsidR="001C6839">
        <w:t>m</w:t>
      </w:r>
      <w:r w:rsidR="001C6839">
        <w:rPr>
          <w:vertAlign w:val="superscript"/>
        </w:rPr>
        <w:t>2</w:t>
      </w:r>
      <w:r w:rsidR="001C6839">
        <w:t>/s at 25</w:t>
      </w:r>
      <w:r w:rsidR="001C6839">
        <w:rPr>
          <w:rFonts w:ascii="Times New Roman" w:hAnsi="Times New Roman" w:cs="Times New Roman"/>
        </w:rPr>
        <w:t>°</w:t>
      </w:r>
      <w:r w:rsidR="001C6839">
        <w:t xml:space="preserve">C. </w:t>
      </w:r>
      <w:r w:rsidR="001C6839" w:rsidRPr="007C0936">
        <w:t>What is the rate of MeOH vapour emission from the tank, expressed in</w:t>
      </w:r>
      <w:r w:rsidR="001C6839">
        <w:t xml:space="preserve"> kg MeOH/day when the tank is at a temperature of 40</w:t>
      </w:r>
      <w:r w:rsidR="001C6839" w:rsidRPr="001C6839">
        <w:rPr>
          <w:rFonts w:ascii="Times New Roman" w:hAnsi="Times New Roman" w:cs="Times New Roman"/>
        </w:rPr>
        <w:t>°</w:t>
      </w:r>
      <w:r w:rsidR="001C6839">
        <w:t>C? State all assumptions and boundary conditions.</w:t>
      </w:r>
    </w:p>
    <w:p w14:paraId="7596A630" w14:textId="7CB84919" w:rsidR="001C6839" w:rsidRDefault="005D5834" w:rsidP="005D5834">
      <w:pPr>
        <w:ind w:left="-709" w:right="-613"/>
        <w:jc w:val="both"/>
      </w:pPr>
      <w:r>
        <w:t>Q.2.</w:t>
      </w:r>
      <w:r w:rsidR="00396BA6">
        <w:t xml:space="preserve"> </w:t>
      </w:r>
      <w:r w:rsidR="006D7F37">
        <w:t>The equilibrium distribution of solute A between air and water at low concentration at a particular temperature is given below.</w:t>
      </w:r>
    </w:p>
    <w:p w14:paraId="0AA4CCD8" w14:textId="2C9B6BC8" w:rsidR="006D7F37" w:rsidRPr="006D7F37" w:rsidRDefault="006D7F37" w:rsidP="005D5834">
      <w:pPr>
        <w:ind w:left="-709" w:right="-613"/>
        <w:jc w:val="center"/>
        <w:rPr>
          <w:sz w:val="24"/>
          <w:szCs w:val="24"/>
        </w:rPr>
      </w:pPr>
      <w:r w:rsidRPr="006D7F37">
        <w:rPr>
          <w:sz w:val="24"/>
          <w:szCs w:val="24"/>
        </w:rPr>
        <w:t>y=1.2x</w:t>
      </w:r>
    </w:p>
    <w:p w14:paraId="47226698" w14:textId="00340E1A" w:rsidR="00B11C0C" w:rsidRDefault="006D7F37" w:rsidP="005D5834">
      <w:pPr>
        <w:ind w:left="-709" w:right="-613"/>
        <w:jc w:val="both"/>
      </w:pPr>
      <w:r>
        <w:t xml:space="preserve">At a certain point in a mass transfer device, the concentration of solute A in the bulk air is 0.04 mole fraction and that in the bulk aqueous phase is 0.025. </w:t>
      </w:r>
      <w:r w:rsidR="004C6F5F">
        <w:t xml:space="preserve">At the same point, the local individual mass transfer coefficients for the transport of A are, </w:t>
      </w:r>
      <w:proofErr w:type="spellStart"/>
      <w:r w:rsidR="004C6F5F">
        <w:t>k</w:t>
      </w:r>
      <w:r w:rsidR="004C6F5F" w:rsidRPr="00B11C0C">
        <w:rPr>
          <w:vertAlign w:val="subscript"/>
        </w:rPr>
        <w:t>y</w:t>
      </w:r>
      <w:proofErr w:type="spellEnd"/>
      <w:r w:rsidR="004C6F5F">
        <w:t xml:space="preserve"> = 7.2 </w:t>
      </w:r>
      <w:proofErr w:type="spellStart"/>
      <w:r w:rsidR="004C6F5F">
        <w:t>kmol</w:t>
      </w:r>
      <w:proofErr w:type="spellEnd"/>
      <w:r w:rsidR="004C6F5F">
        <w:t>/(h)(m</w:t>
      </w:r>
      <w:proofErr w:type="gramStart"/>
      <w:r w:rsidR="004C6F5F" w:rsidRPr="00B11C0C">
        <w:rPr>
          <w:vertAlign w:val="superscript"/>
        </w:rPr>
        <w:t>2</w:t>
      </w:r>
      <w:r w:rsidR="004C6F5F">
        <w:t>)(</w:t>
      </w:r>
      <w:proofErr w:type="spellStart"/>
      <w:proofErr w:type="gramEnd"/>
      <w:r w:rsidR="00B11C0C">
        <w:rPr>
          <w:rFonts w:ascii="Times New Roman" w:hAnsi="Times New Roman" w:cs="Times New Roman"/>
        </w:rPr>
        <w:t>Δ</w:t>
      </w:r>
      <w:r w:rsidR="004C6F5F">
        <w:t>y</w:t>
      </w:r>
      <w:proofErr w:type="spellEnd"/>
      <w:r w:rsidR="004C6F5F">
        <w:t xml:space="preserve">) and </w:t>
      </w:r>
      <w:proofErr w:type="spellStart"/>
      <w:r w:rsidR="004C6F5F">
        <w:t>k</w:t>
      </w:r>
      <w:r w:rsidR="004C6F5F" w:rsidRPr="00B11C0C">
        <w:rPr>
          <w:vertAlign w:val="subscript"/>
        </w:rPr>
        <w:t>x</w:t>
      </w:r>
      <w:proofErr w:type="spellEnd"/>
      <w:r w:rsidR="004C6F5F">
        <w:t xml:space="preserve"> = 4.6 </w:t>
      </w:r>
      <w:proofErr w:type="spellStart"/>
      <w:r w:rsidR="004C6F5F">
        <w:t>kmol</w:t>
      </w:r>
      <w:proofErr w:type="spellEnd"/>
      <w:r w:rsidR="004C6F5F">
        <w:t>/(h)(m</w:t>
      </w:r>
      <w:r w:rsidR="004C6F5F" w:rsidRPr="00B11C0C">
        <w:rPr>
          <w:vertAlign w:val="superscript"/>
        </w:rPr>
        <w:t>2</w:t>
      </w:r>
      <w:r w:rsidR="004C6F5F">
        <w:t>)(</w:t>
      </w:r>
      <w:proofErr w:type="spellStart"/>
      <w:r w:rsidR="00B11C0C">
        <w:rPr>
          <w:rFonts w:ascii="Times New Roman" w:hAnsi="Times New Roman" w:cs="Times New Roman"/>
        </w:rPr>
        <w:t>Δ</w:t>
      </w:r>
      <w:r w:rsidR="004C6F5F">
        <w:t>x</w:t>
      </w:r>
      <w:proofErr w:type="spellEnd"/>
      <w:r w:rsidR="004C6F5F">
        <w:t xml:space="preserve">). Calculate </w:t>
      </w:r>
    </w:p>
    <w:p w14:paraId="1A2844C5" w14:textId="77777777" w:rsidR="00B11C0C" w:rsidRDefault="004C6F5F" w:rsidP="005D5834">
      <w:pPr>
        <w:spacing w:line="240" w:lineRule="auto"/>
        <w:ind w:left="-709" w:right="-613"/>
        <w:jc w:val="both"/>
      </w:pPr>
      <w:r>
        <w:t xml:space="preserve">(a) the interfacial concentrations </w:t>
      </w:r>
      <w:r w:rsidR="00B11C0C">
        <w:t xml:space="preserve">in both the gas-phase and liquid-phase; </w:t>
      </w:r>
    </w:p>
    <w:p w14:paraId="40B1CDE1" w14:textId="77777777" w:rsidR="00B11C0C" w:rsidRDefault="00B11C0C" w:rsidP="005D5834">
      <w:pPr>
        <w:spacing w:line="240" w:lineRule="auto"/>
        <w:ind w:left="-709" w:right="-613"/>
        <w:jc w:val="both"/>
      </w:pPr>
      <w:r>
        <w:t>(b) the overall mass transfer coefficients, K</w:t>
      </w:r>
      <w:r w:rsidRPr="00B11C0C">
        <w:rPr>
          <w:vertAlign w:val="subscript"/>
        </w:rPr>
        <w:t>y</w:t>
      </w:r>
      <w:r>
        <w:t xml:space="preserve"> and K</w:t>
      </w:r>
      <w:r w:rsidRPr="00B11C0C">
        <w:rPr>
          <w:vertAlign w:val="subscript"/>
        </w:rPr>
        <w:t>x</w:t>
      </w:r>
      <w:r>
        <w:t xml:space="preserve">; and </w:t>
      </w:r>
    </w:p>
    <w:p w14:paraId="61829B04" w14:textId="15E30133" w:rsidR="006D7F37" w:rsidRDefault="00B11C0C" w:rsidP="005D5834">
      <w:pPr>
        <w:spacing w:line="240" w:lineRule="auto"/>
        <w:ind w:left="-709" w:right="-613"/>
        <w:jc w:val="both"/>
      </w:pPr>
      <w:r>
        <w:t>(c) the local mass flux, N</w:t>
      </w:r>
      <w:r w:rsidRPr="00B11C0C">
        <w:rPr>
          <w:vertAlign w:val="subscript"/>
        </w:rPr>
        <w:t>A</w:t>
      </w:r>
      <w:r>
        <w:t>. Which resistance controls the role of mass transfer?</w:t>
      </w:r>
      <w:r w:rsidR="004C6F5F">
        <w:t xml:space="preserve"> </w:t>
      </w:r>
    </w:p>
    <w:p w14:paraId="70BC7CD1" w14:textId="680DBB5B" w:rsidR="00CE1612" w:rsidRPr="001C6839" w:rsidRDefault="00CE1612" w:rsidP="00223FD1">
      <w:pPr>
        <w:ind w:left="142" w:right="-613" w:hanging="567"/>
        <w:jc w:val="both"/>
      </w:pPr>
    </w:p>
    <w:sectPr w:rsidR="00CE1612" w:rsidRPr="001C6839" w:rsidSect="005D5834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79BA"/>
    <w:multiLevelType w:val="multilevel"/>
    <w:tmpl w:val="49B62908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922C96"/>
    <w:multiLevelType w:val="hybridMultilevel"/>
    <w:tmpl w:val="1D42D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338623">
    <w:abstractNumId w:val="1"/>
  </w:num>
  <w:num w:numId="2" w16cid:durableId="5120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sjA2NDY3NLO0MDBQ0lEKTi0uzszPAykwqgUAbiTpASwAAAA="/>
  </w:docVars>
  <w:rsids>
    <w:rsidRoot w:val="001C6839"/>
    <w:rsid w:val="00133914"/>
    <w:rsid w:val="001C6839"/>
    <w:rsid w:val="00223FD1"/>
    <w:rsid w:val="00396BA6"/>
    <w:rsid w:val="004C6F5F"/>
    <w:rsid w:val="005D5834"/>
    <w:rsid w:val="006D7F37"/>
    <w:rsid w:val="009760E5"/>
    <w:rsid w:val="00B11C0C"/>
    <w:rsid w:val="00CE1612"/>
    <w:rsid w:val="00E67F16"/>
    <w:rsid w:val="00F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E7BF"/>
  <w15:chartTrackingRefBased/>
  <w15:docId w15:val="{DB678586-30FB-4697-A840-A64BC861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39"/>
    <w:pPr>
      <w:ind w:left="720"/>
      <w:contextualSpacing/>
    </w:pPr>
  </w:style>
  <w:style w:type="paragraph" w:customStyle="1" w:styleId="Normal1">
    <w:name w:val="Normal1"/>
    <w:rsid w:val="00223FD1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customStyle="1" w:styleId="Default">
    <w:name w:val="Default"/>
    <w:rsid w:val="005D58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2</cp:revision>
  <dcterms:created xsi:type="dcterms:W3CDTF">2023-02-09T10:00:00Z</dcterms:created>
  <dcterms:modified xsi:type="dcterms:W3CDTF">2023-02-09T10:00:00Z</dcterms:modified>
</cp:coreProperties>
</file>