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374" w:rsidRDefault="00F61374" w:rsidP="00F613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Graph Postscript</w:t>
      </w:r>
    </w:p>
    <w:p w:rsidR="00F61374" w:rsidRDefault="00F61374" w:rsidP="00F6137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Test Cases and Procedures</w:t>
      </w: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szCs w:val="24"/>
        </w:rPr>
      </w:pPr>
    </w:p>
    <w:p w:rsidR="00F61374" w:rsidRDefault="00F61374" w:rsidP="00F61374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Authors: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Sam Green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Nick Hudson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Stanton</w:t>
          </w:r>
        </w:smartTag>
      </w:smartTag>
      <w:r>
        <w:rPr>
          <w:rFonts w:ascii="Arial" w:hAnsi="Arial" w:cs="Arial"/>
          <w:szCs w:val="24"/>
        </w:rPr>
        <w:t xml:space="preserve"> Sievers</w:t>
      </w:r>
    </w:p>
    <w:p w:rsidR="00F61374" w:rsidRDefault="00F61374" w:rsidP="00F61374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Jarrod Stormo</w:t>
      </w:r>
    </w:p>
    <w:p w:rsidR="00F61374" w:rsidRDefault="00F61374" w:rsidP="00F6137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F61374" w:rsidRDefault="00F61374" w:rsidP="00F61374">
      <w:pPr>
        <w:rPr>
          <w:rFonts w:ascii="Arial" w:hAnsi="Arial" w:cs="Arial"/>
          <w:szCs w:val="24"/>
        </w:rPr>
        <w:sectPr w:rsidR="00F61374" w:rsidSect="00184A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71481E" w:rsidRDefault="00F44C6E" w:rsidP="00F44C6E">
      <w:pPr>
        <w:pStyle w:val="Heading1"/>
      </w:pPr>
      <w:r>
        <w:lastRenderedPageBreak/>
        <w:t>Test Cases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218683683"/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0"/>
      <w:proofErr w:type="spellEnd"/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Toc218683684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1</w:t>
      </w:r>
      <w:bookmarkEnd w:id="1"/>
    </w:p>
    <w:p w:rsidR="00F44C6E" w:rsidRPr="00F44C6E" w:rsidRDefault="00F44C6E" w:rsidP="00F44C6E">
      <w:r w:rsidRPr="00F44C6E">
        <w:rPr>
          <w:b/>
        </w:rPr>
        <w:t>Test Case ID –</w:t>
      </w:r>
      <w:r w:rsidRPr="00F44C6E">
        <w:t xml:space="preserve"> RBC.graph.postscript.1</w:t>
      </w:r>
    </w:p>
    <w:p w:rsidR="00F44C6E" w:rsidRPr="00F44C6E" w:rsidRDefault="00F44C6E" w:rsidP="00F44C6E">
      <w:r w:rsidRPr="00F44C6E">
        <w:rPr>
          <w:b/>
        </w:rPr>
        <w:t xml:space="preserve"> Test Item – </w:t>
      </w:r>
      <w:r w:rsidRPr="00F44C6E">
        <w:t xml:space="preserve">The </w:t>
      </w:r>
      <w:r w:rsidRPr="00F44C6E">
        <w:rPr>
          <w:i/>
        </w:rPr>
        <w:t xml:space="preserve">postscript </w:t>
      </w:r>
      <w:proofErr w:type="spellStart"/>
      <w:r w:rsidRPr="00F44C6E">
        <w:rPr>
          <w:i/>
        </w:rPr>
        <w:t>cget</w:t>
      </w:r>
      <w:proofErr w:type="spellEnd"/>
      <w:r w:rsidRPr="00F44C6E">
        <w:rPr>
          <w:i/>
        </w:rPr>
        <w:t xml:space="preserve"> </w:t>
      </w:r>
      <w:r w:rsidRPr="00F44C6E">
        <w:t xml:space="preserve">command of the </w:t>
      </w:r>
      <w:r w:rsidRPr="00F44C6E">
        <w:rPr>
          <w:i/>
        </w:rPr>
        <w:t>graph</w:t>
      </w:r>
      <w:r w:rsidRPr="00F44C6E">
        <w:t xml:space="preserve"> BLT component.</w:t>
      </w:r>
    </w:p>
    <w:p w:rsidR="00F44C6E" w:rsidRPr="00F44C6E" w:rsidRDefault="00F44C6E" w:rsidP="00F44C6E">
      <w:r w:rsidRPr="00F44C6E">
        <w:rPr>
          <w:b/>
        </w:rPr>
        <w:t xml:space="preserve">Input Specification – </w:t>
      </w:r>
      <w:r w:rsidRPr="00F44C6E">
        <w:t xml:space="preserve">A configuration </w:t>
      </w:r>
      <w:r w:rsidRPr="00F44C6E">
        <w:rPr>
          <w:i/>
        </w:rPr>
        <w:t>option</w:t>
      </w:r>
      <w:r w:rsidRPr="00F44C6E">
        <w:t xml:space="preserve"> flag</w:t>
      </w:r>
    </w:p>
    <w:p w:rsidR="00F44C6E" w:rsidRPr="00F44C6E" w:rsidRDefault="00F44C6E" w:rsidP="00F44C6E">
      <w:r w:rsidRPr="00F44C6E">
        <w:rPr>
          <w:b/>
        </w:rPr>
        <w:t>Output Specification –</w:t>
      </w:r>
      <w:r w:rsidRPr="00F44C6E">
        <w:t xml:space="preserve"> The current value for the </w:t>
      </w:r>
      <w:r w:rsidRPr="00F44C6E">
        <w:rPr>
          <w:i/>
        </w:rPr>
        <w:t>option</w:t>
      </w:r>
      <w:r w:rsidRPr="00F44C6E">
        <w:t xml:space="preserve"> flag</w:t>
      </w:r>
    </w:p>
    <w:p w:rsidR="00F44C6E" w:rsidRPr="00F44C6E" w:rsidRDefault="00F44C6E" w:rsidP="00F44C6E">
      <w:r w:rsidRPr="00F44C6E">
        <w:rPr>
          <w:b/>
        </w:rPr>
        <w:t xml:space="preserve">Special Procedural Requirements – </w:t>
      </w:r>
      <w:r w:rsidRPr="00F44C6E">
        <w:t>None</w:t>
      </w:r>
    </w:p>
    <w:p w:rsidR="00F44C6E" w:rsidRPr="00F44C6E" w:rsidRDefault="00F44C6E" w:rsidP="00F44C6E">
      <w:r w:rsidRPr="00F44C6E">
        <w:rPr>
          <w:b/>
        </w:rPr>
        <w:t xml:space="preserve">Inter-case Dependencies – </w:t>
      </w:r>
      <w:r w:rsidRPr="00F44C6E">
        <w:t xml:space="preserve">RBC.graph.postscript.2 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2" w:name="_Toc218683685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2"/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_Toc218683686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2</w:t>
      </w:r>
      <w:bookmarkEnd w:id="3"/>
    </w:p>
    <w:p w:rsidR="00F44C6E" w:rsidRPr="00F44C6E" w:rsidRDefault="00F44C6E" w:rsidP="00F44C6E">
      <w:r w:rsidRPr="00F44C6E">
        <w:rPr>
          <w:b/>
        </w:rPr>
        <w:t>Test Case ID –</w:t>
      </w:r>
      <w:r w:rsidRPr="00F44C6E">
        <w:t xml:space="preserve"> RBC.graph.postscript.2</w:t>
      </w:r>
    </w:p>
    <w:p w:rsidR="00F44C6E" w:rsidRPr="00F44C6E" w:rsidRDefault="00F44C6E" w:rsidP="00F44C6E">
      <w:r w:rsidRPr="00F44C6E">
        <w:rPr>
          <w:b/>
        </w:rPr>
        <w:t xml:space="preserve"> Test Item – </w:t>
      </w:r>
      <w:r w:rsidRPr="00F44C6E">
        <w:t xml:space="preserve">The </w:t>
      </w:r>
      <w:r w:rsidRPr="00F44C6E">
        <w:rPr>
          <w:i/>
        </w:rPr>
        <w:t xml:space="preserve">postscript configure </w:t>
      </w:r>
      <w:r w:rsidRPr="00F44C6E">
        <w:t xml:space="preserve">command of the </w:t>
      </w:r>
      <w:r w:rsidRPr="00F44C6E">
        <w:rPr>
          <w:i/>
        </w:rPr>
        <w:t>graph</w:t>
      </w:r>
      <w:r w:rsidRPr="00F44C6E">
        <w:t xml:space="preserve"> BLT component.</w:t>
      </w:r>
    </w:p>
    <w:p w:rsidR="00F44C6E" w:rsidRPr="00F44C6E" w:rsidRDefault="00F44C6E" w:rsidP="00F44C6E">
      <w:r w:rsidRPr="00F44C6E">
        <w:rPr>
          <w:b/>
        </w:rPr>
        <w:t xml:space="preserve">Input Specification – </w:t>
      </w:r>
      <w:r w:rsidRPr="00F44C6E">
        <w:t xml:space="preserve">A valid configuration </w:t>
      </w:r>
      <w:r w:rsidRPr="00F44C6E">
        <w:rPr>
          <w:i/>
        </w:rPr>
        <w:t>option</w:t>
      </w:r>
      <w:r w:rsidRPr="00F44C6E">
        <w:t xml:space="preserve"> flag and </w:t>
      </w:r>
      <w:r w:rsidRPr="00F44C6E">
        <w:rPr>
          <w:i/>
        </w:rPr>
        <w:t>value</w:t>
      </w:r>
      <w:r w:rsidRPr="00F44C6E">
        <w:t xml:space="preserve"> pair</w:t>
      </w:r>
    </w:p>
    <w:p w:rsidR="00F44C6E" w:rsidRPr="00F44C6E" w:rsidRDefault="00F44C6E" w:rsidP="00F44C6E">
      <w:r w:rsidRPr="00F44C6E">
        <w:rPr>
          <w:b/>
        </w:rPr>
        <w:t>Output Specification –</w:t>
      </w:r>
      <w:r w:rsidRPr="00F44C6E">
        <w:t xml:space="preserve"> </w:t>
      </w:r>
      <w:r w:rsidRPr="00F44C6E">
        <w:rPr>
          <w:i/>
        </w:rPr>
        <w:t xml:space="preserve">postscript </w:t>
      </w:r>
      <w:proofErr w:type="spellStart"/>
      <w:r w:rsidRPr="00F44C6E">
        <w:rPr>
          <w:i/>
        </w:rPr>
        <w:t>cget</w:t>
      </w:r>
      <w:proofErr w:type="spellEnd"/>
      <w:r w:rsidRPr="00F44C6E">
        <w:rPr>
          <w:i/>
        </w:rPr>
        <w:t xml:space="preserve"> -option</w:t>
      </w:r>
      <w:r w:rsidRPr="00F44C6E">
        <w:t xml:space="preserve"> should return </w:t>
      </w:r>
      <w:r w:rsidRPr="00F44C6E">
        <w:rPr>
          <w:i/>
        </w:rPr>
        <w:t>value</w:t>
      </w:r>
    </w:p>
    <w:p w:rsidR="00F44C6E" w:rsidRPr="00F44C6E" w:rsidRDefault="00F44C6E" w:rsidP="00F44C6E">
      <w:r w:rsidRPr="00F44C6E">
        <w:rPr>
          <w:b/>
        </w:rPr>
        <w:t xml:space="preserve">Special Procedural Requirements – </w:t>
      </w:r>
      <w:r w:rsidRPr="00F44C6E">
        <w:t>None</w:t>
      </w:r>
    </w:p>
    <w:p w:rsidR="00F44C6E" w:rsidRPr="00F44C6E" w:rsidRDefault="00F44C6E" w:rsidP="00F44C6E">
      <w:r w:rsidRPr="00F44C6E">
        <w:rPr>
          <w:b/>
        </w:rPr>
        <w:t xml:space="preserve">Inter-case Dependencies – </w:t>
      </w:r>
      <w:r w:rsidRPr="00F44C6E">
        <w:t>RBC.graph.postscript.1</w:t>
      </w:r>
    </w:p>
    <w:p w:rsidR="00F44C6E" w:rsidRPr="00F44C6E" w:rsidRDefault="00F44C6E" w:rsidP="00F44C6E"/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218683687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Output</w:t>
      </w:r>
      <w:bookmarkEnd w:id="4"/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_Toc218683688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3</w:t>
      </w:r>
      <w:bookmarkEnd w:id="5"/>
    </w:p>
    <w:p w:rsidR="00F44C6E" w:rsidRPr="00F44C6E" w:rsidRDefault="00F44C6E" w:rsidP="00F44C6E">
      <w:r w:rsidRPr="00F44C6E">
        <w:rPr>
          <w:b/>
        </w:rPr>
        <w:t>Test Case ID –</w:t>
      </w:r>
      <w:r w:rsidRPr="00F44C6E">
        <w:t xml:space="preserve"> RBC.graph.postscript.3</w:t>
      </w:r>
    </w:p>
    <w:p w:rsidR="00F44C6E" w:rsidRPr="00F44C6E" w:rsidRDefault="00F44C6E" w:rsidP="00F44C6E">
      <w:r w:rsidRPr="00F44C6E">
        <w:rPr>
          <w:b/>
        </w:rPr>
        <w:t xml:space="preserve"> Test Item – </w:t>
      </w:r>
      <w:r w:rsidRPr="00F44C6E">
        <w:t xml:space="preserve">The </w:t>
      </w:r>
      <w:r w:rsidRPr="00F44C6E">
        <w:rPr>
          <w:i/>
        </w:rPr>
        <w:t xml:space="preserve">postscript output </w:t>
      </w:r>
      <w:r w:rsidRPr="00F44C6E">
        <w:t xml:space="preserve">command of the </w:t>
      </w:r>
      <w:r w:rsidRPr="00F44C6E">
        <w:rPr>
          <w:i/>
        </w:rPr>
        <w:t>graph</w:t>
      </w:r>
      <w:r w:rsidRPr="00F44C6E">
        <w:t xml:space="preserve"> BLT component.</w:t>
      </w:r>
    </w:p>
    <w:p w:rsidR="00F44C6E" w:rsidRPr="00F44C6E" w:rsidRDefault="00F44C6E" w:rsidP="00F44C6E">
      <w:r w:rsidRPr="00F44C6E">
        <w:rPr>
          <w:b/>
        </w:rPr>
        <w:t xml:space="preserve">Input Specification – </w:t>
      </w:r>
      <w:r w:rsidRPr="00F44C6E">
        <w:t xml:space="preserve">An existing graph, optional </w:t>
      </w:r>
      <w:r w:rsidRPr="00F44C6E">
        <w:rPr>
          <w:i/>
        </w:rPr>
        <w:t>filename</w:t>
      </w:r>
      <w:r w:rsidRPr="00F44C6E">
        <w:t xml:space="preserve">, and optional </w:t>
      </w:r>
      <w:r w:rsidRPr="00F44C6E">
        <w:rPr>
          <w:i/>
        </w:rPr>
        <w:t>option</w:t>
      </w:r>
      <w:r w:rsidRPr="00F44C6E">
        <w:t>-</w:t>
      </w:r>
      <w:r w:rsidRPr="00F44C6E">
        <w:rPr>
          <w:i/>
        </w:rPr>
        <w:t>value</w:t>
      </w:r>
      <w:r w:rsidRPr="00F44C6E">
        <w:t xml:space="preserve"> pairs</w:t>
      </w:r>
    </w:p>
    <w:p w:rsidR="00F44C6E" w:rsidRPr="00F44C6E" w:rsidRDefault="00F44C6E" w:rsidP="00F44C6E">
      <w:r w:rsidRPr="00F44C6E">
        <w:rPr>
          <w:b/>
        </w:rPr>
        <w:t>Output Specification –</w:t>
      </w:r>
      <w:r w:rsidRPr="00F44C6E">
        <w:t xml:space="preserve"> Postscript representing the graph will be generated according to the configuration as dictated by the </w:t>
      </w:r>
      <w:r w:rsidRPr="00F44C6E">
        <w:rPr>
          <w:i/>
        </w:rPr>
        <w:t>option-value</w:t>
      </w:r>
      <w:r w:rsidRPr="00F44C6E">
        <w:t xml:space="preserve"> pairs.  If </w:t>
      </w:r>
      <w:r w:rsidRPr="00F44C6E">
        <w:rPr>
          <w:i/>
        </w:rPr>
        <w:t>filename</w:t>
      </w:r>
      <w:r w:rsidRPr="00F44C6E">
        <w:t xml:space="preserve"> is present, the Postscript will be saved to the file, otherwise it will be returned to the console</w:t>
      </w:r>
    </w:p>
    <w:p w:rsidR="00F44C6E" w:rsidRPr="00F44C6E" w:rsidRDefault="00F44C6E" w:rsidP="00F44C6E">
      <w:r w:rsidRPr="00F44C6E">
        <w:rPr>
          <w:b/>
        </w:rPr>
        <w:t xml:space="preserve">Special Procedural Requirements – </w:t>
      </w:r>
      <w:r w:rsidRPr="00F44C6E">
        <w:t>None</w:t>
      </w:r>
    </w:p>
    <w:p w:rsidR="00F44C6E" w:rsidRPr="00F44C6E" w:rsidRDefault="00F44C6E" w:rsidP="00F44C6E">
      <w:r w:rsidRPr="00F44C6E">
        <w:rPr>
          <w:b/>
        </w:rPr>
        <w:t xml:space="preserve">Inter-case Dependencies – </w:t>
      </w:r>
      <w:r w:rsidRPr="00F44C6E">
        <w:t>None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_Toc218683689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Case 4</w:t>
      </w:r>
      <w:bookmarkEnd w:id="6"/>
    </w:p>
    <w:p w:rsidR="00F44C6E" w:rsidRPr="00F44C6E" w:rsidRDefault="00F44C6E" w:rsidP="00F44C6E">
      <w:r w:rsidRPr="00F44C6E">
        <w:rPr>
          <w:b/>
        </w:rPr>
        <w:t>Test Case ID –</w:t>
      </w:r>
      <w:r w:rsidRPr="00F44C6E">
        <w:t xml:space="preserve"> RBC.graph.postscript.4</w:t>
      </w:r>
    </w:p>
    <w:p w:rsidR="00F44C6E" w:rsidRPr="00F44C6E" w:rsidRDefault="00F44C6E" w:rsidP="00F44C6E">
      <w:r w:rsidRPr="00F44C6E">
        <w:rPr>
          <w:b/>
        </w:rPr>
        <w:t xml:space="preserve"> Test Item – </w:t>
      </w:r>
      <w:r w:rsidRPr="00F44C6E">
        <w:t xml:space="preserve">The </w:t>
      </w:r>
      <w:r w:rsidRPr="00F44C6E">
        <w:rPr>
          <w:i/>
        </w:rPr>
        <w:t xml:space="preserve">postscript output </w:t>
      </w:r>
      <w:r w:rsidRPr="00F44C6E">
        <w:t xml:space="preserve">command of the </w:t>
      </w:r>
      <w:r w:rsidRPr="00F44C6E">
        <w:rPr>
          <w:i/>
        </w:rPr>
        <w:t>graph</w:t>
      </w:r>
      <w:r w:rsidRPr="00F44C6E">
        <w:t xml:space="preserve"> BLT component.</w:t>
      </w:r>
    </w:p>
    <w:p w:rsidR="00F44C6E" w:rsidRPr="00F44C6E" w:rsidRDefault="00F44C6E" w:rsidP="00F44C6E">
      <w:r w:rsidRPr="00F44C6E">
        <w:rPr>
          <w:b/>
        </w:rPr>
        <w:t xml:space="preserve">Input Specification – </w:t>
      </w:r>
      <w:r w:rsidRPr="00F44C6E">
        <w:t xml:space="preserve">An existing graph, optional </w:t>
      </w:r>
      <w:r w:rsidRPr="00F44C6E">
        <w:rPr>
          <w:i/>
        </w:rPr>
        <w:t>filename</w:t>
      </w:r>
      <w:r w:rsidRPr="00F44C6E">
        <w:t xml:space="preserve">, and optional </w:t>
      </w:r>
      <w:r w:rsidRPr="00F44C6E">
        <w:rPr>
          <w:i/>
        </w:rPr>
        <w:t>option</w:t>
      </w:r>
      <w:r w:rsidRPr="00F44C6E">
        <w:t>-</w:t>
      </w:r>
      <w:r w:rsidRPr="00F44C6E">
        <w:rPr>
          <w:i/>
        </w:rPr>
        <w:t>value</w:t>
      </w:r>
      <w:r w:rsidRPr="00F44C6E">
        <w:t xml:space="preserve"> pairs</w:t>
      </w:r>
    </w:p>
    <w:p w:rsidR="00F44C6E" w:rsidRPr="00F44C6E" w:rsidRDefault="00F44C6E" w:rsidP="00F44C6E">
      <w:r w:rsidRPr="00F44C6E">
        <w:rPr>
          <w:b/>
        </w:rPr>
        <w:t>Output Specification –</w:t>
      </w:r>
      <w:r w:rsidRPr="00F44C6E">
        <w:t xml:space="preserve"> Postscript representing the graph will be generated according to the configuration as dictated by the </w:t>
      </w:r>
      <w:r w:rsidRPr="00F44C6E">
        <w:rPr>
          <w:i/>
        </w:rPr>
        <w:t>option-value</w:t>
      </w:r>
      <w:r w:rsidRPr="00F44C6E">
        <w:t xml:space="preserve"> pairs.  If </w:t>
      </w:r>
      <w:r w:rsidRPr="00F44C6E">
        <w:rPr>
          <w:i/>
        </w:rPr>
        <w:t>filename</w:t>
      </w:r>
      <w:r w:rsidRPr="00F44C6E">
        <w:t xml:space="preserve"> is present, the Postscript will be saved to the file, otherwise it will be returned to the console</w:t>
      </w:r>
    </w:p>
    <w:p w:rsidR="00F44C6E" w:rsidRPr="00F44C6E" w:rsidRDefault="00F44C6E" w:rsidP="00F44C6E">
      <w:r w:rsidRPr="00F44C6E">
        <w:rPr>
          <w:b/>
        </w:rPr>
        <w:t xml:space="preserve">Special Procedural Requirements – </w:t>
      </w:r>
      <w:r w:rsidRPr="00F44C6E">
        <w:t>None</w:t>
      </w:r>
    </w:p>
    <w:p w:rsidR="00F44C6E" w:rsidRPr="00F44C6E" w:rsidRDefault="00F44C6E" w:rsidP="00F44C6E">
      <w:r w:rsidRPr="00F44C6E">
        <w:rPr>
          <w:b/>
        </w:rPr>
        <w:t xml:space="preserve">Inter-case Dependencies – </w:t>
      </w:r>
      <w:r w:rsidRPr="00F44C6E">
        <w:t>None</w:t>
      </w:r>
    </w:p>
    <w:p w:rsidR="00F44C6E" w:rsidRDefault="00F44C6E" w:rsidP="00F44C6E">
      <w:pPr>
        <w:pStyle w:val="Heading1"/>
      </w:pPr>
      <w:r>
        <w:lastRenderedPageBreak/>
        <w:t>Automated Tests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219132137"/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Cget</w:t>
      </w:r>
      <w:bookmarkEnd w:id="7"/>
      <w:proofErr w:type="spellEnd"/>
    </w:p>
    <w:p w:rsidR="00F44C6E" w:rsidRPr="00F44C6E" w:rsidRDefault="00F44C6E" w:rsidP="00F44C6E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8" w:name="_Toc219132138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bookmarkEnd w:id="8"/>
      <w:proofErr w:type="spellEnd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</w:t>
      </w:r>
      <w:proofErr w:type="spellStart"/>
      <w:r w:rsidRPr="00F44C6E">
        <w:t>cget</w:t>
      </w:r>
      <w:proofErr w:type="spellEnd"/>
      <w:r w:rsidRPr="00F44C6E">
        <w:t xml:space="preserve"> works for default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RBC.graph.postscript.1.1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_Toc219132139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Cget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Default</w:t>
      </w:r>
      <w:bookmarkEnd w:id="9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</w:t>
      </w:r>
      <w:proofErr w:type="spellStart"/>
      <w:r w:rsidRPr="00F44C6E">
        <w:t>cget</w:t>
      </w:r>
      <w:proofErr w:type="spellEnd"/>
      <w:r w:rsidRPr="00F44C6E">
        <w:t xml:space="preserve"> works with an explicitly set option.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RBC.graph.postscript.1.2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0" w:name="_Toc219132140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Configure</w:t>
      </w:r>
      <w:bookmarkEnd w:id="10"/>
    </w:p>
    <w:p w:rsidR="00F44C6E" w:rsidRPr="00F44C6E" w:rsidRDefault="00F44C6E" w:rsidP="00F44C6E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2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_Toc219132141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Center False</w:t>
      </w:r>
      <w:bookmarkEnd w:id="11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center configuration works for valid </w:t>
      </w:r>
      <w:proofErr w:type="spellStart"/>
      <w:r w:rsidRPr="00F44C6E">
        <w:t>booleans</w:t>
      </w:r>
      <w:proofErr w:type="spellEnd"/>
      <w:r w:rsidRPr="00F44C6E">
        <w:t>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2" w:name="_Toc219132142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Center True</w:t>
      </w:r>
      <w:bookmarkEnd w:id="12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center configuration works for valid </w:t>
      </w:r>
      <w:proofErr w:type="spellStart"/>
      <w:r w:rsidRPr="00F44C6E">
        <w:t>booleans</w:t>
      </w:r>
      <w:proofErr w:type="spellEnd"/>
      <w:r w:rsidRPr="00F44C6E">
        <w:t>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RBC.graph.postscript.2.2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_Toc219132143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Colormode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Color</w:t>
      </w:r>
      <w:bookmarkEnd w:id="13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colormode</w:t>
      </w:r>
      <w:proofErr w:type="spellEnd"/>
      <w:r w:rsidRPr="00F44C6E">
        <w:t xml:space="preserve"> configuration works for color mode.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RBC.graph.postscript.2.3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" w:name="_Toc219132144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Colormode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Gray</w:t>
      </w:r>
      <w:bookmarkEnd w:id="14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colormode</w:t>
      </w:r>
      <w:proofErr w:type="spellEnd"/>
      <w:r w:rsidRPr="00F44C6E">
        <w:t xml:space="preserve"> configuration works for gray mode.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RBC.graph.postscript.2.4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5" w:name="_Toc219132145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Colormode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Greyscale</w:t>
      </w:r>
      <w:bookmarkEnd w:id="15"/>
      <w:proofErr w:type="spellEnd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colormode</w:t>
      </w:r>
      <w:proofErr w:type="spellEnd"/>
      <w:r w:rsidRPr="00F44C6E">
        <w:t xml:space="preserve"> configuration works for grayscale mode.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RBC.graph.postscript.2.5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6" w:name="_Toc219132146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Colormode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Mono</w:t>
      </w:r>
      <w:bookmarkEnd w:id="16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colormode</w:t>
      </w:r>
      <w:proofErr w:type="spellEnd"/>
      <w:r w:rsidRPr="00F44C6E">
        <w:t xml:space="preserve"> configuration works for mono mode.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RBC.graph.postscript.2.6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_Toc219132147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Colormode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Monochrome</w:t>
      </w:r>
      <w:bookmarkEnd w:id="17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colormode</w:t>
      </w:r>
      <w:proofErr w:type="spellEnd"/>
      <w:r w:rsidRPr="00F44C6E">
        <w:t xml:space="preserve"> configuration works for monochrome mode.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RBC.graph.postscript.2.7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8" w:name="_Toc219132148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Decorations False</w:t>
      </w:r>
      <w:bookmarkEnd w:id="18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decorations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RBC.graph.postscript.2.8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9" w:name="_Toc219132149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Decorations True</w:t>
      </w:r>
      <w:bookmarkEnd w:id="19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decorations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RBC.graph.postscript.2.9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0" w:name="_Toc219132150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Height Zero</w:t>
      </w:r>
      <w:bookmarkEnd w:id="20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height configuration works for zero.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RBC.graph.postscript.2.10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1" w:name="_Toc219132151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Height</w:t>
      </w:r>
      <w:bookmarkEnd w:id="21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height configuration works for valid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219132152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Landscape False</w:t>
      </w:r>
      <w:bookmarkEnd w:id="22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landscape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RBC.graph.postscript.2.12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3" w:name="_Toc219132153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Landscape True</w:t>
      </w:r>
      <w:bookmarkEnd w:id="23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landscape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RBC.graph.postscript.2.13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4" w:name="_Toc219132154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Maxpect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Zero</w:t>
      </w:r>
      <w:bookmarkEnd w:id="24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maxpect</w:t>
      </w:r>
      <w:proofErr w:type="spellEnd"/>
      <w:r w:rsidRPr="00F44C6E">
        <w:t xml:space="preserve">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RBC.graph.postscript.2.14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5" w:name="_Toc219132155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Maxpect</w:t>
      </w:r>
      <w:bookmarkEnd w:id="25"/>
      <w:proofErr w:type="spellEnd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maxpect</w:t>
      </w:r>
      <w:proofErr w:type="spellEnd"/>
      <w:r w:rsidRPr="00F44C6E">
        <w:t xml:space="preserve"> configuration works.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RBC.graph.postscript.2.15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6" w:name="_Toc219132156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 Value</w:t>
      </w:r>
      <w:bookmarkEnd w:id="26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padx</w:t>
      </w:r>
      <w:proofErr w:type="spellEnd"/>
      <w:r w:rsidRPr="00F44C6E">
        <w:t xml:space="preserve"> configuration works for a single value.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RBC.graph.postscript.2.16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7" w:name="_Toc219132157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Padx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 Values</w:t>
      </w:r>
      <w:bookmarkEnd w:id="27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padx</w:t>
      </w:r>
      <w:proofErr w:type="spellEnd"/>
      <w:r w:rsidRPr="00F44C6E">
        <w:t xml:space="preserve"> configuration works for multiple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RBC.graph.postscript.2.17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8" w:name="_Toc219132158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Single Value</w:t>
      </w:r>
      <w:bookmarkEnd w:id="28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pady</w:t>
      </w:r>
      <w:proofErr w:type="spellEnd"/>
      <w:r w:rsidRPr="00F44C6E">
        <w:t xml:space="preserve"> configuration works for a single value.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RBC.graph.postscript.2.18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9" w:name="_Toc219132159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Test Procedure – Configure </w:t>
      </w:r>
      <w:proofErr w:type="spellStart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Pady</w:t>
      </w:r>
      <w:proofErr w:type="spellEnd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Multiple Values</w:t>
      </w:r>
      <w:bookmarkEnd w:id="29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pady</w:t>
      </w:r>
      <w:proofErr w:type="spellEnd"/>
      <w:r w:rsidRPr="00F44C6E">
        <w:t xml:space="preserve"> configuration works for multiple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RBC.graph.postscript.2.19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0" w:name="_Toc219132160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Paper Height</w:t>
      </w:r>
      <w:bookmarkEnd w:id="30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paperheight</w:t>
      </w:r>
      <w:proofErr w:type="spellEnd"/>
      <w:r w:rsidRPr="00F44C6E">
        <w:t xml:space="preserve"> configuration works for valid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RBC.graph.postscript.2.20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1" w:name="_Toc219132161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Paper Width</w:t>
      </w:r>
      <w:bookmarkEnd w:id="31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</w:t>
      </w:r>
      <w:proofErr w:type="spellStart"/>
      <w:r w:rsidRPr="00F44C6E">
        <w:t>paperwidth</w:t>
      </w:r>
      <w:proofErr w:type="spellEnd"/>
      <w:r w:rsidRPr="00F44C6E">
        <w:t xml:space="preserve"> configuration works for valid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RBC.graph.postscript.2.21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2" w:name="_Toc219132162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Width Zero</w:t>
      </w:r>
      <w:bookmarkEnd w:id="32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width configuration works for zero.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RBC.graph.postscript.2.22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3" w:name="_Toc219132163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Configure Width</w:t>
      </w:r>
      <w:bookmarkEnd w:id="33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the width configuration works for valid values.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RBC.graph.postscript.2.23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4" w:name="_Toc219132164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Output</w:t>
      </w:r>
      <w:bookmarkEnd w:id="34"/>
    </w:p>
    <w:p w:rsidR="00F44C6E" w:rsidRPr="00F44C6E" w:rsidRDefault="00F44C6E" w:rsidP="00F44C6E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3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5" w:name="_Toc219132165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Output to Console</w:t>
      </w:r>
      <w:bookmarkEnd w:id="35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output will print postscript to the console.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RBC.graph.postscript.3.1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6" w:name="_Toc219132166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Output to File</w:t>
      </w:r>
      <w:bookmarkEnd w:id="36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output will print postscript to a file.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RBC.graph.postscript.3.2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7" w:name="_Toc219132167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lastRenderedPageBreak/>
        <w:t>Test Procedure – Output to Console with Options</w:t>
      </w:r>
      <w:bookmarkEnd w:id="37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output will print postscript to the console with option-value pairs.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RBC.graph.postscript.3.3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8" w:name="_Toc219132168"/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Output to File with Options</w:t>
      </w:r>
      <w:bookmarkEnd w:id="38"/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output will print postscript to a file with option-value pairs.</w:t>
      </w:r>
    </w:p>
    <w:p w:rsidR="00F44C6E" w:rsidRPr="00F44C6E" w:rsidRDefault="00F44C6E" w:rsidP="00F44C6E">
      <w:r w:rsidRPr="00F44C6E">
        <w:rPr>
          <w:b/>
        </w:rPr>
        <w:t xml:space="preserve">Special Requirements – </w:t>
      </w:r>
      <w:r w:rsidRPr="00F44C6E">
        <w:t>None</w:t>
      </w:r>
    </w:p>
    <w:p w:rsidR="00F44C6E" w:rsidRPr="00F44C6E" w:rsidRDefault="00F44C6E" w:rsidP="00F44C6E">
      <w:proofErr w:type="spellStart"/>
      <w:r w:rsidRPr="00F44C6E">
        <w:rPr>
          <w:b/>
        </w:rPr>
        <w:t>TclTest</w:t>
      </w:r>
      <w:proofErr w:type="spellEnd"/>
      <w:r w:rsidRPr="00F44C6E">
        <w:rPr>
          <w:b/>
        </w:rPr>
        <w:t xml:space="preserve"> –</w:t>
      </w:r>
      <w:r w:rsidRPr="00F44C6E">
        <w:t xml:space="preserve"> RBC.graph.postscript.3.4</w:t>
      </w:r>
    </w:p>
    <w:p w:rsidR="00F44C6E" w:rsidRDefault="00F44C6E" w:rsidP="00F44C6E">
      <w:pPr>
        <w:pStyle w:val="Heading1"/>
      </w:pPr>
      <w:r>
        <w:t>Manual Tests</w:t>
      </w:r>
    </w:p>
    <w:p w:rsidR="00F44C6E" w:rsidRPr="00F44C6E" w:rsidRDefault="00F44C6E" w:rsidP="00F44C6E">
      <w:pPr>
        <w:keepNext/>
        <w:keepLines/>
        <w:spacing w:before="20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Output</w:t>
      </w:r>
    </w:p>
    <w:p w:rsidR="00F44C6E" w:rsidRPr="00F44C6E" w:rsidRDefault="00F44C6E" w:rsidP="00F44C6E">
      <w:pPr>
        <w:keepNext/>
        <w:keepLines/>
        <w:spacing w:before="200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Test Case 4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Output to Console</w:t>
      </w:r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correct postscript output is returned.</w:t>
      </w:r>
    </w:p>
    <w:p w:rsidR="00F44C6E" w:rsidRPr="00F44C6E" w:rsidRDefault="00F44C6E" w:rsidP="00F44C6E">
      <w:r w:rsidRPr="00F44C6E">
        <w:rPr>
          <w:b/>
        </w:rPr>
        <w:t>Special Requirements –</w:t>
      </w:r>
      <w:r w:rsidRPr="00F44C6E">
        <w:t xml:space="preserve"> Current working directory for the wish interpreter must be known.</w:t>
      </w:r>
    </w:p>
    <w:p w:rsidR="00F44C6E" w:rsidRPr="00F44C6E" w:rsidRDefault="00F44C6E" w:rsidP="00F44C6E">
      <w:pPr>
        <w:rPr>
          <w:b/>
        </w:rPr>
      </w:pPr>
      <w:r w:rsidRPr="00F44C6E">
        <w:rPr>
          <w:b/>
        </w:rPr>
        <w:t>Procedural Steps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Setup – Run the “RBC.graph.postscript.4.tcl” file and then 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::RBC.graph.postscript.4.1.Setup” Tcl command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Pre-Condition – An empty graph exists with only the axes showing.  There is a file “RBC.graph.postcript.4.1.ps” in the current working directory with a size of 0Kb.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Body</w:t>
      </w:r>
    </w:p>
    <w:p w:rsidR="00F44C6E" w:rsidRPr="00F44C6E" w:rsidRDefault="00F44C6E" w:rsidP="00F44C6E">
      <w:pPr>
        <w:numPr>
          <w:ilvl w:val="0"/>
          <w:numId w:val="2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::RBC.graph.postscript.4.1.Body” Tcl command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Post-Condition – The file “RBC.graph.postscript.4.1.ps” has content in it that matches the content in the “postScriptOutputTest.ps” file</w:t>
      </w:r>
    </w:p>
    <w:p w:rsidR="00F44C6E" w:rsidRPr="00F44C6E" w:rsidRDefault="00F44C6E" w:rsidP="00F44C6E">
      <w:pPr>
        <w:numPr>
          <w:ilvl w:val="0"/>
          <w:numId w:val="1"/>
        </w:numPr>
        <w:spacing w:after="200" w:line="276" w:lineRule="auto"/>
        <w:contextualSpacing/>
        <w:rPr>
          <w:rFonts w:cs="Times New Roman"/>
          <w:sz w:val="22"/>
        </w:rPr>
      </w:pPr>
      <w:r w:rsidRPr="00F44C6E">
        <w:rPr>
          <w:rFonts w:cs="Times New Roman"/>
        </w:rPr>
        <w:t>Cleanup – 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::RBC.graph.postscript.4.1.Cleanup</w:t>
      </w:r>
      <w:r w:rsidRPr="00F44C6E">
        <w:rPr>
          <w:rFonts w:cs="Times New Roman"/>
        </w:rPr>
        <w:t>” command</w:t>
      </w:r>
    </w:p>
    <w:p w:rsidR="00F44C6E" w:rsidRPr="00F44C6E" w:rsidRDefault="00F44C6E" w:rsidP="00F44C6E">
      <w:pPr>
        <w:keepNext/>
        <w:keepLines/>
        <w:spacing w:before="20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F44C6E">
        <w:rPr>
          <w:rFonts w:asciiTheme="majorHAnsi" w:eastAsiaTheme="majorEastAsia" w:hAnsiTheme="majorHAnsi" w:cstheme="majorBidi"/>
          <w:b/>
          <w:bCs/>
          <w:color w:val="4F81BD" w:themeColor="accent1"/>
        </w:rPr>
        <w:t>Test Procedure – Output to File</w:t>
      </w:r>
    </w:p>
    <w:p w:rsidR="00F44C6E" w:rsidRPr="00F44C6E" w:rsidRDefault="00F44C6E" w:rsidP="00F44C6E">
      <w:r w:rsidRPr="00F44C6E">
        <w:rPr>
          <w:b/>
        </w:rPr>
        <w:t>Purpose –</w:t>
      </w:r>
      <w:r w:rsidRPr="00F44C6E">
        <w:t xml:space="preserve"> Ensure that correct postscript output is written to a file.</w:t>
      </w:r>
    </w:p>
    <w:p w:rsidR="00F44C6E" w:rsidRPr="00F44C6E" w:rsidRDefault="00F44C6E" w:rsidP="00F44C6E">
      <w:r w:rsidRPr="00F44C6E">
        <w:rPr>
          <w:b/>
        </w:rPr>
        <w:t>Special Requirements –</w:t>
      </w:r>
      <w:r w:rsidRPr="00F44C6E">
        <w:t xml:space="preserve"> Current working directory for the wish interpreter must be known.</w:t>
      </w:r>
    </w:p>
    <w:p w:rsidR="00F44C6E" w:rsidRPr="00F44C6E" w:rsidRDefault="00F44C6E" w:rsidP="00F44C6E">
      <w:pPr>
        <w:rPr>
          <w:b/>
        </w:rPr>
      </w:pPr>
      <w:r w:rsidRPr="00F44C6E">
        <w:rPr>
          <w:b/>
        </w:rPr>
        <w:t>Procedural Steps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Setup – Run the “RBC.graph.postscript.4.tcl” file and then 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::RBC.graph.postscript.4.2.Setup” Tcl command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Pre-Condition – An empty graph exists with only the axes showing.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Body</w:t>
      </w:r>
    </w:p>
    <w:p w:rsidR="00F44C6E" w:rsidRPr="00F44C6E" w:rsidRDefault="00F44C6E" w:rsidP="00F44C6E">
      <w:pPr>
        <w:numPr>
          <w:ilvl w:val="0"/>
          <w:numId w:val="3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::RBC.graph.postscript.4.2.Body” Tcl command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  <w:szCs w:val="24"/>
        </w:rPr>
      </w:pPr>
      <w:r w:rsidRPr="00F44C6E">
        <w:rPr>
          <w:rFonts w:cs="Times New Roman"/>
          <w:szCs w:val="24"/>
        </w:rPr>
        <w:t>Post-Condition – The file “RBC.graph.postscript.4.2.ps” has content in it that matches the content in the “postScriptOutputTest.ps” file</w:t>
      </w:r>
    </w:p>
    <w:p w:rsidR="00F44C6E" w:rsidRPr="00F44C6E" w:rsidRDefault="00F44C6E" w:rsidP="00F44C6E">
      <w:pPr>
        <w:numPr>
          <w:ilvl w:val="0"/>
          <w:numId w:val="1"/>
        </w:numPr>
        <w:spacing w:line="276" w:lineRule="auto"/>
        <w:contextualSpacing/>
        <w:rPr>
          <w:rFonts w:cs="Times New Roman"/>
        </w:rPr>
      </w:pPr>
      <w:r w:rsidRPr="00F44C6E">
        <w:rPr>
          <w:rFonts w:cs="Times New Roman"/>
        </w:rPr>
        <w:t>Cleanup – Call the “</w:t>
      </w:r>
      <w:proofErr w:type="spellStart"/>
      <w:r w:rsidRPr="00F44C6E">
        <w:rPr>
          <w:rFonts w:cs="Times New Roman"/>
          <w:szCs w:val="24"/>
        </w:rPr>
        <w:t>graph.postscript</w:t>
      </w:r>
      <w:proofErr w:type="spellEnd"/>
      <w:r w:rsidRPr="00F44C6E">
        <w:rPr>
          <w:rFonts w:cs="Times New Roman"/>
          <w:szCs w:val="24"/>
        </w:rPr>
        <w:t>::RBC.graph.postscript.4.2.Cleanup</w:t>
      </w:r>
      <w:r w:rsidRPr="00F44C6E">
        <w:rPr>
          <w:rFonts w:cs="Times New Roman"/>
        </w:rPr>
        <w:t>” command</w:t>
      </w:r>
    </w:p>
    <w:p w:rsidR="00F44C6E" w:rsidRDefault="00F44C6E"/>
    <w:sectPr w:rsidR="00F44C6E" w:rsidSect="0071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D4AC2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277027"/>
    <w:multiLevelType w:val="hybridMultilevel"/>
    <w:tmpl w:val="9450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A2995"/>
    <w:multiLevelType w:val="hybridMultilevel"/>
    <w:tmpl w:val="7F08B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characterSpacingControl w:val="doNotCompress"/>
  <w:compat/>
  <w:rsids>
    <w:rsidRoot w:val="00F61374"/>
    <w:rsid w:val="0071481E"/>
    <w:rsid w:val="009004CC"/>
    <w:rsid w:val="00F44C6E"/>
    <w:rsid w:val="00F61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74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C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1266</Words>
  <Characters>7219</Characters>
  <Application>Microsoft Office Word</Application>
  <DocSecurity>0</DocSecurity>
  <Lines>60</Lines>
  <Paragraphs>16</Paragraphs>
  <ScaleCrop>false</ScaleCrop>
  <Company>Rose-Hulman Institute of Technology</Company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 Green</dc:creator>
  <cp:keywords/>
  <dc:description/>
  <cp:lastModifiedBy>Samuel J Green</cp:lastModifiedBy>
  <cp:revision>3</cp:revision>
  <dcterms:created xsi:type="dcterms:W3CDTF">2009-01-08T01:11:00Z</dcterms:created>
  <dcterms:modified xsi:type="dcterms:W3CDTF">2009-01-08T04:11:00Z</dcterms:modified>
</cp:coreProperties>
</file>