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Your Zoltar Financial Research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ock_pric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##</w:t>
      </w:r>
    </w:p>
    <w:p>
      <w:r>
        <w:t>Final Executive Report: Best Stocks to Get Now</w:t>
      </w:r>
    </w:p>
    <w:p>
      <w:r/>
    </w:p>
    <w:p>
      <w:r>
        <w:t>Based on the latest Zoltar</w:t>
      </w:r>
    </w:p>
    <w:p>
      <w:r>
        <w:t>Ranks data (2025-05-24) and recent news sentiment, a mixed picture emerges for the top five stocks: AXTA, INCY</w:t>
      </w:r>
    </w:p>
    <w:p>
      <w:r>
        <w:t>, OPCH, ASPN, and ALHC. While some show promising growth and positive analyst sentiment, others face challenges and mixed market reception.</w:t>
      </w:r>
    </w:p>
    <w:p>
      <w:r/>
    </w:p>
    <w:p>
      <w:r/>
      <w:r>
        <w:rPr>
          <w:b/>
        </w:rPr>
        <w:t>1. Summary:</w:t>
      </w:r>
      <w:r/>
    </w:p>
    <w:p>
      <w:r/>
    </w:p>
    <w:p>
      <w:r/>
    </w:p>
    <w:p>
      <w:r>
        <w:t>| Symbol | Close_Price | Zoltar_Rank | Fundamentals_PE | Fundamentals_Dividends | Fundamentals_52WeekHigh | Fundamentals_52</w:t>
      </w:r>
    </w:p>
    <w:p>
      <w:r>
        <w:t>WeekLow | Fundamentals_Sector | Fundamentals_Industry | Fundamentals_Description | Overall Recommendation |</w:t>
      </w:r>
    </w:p>
    <w:p>
      <w:r>
        <w:t>|---|---|---|---|---|---|---|---|---|---|---|</w:t>
      </w:r>
    </w:p>
    <w:p>
      <w:r/>
    </w:p>
    <w:p>
      <w:r>
        <w:t>| AXTA | 30.94 | 0.0205 | 15.46 | null | 41.66</w:t>
      </w:r>
    </w:p>
    <w:p>
      <w:r>
        <w:t xml:space="preserve">| 27.70 | Process Industries | Industrial Specialties | Coatings systems manufacturer. | </w:t>
      </w:r>
      <w:r>
        <w:rPr>
          <w:b/>
        </w:rPr>
        <w:t>Buy</w:t>
      </w:r>
      <w:r>
        <w:t xml:space="preserve"> |</w:t>
      </w:r>
    </w:p>
    <w:p>
      <w:r>
        <w:t>| INCY | 64.</w:t>
      </w:r>
    </w:p>
    <w:p>
      <w:r>
        <w:t>25 | 0.0171 | 198.78 | null | 83.95 | 53.56</w:t>
      </w:r>
    </w:p>
    <w:p>
      <w:r>
        <w:t xml:space="preserve">| Health Technology | Pharmaceuticals | Biopharmaceutical company. | </w:t>
      </w:r>
      <w:r>
        <w:rPr>
          <w:b/>
        </w:rPr>
        <w:t>Mixed</w:t>
      </w:r>
      <w:r>
        <w:t xml:space="preserve"> |</w:t>
      </w:r>
    </w:p>
    <w:p>
      <w:r>
        <w:t>| OPCH | 31.41 | 0.0155 |</w:t>
      </w:r>
    </w:p>
    <w:p>
      <w:r>
        <w:t>25.09 | null | 35.53 | 21.39 | Health Services | Medical/Nursing Services | Home</w:t>
      </w:r>
    </w:p>
    <w:p>
      <w:r>
        <w:t xml:space="preserve">infusion services provider. | </w:t>
      </w:r>
      <w:r>
        <w:rPr>
          <w:b/>
        </w:rPr>
        <w:t>Buy</w:t>
      </w:r>
      <w:r>
        <w:t xml:space="preserve"> |</w:t>
      </w:r>
    </w:p>
    <w:p>
      <w:r>
        <w:t>| ASPN | 6.39 | 0.0153 | -1.8</w:t>
      </w:r>
    </w:p>
    <w:p>
      <w:r>
        <w:t xml:space="preserve">3 | null | 33.15 | 4.16 | Process Industries | Industrial Specialties | Aerogel insulation manufacturer. | </w:t>
      </w:r>
      <w:r>
        <w:rPr>
          <w:b/>
        </w:rPr>
        <w:t>Mixed</w:t>
      </w:r>
      <w:r/>
    </w:p>
    <w:p>
      <w:r>
        <w:t>|</w:t>
      </w:r>
    </w:p>
    <w:p>
      <w:r>
        <w:t>| ALHC | 14.48 | 0.0148 | -30.62 | null | 2</w:t>
      </w:r>
    </w:p>
    <w:p>
      <w:r>
        <w:t xml:space="preserve">1.06 | 6.92 | Health Services | Managed Health Care | Medicare Advantage plans provider. | </w:t>
      </w:r>
      <w:r>
        <w:rPr>
          <w:b/>
        </w:rPr>
        <w:t>Hold</w:t>
      </w:r>
      <w:r>
        <w:t xml:space="preserve"> |</w:t>
      </w:r>
    </w:p>
    <w:p>
      <w:r/>
    </w:p>
    <w:p>
      <w:r>
        <w:t>**2. News and</w:t>
      </w:r>
    </w:p>
    <w:p>
      <w:r>
        <w:t>Ratings:**</w:t>
      </w:r>
    </w:p>
    <w:p>
      <w:r/>
    </w:p>
    <w:p>
      <w:r/>
      <w:r>
        <w:rPr>
          <w:b/>
        </w:rPr>
        <w:t>News Summary:</w:t>
      </w:r>
      <w:r/>
    </w:p>
    <w:p>
      <w:r/>
    </w:p>
    <w:p>
      <w:r>
        <w:t>| Symbol | Analyst Consensus | Blogger Sentiment | Crowd Wisdom | News Sentiment |</w:t>
      </w:r>
    </w:p>
    <w:p>
      <w:r>
        <w:t>|---|---|---|---|---|</w:t>
      </w:r>
    </w:p>
    <w:p>
      <w:r>
        <w:t>|</w:t>
      </w:r>
    </w:p>
    <w:p>
      <w:r>
        <w:t>AXTA | Moderate Buy | Bullish | N/A | Neutral |</w:t>
      </w:r>
    </w:p>
    <w:p>
      <w:r>
        <w:t>| INCY | N/A | N/A | N/A | Slightly Negative</w:t>
      </w:r>
    </w:p>
    <w:p>
      <w:r>
        <w:t>|</w:t>
      </w:r>
    </w:p>
    <w:p>
      <w:r>
        <w:t>| OPCH | Strong Buy | Bullish | N/A | Neutral |</w:t>
      </w:r>
    </w:p>
    <w:p>
      <w:r>
        <w:t>| ASPN | N/A | N/A | N/</w:t>
      </w:r>
    </w:p>
    <w:p>
      <w:r>
        <w:t>A | Neutral |</w:t>
      </w:r>
    </w:p>
    <w:p>
      <w:r>
        <w:t>| ALHC | N/A | N/A | N/A | N/A |</w:t>
      </w:r>
    </w:p>
    <w:p>
      <w:r/>
    </w:p>
    <w:p>
      <w:r/>
      <w:r>
        <w:rPr>
          <w:b/>
        </w:rPr>
        <w:t>Analyst Ratings:</w:t>
      </w:r>
      <w:r/>
    </w:p>
    <w:p>
      <w:pPr>
        <w:pStyle w:val="ListBullet"/>
      </w:pPr>
      <w:r>
        <w:rPr>
          <w:b/>
        </w:rPr>
      </w:r>
    </w:p>
    <w:p>
      <w:r>
        <w:t>AXTA:** Moderate Buy consensus with a 17% estimated annual growth over the next three years.</w:t>
      </w:r>
    </w:p>
    <w:p>
      <w:pPr>
        <w:pStyle w:val="ListBullet"/>
      </w:pPr>
      <w:r/>
      <w:r>
        <w:rPr>
          <w:b/>
        </w:rPr>
        <w:t>INCY:</w:t>
      </w:r>
      <w:r>
        <w:t xml:space="preserve"> Faces slightly negative news</w:t>
      </w:r>
    </w:p>
    <w:p>
      <w:r>
        <w:t>sentiment despite strong Q1 performance.</w:t>
      </w:r>
    </w:p>
    <w:p>
      <w:pPr>
        <w:pStyle w:val="ListBullet"/>
      </w:pPr>
      <w:r/>
      <w:r>
        <w:rPr>
          <w:b/>
        </w:rPr>
        <w:t>OPCH:</w:t>
      </w:r>
      <w:r>
        <w:t xml:space="preserve"> Strong Buy analyst consensus with bullish blogger sentiment. Upgraded by UBS.</w:t>
      </w:r>
    </w:p>
    <w:p>
      <w:pPr>
        <w:pStyle w:val="ListBullet"/>
      </w:pPr>
      <w:r>
        <w:rPr>
          <w:b/>
        </w:rPr>
      </w:r>
    </w:p>
    <w:p>
      <w:r>
        <w:t>ASPN:** Positive sentiment, but some negative expectations.</w:t>
      </w:r>
    </w:p>
    <w:p>
      <w:pPr>
        <w:pStyle w:val="ListBullet"/>
      </w:pPr>
      <w:r/>
      <w:r>
        <w:rPr>
          <w:b/>
        </w:rPr>
        <w:t>ALHC:</w:t>
      </w:r>
      <w:r>
        <w:t xml:space="preserve"> Mixed sentiment, stock price plummet.</w:t>
      </w:r>
    </w:p>
    <w:p>
      <w:r/>
    </w:p>
    <w:p>
      <w:r/>
      <w:r>
        <w:rPr>
          <w:b/>
        </w:rPr>
        <w:t>3. Quant Section:</w:t>
      </w:r>
      <w:r/>
    </w:p>
    <w:p>
      <w:r/>
    </w:p>
    <w:p>
      <w:r/>
    </w:p>
    <w:p>
      <w:pPr>
        <w:pStyle w:val="ListBullet"/>
      </w:pPr>
      <w:r/>
      <w:r>
        <w:rPr>
          <w:b/>
        </w:rPr>
        <w:t>Zoltar Ranks:</w:t>
      </w:r>
      <w:r>
        <w:t xml:space="preserve"> From high to low, stocks with the highest expected returns (Zoltar Rank) are AXTA, INCY,</w:t>
      </w:r>
    </w:p>
    <w:p>
      <w:r>
        <w:t>OPCH, ASPN, and ALHC, respectively (data from 2025-05-24).</w:t>
      </w:r>
    </w:p>
    <w:p>
      <w:pPr>
        <w:pStyle w:val="ListBullet"/>
      </w:pPr>
      <w:r>
        <w:t>**SHAP Discussion</w:t>
      </w:r>
    </w:p>
    <w:p>
      <w:r>
        <w:t>:** Not available at this time.</w:t>
      </w:r>
    </w:p>
    <w:p>
      <w:r/>
    </w:p>
    <w:p>
      <w:r/>
      <w:r>
        <w:rPr>
          <w:b/>
        </w:rPr>
        <w:t>4. Conclusion:</w:t>
      </w:r>
      <w:r/>
    </w:p>
    <w:p>
      <w:r/>
    </w:p>
    <w:p>
      <w:r>
        <w:t xml:space="preserve">Based on the information available, </w:t>
      </w:r>
      <w:r>
        <w:rPr>
          <w:b/>
        </w:rPr>
        <w:t>AXTA</w:t>
      </w:r>
      <w:r>
        <w:t xml:space="preserve"> and </w:t>
      </w:r>
      <w:r>
        <w:rPr>
          <w:b/>
        </w:rPr>
        <w:t>OPCH</w:t>
      </w:r>
      <w:r>
        <w:t xml:space="preserve"> appear to be</w:t>
      </w:r>
    </w:p>
    <w:p>
      <w:r>
        <w:t>the most promising stocks to get now, exhibiting strong analyst consensus, positive sentiment, and relatively high Zoltar Ranks. However, investors should conduct further due diligence and consider their</w:t>
      </w:r>
    </w:p>
    <w:p>
      <w:r>
        <w:t xml:space="preserve">individual risk tolerance before making any investment decisions. </w:t>
      </w:r>
      <w:r>
        <w:rPr>
          <w:b/>
        </w:rPr>
        <w:t>INCY</w:t>
      </w:r>
      <w:r>
        <w:t xml:space="preserve"> warrants a "mixed" recommendation due to promising developments offset by negative sentiment. While **ASPN</w:t>
      </w:r>
    </w:p>
    <w:p>
      <w:r/>
      <w:r>
        <w:rPr>
          <w:b/>
        </w:rPr>
        <w:t xml:space="preserve"> has positive sentiment, its missed earnings expectations give pause. </w:t>
      </w:r>
      <w:r>
        <w:t>ALHC** shows financial and strategic uncertainties, indicating it's prudent to hold.</w:t>
      </w:r>
    </w:p>
    <w:p>
      <w:r/>
    </w:p>
    <w:p>
      <w:r>
        <w:t>May the riches be</w:t>
      </w:r>
    </w:p>
    <w:p>
      <w:r>
        <w:t>with you...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