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932E6" w14:textId="77777777" w:rsidR="000418AA" w:rsidRDefault="000418AA" w:rsidP="000418AA">
      <w:pPr>
        <w:spacing w:before="143"/>
        <w:ind w:right="156"/>
        <w:jc w:val="right"/>
        <w:rPr>
          <w:i/>
          <w:sz w:val="18"/>
        </w:rPr>
      </w:pPr>
      <w:r>
        <w:rPr>
          <w:noProof/>
        </w:rPr>
        <mc:AlternateContent>
          <mc:Choice Requires="wps">
            <w:drawing>
              <wp:anchor distT="0" distB="0" distL="0" distR="0" simplePos="0" relativeHeight="251662336" behindDoc="1" locked="0" layoutInCell="1" allowOverlap="1" wp14:anchorId="2E364526" wp14:editId="73079F43">
                <wp:simplePos x="0" y="0"/>
                <wp:positionH relativeFrom="page">
                  <wp:posOffset>4812652</wp:posOffset>
                </wp:positionH>
                <wp:positionV relativeFrom="paragraph">
                  <wp:posOffset>93928</wp:posOffset>
                </wp:positionV>
                <wp:extent cx="587375" cy="1270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7375" cy="127000"/>
                        </a:xfrm>
                        <a:prstGeom prst="rect">
                          <a:avLst/>
                        </a:prstGeom>
                      </wps:spPr>
                      <wps:txbx>
                        <w:txbxContent>
                          <w:p w14:paraId="557CF511" w14:textId="77777777" w:rsidR="000418AA" w:rsidRDefault="000418AA" w:rsidP="000418AA">
                            <w:pPr>
                              <w:spacing w:line="199" w:lineRule="exact"/>
                              <w:rPr>
                                <w:i/>
                                <w:sz w:val="18"/>
                              </w:rPr>
                            </w:pPr>
                            <w:r>
                              <w:rPr>
                                <w:i/>
                                <w:color w:val="231F20"/>
                                <w:sz w:val="18"/>
                              </w:rPr>
                              <w:t xml:space="preserve">Şafak </w:t>
                            </w:r>
                            <w:r>
                              <w:rPr>
                                <w:i/>
                                <w:color w:val="231F20"/>
                                <w:spacing w:val="-2"/>
                                <w:sz w:val="18"/>
                              </w:rPr>
                              <w:t>Kırkar</w:t>
                            </w:r>
                          </w:p>
                        </w:txbxContent>
                      </wps:txbx>
                      <wps:bodyPr wrap="square" lIns="0" tIns="0" rIns="0" bIns="0" rtlCol="0">
                        <a:noAutofit/>
                      </wps:bodyPr>
                    </wps:wsp>
                  </a:graphicData>
                </a:graphic>
              </wp:anchor>
            </w:drawing>
          </mc:Choice>
          <mc:Fallback>
            <w:pict>
              <v:shapetype w14:anchorId="2E364526" id="_x0000_t202" coordsize="21600,21600" o:spt="202" path="m,l,21600r21600,l21600,xe">
                <v:stroke joinstyle="miter"/>
                <v:path gradientshapeok="t" o:connecttype="rect"/>
              </v:shapetype>
              <v:shape id="Textbox 4" o:spid="_x0000_s1026" type="#_x0000_t202" style="position:absolute;left:0;text-align:left;margin-left:378.95pt;margin-top:7.4pt;width:46.25pt;height:10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" filled="f" stroked="f">
                <v:textbox inset="0,0,0,0">
                  <w:txbxContent>
                    <w:p w14:paraId="557CF511" w14:textId="77777777" w:rsidR="000418AA" w:rsidRDefault="000418AA" w:rsidP="000418AA">
                      <w:pPr>
                        <w:spacing w:line="199" w:lineRule="exact"/>
                        <w:rPr>
                          <w:i/>
                          <w:sz w:val="18"/>
                        </w:rPr>
                      </w:pPr>
                      <w:r>
                        <w:rPr>
                          <w:i/>
                          <w:color w:val="231F20"/>
                          <w:sz w:val="18"/>
                        </w:rPr>
                        <w:t xml:space="preserve">Şafak </w:t>
                      </w:r>
                      <w:r>
                        <w:rPr>
                          <w:i/>
                          <w:color w:val="231F20"/>
                          <w:spacing w:val="-2"/>
                          <w:sz w:val="18"/>
                        </w:rPr>
                        <w:t>Kırkar</w:t>
                      </w:r>
                    </w:p>
                  </w:txbxContent>
                </v:textbox>
                <w10:wrap anchorx="page"/>
              </v:shape>
            </w:pict>
          </mc:Fallback>
        </mc:AlternateContent>
      </w:r>
      <w:r>
        <w:rPr>
          <w:noProof/>
        </w:rPr>
        <mc:AlternateContent>
          <mc:Choice Requires="wps">
            <w:drawing>
              <wp:anchor distT="0" distB="0" distL="0" distR="0" simplePos="0" relativeHeight="251663360" behindDoc="1" locked="0" layoutInCell="1" allowOverlap="1" wp14:anchorId="0675D317" wp14:editId="712FD5AC">
                <wp:simplePos x="0" y="0"/>
                <wp:positionH relativeFrom="page">
                  <wp:posOffset>1823300</wp:posOffset>
                </wp:positionH>
                <wp:positionV relativeFrom="paragraph">
                  <wp:posOffset>4063</wp:posOffset>
                </wp:positionV>
                <wp:extent cx="3600450" cy="30416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0450" cy="304165"/>
                        </a:xfrm>
                        <a:custGeom>
                          <a:avLst/>
                          <a:gdLst/>
                          <a:ahLst/>
                          <a:cxnLst/>
                          <a:rect l="l" t="t" r="r" b="b"/>
                          <a:pathLst>
                            <a:path w="3600450" h="304165">
                              <a:moveTo>
                                <a:pt x="3600005" y="0"/>
                              </a:moveTo>
                              <a:lnTo>
                                <a:pt x="0" y="0"/>
                              </a:lnTo>
                              <a:lnTo>
                                <a:pt x="0" y="304088"/>
                              </a:lnTo>
                              <a:lnTo>
                                <a:pt x="3600005" y="304088"/>
                              </a:lnTo>
                              <a:lnTo>
                                <a:pt x="360000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ADFFB0B" id="Graphic 5" o:spid="_x0000_s1026" style="position:absolute;margin-left:143.55pt;margin-top:.3pt;width:283.5pt;height:23.95pt;z-index:-251653120;visibility:visible;mso-wrap-style:square;mso-wrap-distance-left:0;mso-wrap-distance-top:0;mso-wrap-distance-right:0;mso-wrap-distance-bottom:0;mso-position-horizontal:absolute;mso-position-horizontal-relative:page;mso-position-vertical:absolute;mso-position-vertical-relative:text;v-text-anchor:top" coordsize="3600450,30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" path="m3600005,l,,,304088r3600005,l3600005,xe" stroked="f">
                <v:path arrowok="t"/>
                <w10:wrap anchorx="page"/>
              </v:shape>
            </w:pict>
          </mc:Fallback>
        </mc:AlternateContent>
      </w:r>
      <w:r>
        <w:rPr>
          <w:i/>
          <w:color w:val="231F20"/>
          <w:w w:val="90"/>
          <w:sz w:val="18"/>
        </w:rPr>
        <w:t>Research</w:t>
      </w:r>
      <w:r>
        <w:rPr>
          <w:i/>
          <w:color w:val="231F20"/>
          <w:spacing w:val="3"/>
          <w:sz w:val="18"/>
        </w:rPr>
        <w:t xml:space="preserve"> </w:t>
      </w:r>
      <w:r>
        <w:rPr>
          <w:i/>
          <w:color w:val="231F20"/>
          <w:spacing w:val="-2"/>
          <w:sz w:val="18"/>
        </w:rPr>
        <w:t>Article</w:t>
      </w:r>
    </w:p>
    <w:p w14:paraId="05A283A4" w14:textId="77777777" w:rsidR="000418AA" w:rsidRDefault="000418AA" w:rsidP="000418AA">
      <w:pPr>
        <w:pStyle w:val="BodyText"/>
        <w:spacing w:before="210"/>
        <w:rPr>
          <w:i/>
          <w:sz w:val="28"/>
        </w:rPr>
      </w:pPr>
    </w:p>
    <w:p w14:paraId="04962B94" w14:textId="73ABDA5B" w:rsidR="000418AA" w:rsidRPr="0016620F" w:rsidRDefault="000418AA" w:rsidP="000418AA">
      <w:pPr>
        <w:pStyle w:val="Title"/>
        <w:jc w:val="center"/>
        <w:rPr>
          <w:rFonts w:asciiTheme="majorBidi" w:hAnsiTheme="majorBidi"/>
          <w:b/>
          <w:bCs/>
          <w:color w:val="272425"/>
          <w:sz w:val="28"/>
          <w:szCs w:val="28"/>
        </w:rPr>
      </w:pPr>
      <w:r w:rsidRPr="0016620F">
        <w:rPr>
          <w:rFonts w:asciiTheme="majorBidi" w:hAnsiTheme="majorBidi"/>
          <w:b/>
          <w:bCs/>
          <w:color w:val="272425"/>
          <w:sz w:val="28"/>
          <w:szCs w:val="28"/>
        </w:rPr>
        <w:t>Time Series Modelling for SST by Machine Learning</w:t>
      </w:r>
    </w:p>
    <w:p w14:paraId="30786014" w14:textId="77777777" w:rsidR="000418AA" w:rsidRPr="0016620F" w:rsidRDefault="000418AA" w:rsidP="000418AA">
      <w:pPr>
        <w:pStyle w:val="Title"/>
        <w:jc w:val="center"/>
        <w:rPr>
          <w:rFonts w:asciiTheme="majorBidi" w:hAnsiTheme="majorBidi"/>
          <w:b/>
          <w:bCs/>
          <w:color w:val="272425"/>
          <w:sz w:val="28"/>
          <w:szCs w:val="28"/>
        </w:rPr>
      </w:pPr>
    </w:p>
    <w:p w14:paraId="3DCA02E1" w14:textId="4B8468FB" w:rsidR="000418AA" w:rsidRPr="0016620F" w:rsidRDefault="000418AA" w:rsidP="00FD7789">
      <w:pPr>
        <w:pStyle w:val="Title"/>
        <w:jc w:val="center"/>
        <w:rPr>
          <w:rFonts w:asciiTheme="majorBidi" w:hAnsiTheme="majorBidi"/>
          <w:b/>
          <w:bCs/>
          <w:color w:val="272425"/>
          <w:sz w:val="24"/>
          <w:szCs w:val="24"/>
        </w:rPr>
      </w:pPr>
      <w:r w:rsidRPr="0016620F">
        <w:rPr>
          <w:rFonts w:asciiTheme="majorBidi" w:hAnsiTheme="majorBidi"/>
          <w:b/>
          <w:bCs/>
          <w:color w:val="231F20"/>
          <w:sz w:val="24"/>
          <w:szCs w:val="24"/>
        </w:rPr>
        <w:t>Abdallah DWIKAT</w:t>
      </w:r>
      <w:r w:rsidR="00191B9E">
        <w:rPr>
          <w:rFonts w:asciiTheme="majorBidi" w:hAnsiTheme="majorBidi"/>
          <w:b/>
          <w:bCs/>
          <w:color w:val="231F20"/>
          <w:sz w:val="24"/>
          <w:szCs w:val="24"/>
        </w:rPr>
        <w:t xml:space="preserve"> and </w:t>
      </w:r>
      <w:r w:rsidRPr="0016620F">
        <w:rPr>
          <w:rFonts w:asciiTheme="majorBidi" w:hAnsiTheme="majorBidi"/>
          <w:b/>
          <w:bCs/>
          <w:color w:val="231F20"/>
          <w:sz w:val="24"/>
          <w:szCs w:val="24"/>
        </w:rPr>
        <w:t>Zafer ASLAN</w:t>
      </w:r>
    </w:p>
    <w:p w14:paraId="1EBFCAED" w14:textId="498FD031" w:rsidR="00284136" w:rsidRDefault="000418AA" w:rsidP="00284136">
      <w:pPr>
        <w:spacing w:before="159" w:line="230" w:lineRule="auto"/>
        <w:ind w:left="781" w:right="515"/>
        <w:jc w:val="center"/>
        <w:rPr>
          <w:i/>
          <w:color w:val="231F20"/>
          <w:spacing w:val="-6"/>
          <w:sz w:val="20"/>
        </w:rPr>
      </w:pPr>
      <w:r>
        <w:rPr>
          <w:i/>
          <w:color w:val="231F20"/>
          <w:spacing w:val="-4"/>
          <w:sz w:val="20"/>
        </w:rPr>
        <w:t>Department</w:t>
      </w:r>
      <w:r>
        <w:rPr>
          <w:i/>
          <w:color w:val="231F20"/>
          <w:spacing w:val="-9"/>
          <w:sz w:val="20"/>
        </w:rPr>
        <w:t xml:space="preserve"> </w:t>
      </w:r>
      <w:r>
        <w:rPr>
          <w:i/>
          <w:color w:val="231F20"/>
          <w:spacing w:val="-4"/>
          <w:sz w:val="20"/>
        </w:rPr>
        <w:t>of</w:t>
      </w:r>
      <w:r>
        <w:rPr>
          <w:i/>
          <w:color w:val="231F20"/>
          <w:spacing w:val="-8"/>
          <w:sz w:val="20"/>
        </w:rPr>
        <w:t xml:space="preserve"> </w:t>
      </w:r>
      <w:r>
        <w:rPr>
          <w:i/>
          <w:color w:val="231F20"/>
          <w:spacing w:val="-4"/>
          <w:sz w:val="20"/>
        </w:rPr>
        <w:t>Computer Engineering,</w:t>
      </w:r>
      <w:r>
        <w:rPr>
          <w:i/>
          <w:color w:val="231F20"/>
          <w:spacing w:val="-8"/>
          <w:sz w:val="20"/>
        </w:rPr>
        <w:t xml:space="preserve"> </w:t>
      </w:r>
      <w:r>
        <w:rPr>
          <w:i/>
          <w:color w:val="231F20"/>
          <w:spacing w:val="-4"/>
          <w:sz w:val="20"/>
        </w:rPr>
        <w:t>Faculty</w:t>
      </w:r>
      <w:r>
        <w:rPr>
          <w:i/>
          <w:color w:val="231F20"/>
          <w:spacing w:val="-9"/>
          <w:sz w:val="20"/>
        </w:rPr>
        <w:t xml:space="preserve"> </w:t>
      </w:r>
      <w:r>
        <w:rPr>
          <w:i/>
          <w:color w:val="231F20"/>
          <w:spacing w:val="-4"/>
          <w:sz w:val="20"/>
        </w:rPr>
        <w:t>of</w:t>
      </w:r>
      <w:r>
        <w:rPr>
          <w:i/>
          <w:color w:val="231F20"/>
          <w:spacing w:val="-8"/>
          <w:sz w:val="20"/>
        </w:rPr>
        <w:t xml:space="preserve"> </w:t>
      </w:r>
      <w:r>
        <w:rPr>
          <w:i/>
          <w:color w:val="231F20"/>
          <w:spacing w:val="-4"/>
          <w:sz w:val="20"/>
        </w:rPr>
        <w:t xml:space="preserve">Engineering, </w:t>
      </w:r>
      <w:r>
        <w:rPr>
          <w:i/>
          <w:color w:val="231F20"/>
          <w:sz w:val="20"/>
        </w:rPr>
        <w:t>Istanbul Aydin</w:t>
      </w:r>
      <w:r>
        <w:rPr>
          <w:i/>
          <w:color w:val="231F20"/>
          <w:spacing w:val="-10"/>
          <w:sz w:val="20"/>
        </w:rPr>
        <w:t xml:space="preserve"> </w:t>
      </w:r>
      <w:r>
        <w:rPr>
          <w:i/>
          <w:color w:val="231F20"/>
          <w:sz w:val="20"/>
        </w:rPr>
        <w:t>University,</w:t>
      </w:r>
      <w:r>
        <w:rPr>
          <w:i/>
          <w:color w:val="231F20"/>
          <w:spacing w:val="-10"/>
          <w:sz w:val="20"/>
        </w:rPr>
        <w:t xml:space="preserve"> </w:t>
      </w:r>
      <w:r w:rsidR="00EF65FB">
        <w:rPr>
          <w:i/>
          <w:color w:val="231F20"/>
          <w:sz w:val="20"/>
        </w:rPr>
        <w:t>Istanbul</w:t>
      </w:r>
      <w:r w:rsidR="00EF65FB">
        <w:rPr>
          <w:i/>
          <w:color w:val="231F20"/>
          <w:spacing w:val="-10"/>
          <w:sz w:val="20"/>
        </w:rPr>
        <w:t>,</w:t>
      </w:r>
      <w:r w:rsidR="00EF65FB" w:rsidRPr="007E1C7B">
        <w:rPr>
          <w:color w:val="000000"/>
          <w:sz w:val="20"/>
          <w:szCs w:val="20"/>
        </w:rPr>
        <w:t xml:space="preserve"> </w:t>
      </w:r>
      <w:r w:rsidR="00EF65FB" w:rsidRPr="00EF65FB">
        <w:rPr>
          <w:i/>
          <w:iCs/>
          <w:color w:val="000000"/>
          <w:sz w:val="20"/>
          <w:szCs w:val="20"/>
        </w:rPr>
        <w:t>34295, Türkiye</w:t>
      </w:r>
    </w:p>
    <w:p w14:paraId="3756B61A" w14:textId="565E1A70" w:rsidR="000418AA" w:rsidRPr="00284136" w:rsidRDefault="000418AA" w:rsidP="0020056D">
      <w:pPr>
        <w:spacing w:before="159" w:line="230" w:lineRule="auto"/>
        <w:ind w:left="781" w:right="515"/>
        <w:jc w:val="center"/>
        <w:rPr>
          <w:i/>
          <w:color w:val="231F20"/>
          <w:spacing w:val="-6"/>
          <w:sz w:val="20"/>
        </w:rPr>
      </w:pPr>
      <w:r>
        <w:rPr>
          <w:i/>
          <w:color w:val="231F20"/>
          <w:spacing w:val="-6"/>
          <w:sz w:val="20"/>
        </w:rPr>
        <w:t>*</w:t>
      </w:r>
      <w:r w:rsidR="007516B5">
        <w:rPr>
          <w:i/>
          <w:color w:val="231F20"/>
          <w:spacing w:val="-6"/>
          <w:sz w:val="20"/>
        </w:rPr>
        <w:t>E</w:t>
      </w:r>
      <w:r>
        <w:rPr>
          <w:i/>
          <w:color w:val="231F20"/>
          <w:spacing w:val="-6"/>
          <w:sz w:val="20"/>
        </w:rPr>
        <w:t xml:space="preserve">-mail address: </w:t>
      </w:r>
      <w:hyperlink r:id="rId8">
        <w:r w:rsidR="00284136" w:rsidRPr="00284136">
          <w:rPr>
            <w:sz w:val="20"/>
            <w:szCs w:val="20"/>
          </w:rPr>
          <w:t>abdallahdwikat@stu.aydin.edu.tr</w:t>
        </w:r>
      </w:hyperlink>
      <w:r w:rsidR="007516B5">
        <w:rPr>
          <w:sz w:val="20"/>
          <w:szCs w:val="20"/>
        </w:rPr>
        <w:t xml:space="preserve">, </w:t>
      </w:r>
      <w:hyperlink r:id="rId9" w:history="1">
        <w:r w:rsidR="00FD7789" w:rsidRPr="00FD7789">
          <w:rPr>
            <w:rStyle w:val="Hyperlink"/>
            <w:color w:val="auto"/>
            <w:sz w:val="20"/>
            <w:szCs w:val="20"/>
            <w:u w:val="none"/>
          </w:rPr>
          <w:t>zaferaslan@aydin.edu.tr</w:t>
        </w:r>
      </w:hyperlink>
      <w:r w:rsidR="00FD7789">
        <w:rPr>
          <w:sz w:val="20"/>
          <w:szCs w:val="20"/>
        </w:rPr>
        <w:t xml:space="preserve">, </w:t>
      </w:r>
    </w:p>
    <w:p w14:paraId="1494C53C" w14:textId="77777777" w:rsidR="000418AA" w:rsidRDefault="000418AA" w:rsidP="000418AA">
      <w:pPr>
        <w:pStyle w:val="BodyText"/>
        <w:spacing w:before="20"/>
        <w:rPr>
          <w:i/>
          <w:sz w:val="20"/>
        </w:rPr>
      </w:pPr>
    </w:p>
    <w:p w14:paraId="2A5F54B5" w14:textId="77777777" w:rsidR="000418AA" w:rsidRDefault="000418AA" w:rsidP="000418AA">
      <w:pPr>
        <w:spacing w:before="1"/>
        <w:ind w:left="417"/>
        <w:rPr>
          <w:b/>
          <w:i/>
        </w:rPr>
      </w:pPr>
      <w:r>
        <w:rPr>
          <w:b/>
          <w:i/>
          <w:color w:val="231F20"/>
          <w:spacing w:val="-2"/>
        </w:rPr>
        <w:t>ABSTRACT</w:t>
      </w:r>
    </w:p>
    <w:p w14:paraId="29F908BA" w14:textId="70CD76CA" w:rsidR="00471B9D" w:rsidRDefault="000418AA" w:rsidP="00654E1A">
      <w:pPr>
        <w:spacing w:before="135" w:line="242" w:lineRule="auto"/>
        <w:ind w:left="417" w:right="152"/>
        <w:jc w:val="both"/>
        <w:rPr>
          <w:rFonts w:eastAsia="MS Mincho"/>
          <w:i/>
          <w:iCs/>
        </w:rPr>
      </w:pPr>
      <w:r w:rsidRPr="000418AA">
        <w:rPr>
          <w:rFonts w:eastAsia="MS Mincho"/>
          <w:i/>
          <w:iCs/>
        </w:rPr>
        <w:t>Sea Surface Temperature (SST) measurements</w:t>
      </w:r>
      <w:r w:rsidR="00CD6DEC">
        <w:rPr>
          <w:rFonts w:eastAsia="MS Mincho"/>
          <w:i/>
          <w:iCs/>
        </w:rPr>
        <w:t xml:space="preserve"> </w:t>
      </w:r>
      <w:r w:rsidRPr="000418AA">
        <w:rPr>
          <w:rFonts w:eastAsia="MS Mincho"/>
          <w:i/>
          <w:iCs/>
        </w:rPr>
        <w:t xml:space="preserve">benefit a wide </w:t>
      </w:r>
      <w:r w:rsidR="008B0CDB">
        <w:rPr>
          <w:rFonts w:eastAsia="MS Mincho"/>
          <w:i/>
          <w:iCs/>
        </w:rPr>
        <w:t>s</w:t>
      </w:r>
      <w:r w:rsidRPr="000418AA">
        <w:rPr>
          <w:rFonts w:eastAsia="MS Mincho"/>
          <w:i/>
          <w:iCs/>
        </w:rPr>
        <w:t xml:space="preserve">pectrum of operational applications, including climate seasonal monitoring, military defense operations, validation of atmospheric models, tourism, and commercial fisheries management. Understanding SST patterns in </w:t>
      </w:r>
      <w:proofErr w:type="gramStart"/>
      <w:r w:rsidRPr="000418AA">
        <w:rPr>
          <w:rFonts w:eastAsia="MS Mincho"/>
          <w:i/>
          <w:iCs/>
        </w:rPr>
        <w:t>time</w:t>
      </w:r>
      <w:proofErr w:type="gramEnd"/>
      <w:r w:rsidRPr="000418AA">
        <w:rPr>
          <w:rFonts w:eastAsia="MS Mincho"/>
          <w:i/>
          <w:iCs/>
        </w:rPr>
        <w:t xml:space="preserve"> series provides fundamental information on the global climate system and contributes to more effective policymaking. Through comprehensive model evaluation and comparison, the paper aims to identify the most reliable techniques for ongoing environmental monitoring and prediction, ultimately contributing to sustainable development and climate resilience.</w:t>
      </w:r>
      <w:r w:rsidRPr="000418AA">
        <w:rPr>
          <w:rFonts w:eastAsia="MS Mincho"/>
          <w:i/>
          <w:iCs/>
          <w:rtl/>
        </w:rPr>
        <w:t xml:space="preserve"> </w:t>
      </w:r>
      <w:r w:rsidRPr="000418AA">
        <w:rPr>
          <w:rFonts w:eastAsia="MS Mincho"/>
          <w:i/>
          <w:iCs/>
        </w:rPr>
        <w:t>These predictions are crucial for mitigating environmental disasters and understanding the impacts of SST on climate change by reducing CO</w:t>
      </w:r>
      <w:r w:rsidRPr="000418AA">
        <w:rPr>
          <w:rFonts w:eastAsia="MS Mincho"/>
          <w:i/>
          <w:iCs/>
          <w:vertAlign w:val="subscript"/>
        </w:rPr>
        <w:t>2</w:t>
      </w:r>
      <w:r w:rsidRPr="000418AA">
        <w:rPr>
          <w:rFonts w:eastAsia="MS Mincho"/>
          <w:i/>
          <w:iCs/>
        </w:rPr>
        <w:t xml:space="preserve"> emissions. Various machine learning algorithms like statistical models of Auto-Regressive with its split Auto-Regressive Moving Average (ARMA), and Auto-Regressive Integrated Moving Average (ARIMA) can be applied for future scenarios of SST. Long-short memory (LSTM) allows us to effectively compare performance between supervised and unsupervised machine learning algorithms by performance metrics showing the advantages and disadvantages of each model usage. These algorithms can uncover complex relationships on historical daily average SST data between 2004 and 2023 in Mersin, Southern Turkey at the Mediterranean Sea. Special key solutions were applied during building the models to improve the model’s performance first, and to make the model at its </w:t>
      </w:r>
      <w:proofErr w:type="gramStart"/>
      <w:r w:rsidRPr="000418AA">
        <w:rPr>
          <w:rFonts w:eastAsia="MS Mincho"/>
          <w:i/>
          <w:iCs/>
        </w:rPr>
        <w:t>best usage</w:t>
      </w:r>
      <w:proofErr w:type="gramEnd"/>
      <w:r w:rsidRPr="000418AA">
        <w:rPr>
          <w:rFonts w:eastAsia="MS Mincho"/>
          <w:i/>
          <w:iCs/>
        </w:rPr>
        <w:t xml:space="preserve"> for solving real-world solutions in climate change and other benefits. The models were applied in short-term and long-term forecasts with high-quality results of SST by exploring the best performance of each Auto-Regressive statistical model</w:t>
      </w:r>
      <w:r w:rsidR="00FD3AC7">
        <w:rPr>
          <w:rFonts w:eastAsia="MS Mincho"/>
          <w:i/>
          <w:iCs/>
        </w:rPr>
        <w:t xml:space="preserve">. </w:t>
      </w:r>
      <w:proofErr w:type="gramStart"/>
      <w:r w:rsidRPr="000418AA">
        <w:rPr>
          <w:rFonts w:eastAsia="MS Mincho"/>
          <w:i/>
          <w:iCs/>
        </w:rPr>
        <w:t>LSTM</w:t>
      </w:r>
      <w:proofErr w:type="gramEnd"/>
      <w:r w:rsidRPr="000418AA">
        <w:rPr>
          <w:rFonts w:eastAsia="MS Mincho"/>
          <w:i/>
          <w:iCs/>
        </w:rPr>
        <w:t xml:space="preserve"> with a window size of </w:t>
      </w:r>
      <w:proofErr w:type="gramStart"/>
      <w:r w:rsidRPr="000418AA">
        <w:rPr>
          <w:rFonts w:eastAsia="MS Mincho"/>
          <w:i/>
          <w:iCs/>
        </w:rPr>
        <w:t>8 performed</w:t>
      </w:r>
      <w:proofErr w:type="gramEnd"/>
      <w:r w:rsidRPr="000418AA">
        <w:rPr>
          <w:rFonts w:eastAsia="MS Mincho"/>
          <w:i/>
          <w:iCs/>
        </w:rPr>
        <w:t xml:space="preserve"> best results as a short-term dependency forecast with a strong ability to forecast specific trends and seasonality. </w:t>
      </w:r>
      <w:proofErr w:type="gramStart"/>
      <w:r w:rsidRPr="000418AA">
        <w:rPr>
          <w:rFonts w:eastAsia="MS Mincho"/>
          <w:i/>
          <w:iCs/>
        </w:rPr>
        <w:t>LSTM</w:t>
      </w:r>
      <w:proofErr w:type="gramEnd"/>
      <w:r w:rsidRPr="000418AA">
        <w:rPr>
          <w:rFonts w:eastAsia="MS Mincho"/>
          <w:i/>
          <w:iCs/>
        </w:rPr>
        <w:t xml:space="preserve"> with 365 window size able to forecast a year or more of </w:t>
      </w:r>
      <w:proofErr w:type="gramStart"/>
      <w:r w:rsidRPr="000418AA">
        <w:rPr>
          <w:rFonts w:eastAsia="MS Mincho"/>
          <w:i/>
          <w:iCs/>
        </w:rPr>
        <w:t>un-seen</w:t>
      </w:r>
      <w:proofErr w:type="gramEnd"/>
      <w:r w:rsidRPr="000418AA">
        <w:rPr>
          <w:rFonts w:eastAsia="MS Mincho"/>
          <w:i/>
          <w:iCs/>
        </w:rPr>
        <w:t xml:space="preserve"> future which showed increases of minimum SST in winter trends in 2024 with 9</w:t>
      </w:r>
      <w:r w:rsidR="00FD3AC7">
        <w:rPr>
          <w:rFonts w:eastAsia="MS Mincho"/>
          <w:i/>
          <w:iCs/>
        </w:rPr>
        <w:t>9</w:t>
      </w:r>
      <w:r w:rsidR="00FD3AC7" w:rsidRPr="000418AA">
        <w:rPr>
          <w:rFonts w:eastAsia="MS Mincho"/>
          <w:i/>
          <w:iCs/>
        </w:rPr>
        <w:t xml:space="preserve"> </w:t>
      </w:r>
      <w:r w:rsidRPr="000418AA">
        <w:rPr>
          <w:rFonts w:eastAsia="MS Mincho"/>
          <w:i/>
          <w:iCs/>
        </w:rPr>
        <w:t xml:space="preserve">% R square performance. </w:t>
      </w:r>
    </w:p>
    <w:p w14:paraId="2785B552" w14:textId="61A16BD9" w:rsidR="00654E1A" w:rsidRPr="007F0ABD" w:rsidRDefault="000418AA" w:rsidP="00654E1A">
      <w:pPr>
        <w:spacing w:before="135" w:line="242" w:lineRule="auto"/>
        <w:ind w:left="417" w:right="152"/>
        <w:jc w:val="both"/>
        <w:rPr>
          <w:b/>
          <w:i/>
          <w:iCs/>
          <w:color w:val="231F20"/>
          <w:sz w:val="24"/>
        </w:rPr>
      </w:pPr>
      <w:r>
        <w:rPr>
          <w:b/>
          <w:i/>
          <w:color w:val="231F20"/>
          <w:sz w:val="24"/>
        </w:rPr>
        <w:t>Keywords</w:t>
      </w:r>
      <w:r w:rsidR="00423ABC">
        <w:rPr>
          <w:b/>
          <w:i/>
          <w:color w:val="231F20"/>
          <w:sz w:val="24"/>
        </w:rPr>
        <w:t>:</w:t>
      </w:r>
      <w:r w:rsidR="00654E1A">
        <w:rPr>
          <w:b/>
          <w:i/>
          <w:color w:val="231F20"/>
          <w:sz w:val="24"/>
        </w:rPr>
        <w:t xml:space="preserve"> </w:t>
      </w:r>
      <w:r w:rsidR="00654E1A" w:rsidRPr="007F0ABD">
        <w:rPr>
          <w:rFonts w:eastAsia="MS Mincho"/>
          <w:bCs/>
          <w:i/>
          <w:iCs/>
        </w:rPr>
        <w:t xml:space="preserve">Climate changing, LSTM, Prophet, Auto-Regressive, </w:t>
      </w:r>
      <w:r w:rsidR="00654E1A" w:rsidRPr="007F0ABD">
        <w:rPr>
          <w:bCs/>
          <w:i/>
          <w:iCs/>
        </w:rPr>
        <w:t>Mediterranean, Forecasting</w:t>
      </w:r>
      <w:r w:rsidR="00FD3AC7">
        <w:rPr>
          <w:bCs/>
          <w:i/>
          <w:iCs/>
        </w:rPr>
        <w:t>.</w:t>
      </w:r>
    </w:p>
    <w:p w14:paraId="27FF97F6" w14:textId="77777777" w:rsidR="00061B7A" w:rsidRPr="000418AA" w:rsidRDefault="00061B7A" w:rsidP="00061B7A">
      <w:pPr>
        <w:pStyle w:val="Heading1"/>
        <w:numPr>
          <w:ilvl w:val="0"/>
          <w:numId w:val="2"/>
        </w:numPr>
        <w:tabs>
          <w:tab w:val="left" w:pos="311"/>
        </w:tabs>
        <w:ind w:left="311" w:hanging="178"/>
        <w:rPr>
          <w:rFonts w:asciiTheme="majorBidi" w:hAnsiTheme="majorBidi"/>
          <w:b/>
          <w:bCs/>
          <w:sz w:val="24"/>
          <w:szCs w:val="24"/>
        </w:rPr>
      </w:pPr>
      <w:r w:rsidRPr="000418AA">
        <w:rPr>
          <w:rFonts w:asciiTheme="majorBidi" w:hAnsiTheme="majorBidi"/>
          <w:b/>
          <w:bCs/>
          <w:color w:val="231F20"/>
          <w:spacing w:val="-2"/>
          <w:sz w:val="24"/>
          <w:szCs w:val="24"/>
        </w:rPr>
        <w:lastRenderedPageBreak/>
        <w:t>INTRODUCTION</w:t>
      </w:r>
    </w:p>
    <w:p w14:paraId="1375749D" w14:textId="12CBF735" w:rsidR="00061B7A" w:rsidRPr="009C26A1" w:rsidRDefault="00CC3075" w:rsidP="00EE7953">
      <w:pPr>
        <w:pStyle w:val="BodyText"/>
        <w:ind w:left="133"/>
        <w:jc w:val="both"/>
      </w:pPr>
      <w:r w:rsidRPr="009C26A1">
        <w:t>Human</w:t>
      </w:r>
      <w:r w:rsidR="00061B7A" w:rsidRPr="009C26A1">
        <w:t>-induced actions causing global warming significantly</w:t>
      </w:r>
      <w:r w:rsidR="00061B7A">
        <w:t xml:space="preserve"> </w:t>
      </w:r>
      <w:proofErr w:type="gramStart"/>
      <w:r w:rsidR="00061B7A" w:rsidRPr="009C26A1">
        <w:t>imp</w:t>
      </w:r>
      <w:r w:rsidR="00061B7A">
        <w:t>act</w:t>
      </w:r>
      <w:proofErr w:type="gramEnd"/>
      <w:r w:rsidR="00061B7A">
        <w:t xml:space="preserve"> </w:t>
      </w:r>
      <w:r w:rsidR="00061B7A" w:rsidRPr="009C26A1">
        <w:rPr>
          <w:rFonts w:hint="cs"/>
        </w:rPr>
        <w:t>the</w:t>
      </w:r>
      <w:r w:rsidR="00061B7A" w:rsidRPr="009C26A1">
        <w:t xml:space="preserve"> </w:t>
      </w:r>
      <w:r w:rsidR="00061B7A">
        <w:t xml:space="preserve">sea temperature </w:t>
      </w:r>
      <w:r w:rsidR="00061B7A" w:rsidRPr="009C26A1">
        <w:t xml:space="preserve">and other climate features, consequently leading to substantial changes in Sea Surface </w:t>
      </w:r>
      <w:r w:rsidR="00061B7A">
        <w:t>T</w:t>
      </w:r>
      <w:r w:rsidR="00061B7A" w:rsidRPr="009C26A1">
        <w:t>emperature</w:t>
      </w:r>
      <w:r w:rsidR="00061B7A">
        <w:t xml:space="preserve"> (SST)</w:t>
      </w:r>
      <w:r w:rsidR="00061B7A" w:rsidRPr="009C26A1">
        <w:t xml:space="preserve"> patterns. </w:t>
      </w:r>
      <w:r w:rsidR="00061B7A">
        <w:t>The</w:t>
      </w:r>
      <w:r w:rsidR="00061B7A" w:rsidRPr="009C26A1">
        <w:t xml:space="preserve"> oceans act as a carbon sink,</w:t>
      </w:r>
      <w:r w:rsidR="00061B7A">
        <w:t xml:space="preserve"> as part of the carbon sink,</w:t>
      </w:r>
      <w:r w:rsidR="00061B7A" w:rsidRPr="009C26A1">
        <w:t xml:space="preserve"> absorbing and storing carbon dioxide. The oceans also absorb heat from the atmosphere. </w:t>
      </w:r>
      <w:r w:rsidR="00061B7A">
        <w:t>More</w:t>
      </w:r>
      <w:r w:rsidR="00061B7A" w:rsidRPr="009C26A1">
        <w:t xml:space="preserve"> than 90% of the excess heat generated </w:t>
      </w:r>
      <w:proofErr w:type="gramStart"/>
      <w:r w:rsidR="00061B7A" w:rsidRPr="009C26A1">
        <w:t>as a result of</w:t>
      </w:r>
      <w:proofErr w:type="gramEnd"/>
      <w:r w:rsidR="00061B7A" w:rsidRPr="009C26A1">
        <w:t xml:space="preserve"> climate change has ended up in the sea, along with roughly 30% of the carbon dioxide produced by humans from burning fossil fuels since the start of the Industrial Revolution</w:t>
      </w:r>
      <w:r w:rsidR="00061B7A">
        <w:t xml:space="preserve"> </w:t>
      </w:r>
      <w:r w:rsidR="00061B7A" w:rsidRPr="007655EC">
        <w:t>[1].</w:t>
      </w:r>
    </w:p>
    <w:p w14:paraId="1C076003" w14:textId="77777777" w:rsidR="00061B7A" w:rsidRPr="009C26A1" w:rsidRDefault="00061B7A" w:rsidP="00EE7953">
      <w:pPr>
        <w:pStyle w:val="BodyText"/>
        <w:ind w:left="133"/>
        <w:jc w:val="both"/>
      </w:pPr>
      <w:r w:rsidRPr="009C26A1">
        <w:t xml:space="preserve">SST is an essential parameter </w:t>
      </w:r>
      <w:r>
        <w:t xml:space="preserve">to study </w:t>
      </w:r>
      <w:r w:rsidRPr="009C26A1">
        <w:t>marine ecosystems</w:t>
      </w:r>
      <w:r>
        <w:t xml:space="preserve"> and </w:t>
      </w:r>
      <w:r w:rsidRPr="009C26A1">
        <w:t>weather prediction</w:t>
      </w:r>
      <w:r>
        <w:t>,</w:t>
      </w:r>
      <w:r w:rsidRPr="009C26A1">
        <w:t xml:space="preserve"> and</w:t>
      </w:r>
      <w:r>
        <w:t xml:space="preserve"> it is also important for</w:t>
      </w:r>
      <w:r w:rsidRPr="009C26A1">
        <w:t xml:space="preserve"> atmospheric model simulations</w:t>
      </w:r>
      <w:r>
        <w:t>.</w:t>
      </w:r>
      <w:r w:rsidRPr="009C26A1">
        <w:t xml:space="preserve"> Forecasting SST can aid in reducing losses and optimizing resource use.</w:t>
      </w:r>
      <w:r>
        <w:t xml:space="preserve"> </w:t>
      </w:r>
      <w:r w:rsidRPr="009C26A1">
        <w:t>Water covers 71% of Earth's surface</w:t>
      </w:r>
      <w:r>
        <w:t>. Water is</w:t>
      </w:r>
      <w:r w:rsidRPr="009C26A1">
        <w:t xml:space="preserve"> doing a great job of taking up carbon dioxide, </w:t>
      </w:r>
      <w:r>
        <w:t>however,</w:t>
      </w:r>
      <w:r w:rsidRPr="009C26A1">
        <w:t xml:space="preserve"> the huge quantity of carbon dioxide humans </w:t>
      </w:r>
      <w:r>
        <w:t>has</w:t>
      </w:r>
      <w:r w:rsidRPr="009C26A1">
        <w:t xml:space="preserve"> been pumping into the atmosphere is more than </w:t>
      </w:r>
      <w:r>
        <w:t xml:space="preserve">the </w:t>
      </w:r>
      <w:r w:rsidRPr="009C26A1">
        <w:t>oceans can handle</w:t>
      </w:r>
      <w:r>
        <w:t xml:space="preserve"> </w:t>
      </w:r>
      <w:r w:rsidRPr="00DC214F">
        <w:t xml:space="preserve">[2]. </w:t>
      </w:r>
      <w:r w:rsidRPr="009C26A1">
        <w:t>This saturation of the ocean with carbon dioxide is causing the chemistry of the water to change. Accurate predictions of SST are needed for ultimately contributing to sustainable development and climate resilience. This includes plans and solutions, to operate water resource projects in real-time, manage resources well, and take steps to lessen the impact of climate events on the environment</w:t>
      </w:r>
      <w:r>
        <w:t xml:space="preserve"> [3]</w:t>
      </w:r>
      <w:r w:rsidRPr="009C26A1">
        <w:t>.</w:t>
      </w:r>
    </w:p>
    <w:p w14:paraId="61FB16AC" w14:textId="77777777" w:rsidR="00061B7A" w:rsidRDefault="00061B7A" w:rsidP="00EE7953">
      <w:pPr>
        <w:pStyle w:val="BodyText"/>
        <w:ind w:left="133"/>
        <w:jc w:val="both"/>
      </w:pPr>
      <w:r w:rsidRPr="009C26A1">
        <w:t>The primary goal of the study is to forecast SST values in Mersin province by employing machine learning techniques and criticizing the results behind each model for specific real-world usages. Turkey's main gateway to the Mediterranean Sea is Mersin city which has the second largest port in Turkey, and the largest one that is located on the Mediterranean Sea serving as a major hub for container and general cargo with extensive infrastructure to support maritime traffic</w:t>
      </w:r>
      <w:r>
        <w:t xml:space="preserve"> </w:t>
      </w:r>
      <w:r w:rsidRPr="00FB2D99">
        <w:t xml:space="preserve">[4]. </w:t>
      </w:r>
      <w:r w:rsidRPr="009C26A1">
        <w:t>For future work usage, we chose Mersin City specifically to uncover the relationship between the SST and maritime traffic which Mersin City</w:t>
      </w:r>
      <w:r>
        <w:t xml:space="preserve"> </w:t>
      </w:r>
      <w:r w:rsidRPr="009C26A1">
        <w:t xml:space="preserve">can have great impact for this study matter </w:t>
      </w:r>
      <w:r>
        <w:t>with Port Cargo share h</w:t>
      </w:r>
      <w:r w:rsidRPr="00920B64">
        <w:t>andled</w:t>
      </w:r>
      <w:r>
        <w:t xml:space="preserve"> reaching total of 40 million tons in the last 3 years</w:t>
      </w:r>
      <w:r w:rsidRPr="009C26A1">
        <w:t xml:space="preserve"> </w:t>
      </w:r>
      <w:r w:rsidRPr="00B16D11">
        <w:t>[</w:t>
      </w:r>
      <w:r>
        <w:t>5</w:t>
      </w:r>
      <w:r w:rsidRPr="00B16D11">
        <w:t xml:space="preserve">]. </w:t>
      </w:r>
    </w:p>
    <w:p w14:paraId="78A1BE8A" w14:textId="77777777" w:rsidR="00061B7A" w:rsidRDefault="00061B7A" w:rsidP="00EE7953">
      <w:pPr>
        <w:pStyle w:val="BodyText"/>
        <w:ind w:left="133"/>
        <w:jc w:val="both"/>
      </w:pPr>
      <w:r w:rsidRPr="00ED52D1">
        <w:t>The Mediterranean area has been defined as a hot spot for climate change</w:t>
      </w:r>
      <w:r>
        <w:t xml:space="preserve">. It is </w:t>
      </w:r>
      <w:r w:rsidRPr="00ED52D1">
        <w:t>crucial to study the behavior of the Mediterranean Sea in the past and to monitor its current situation to understand possible future scenarios in the region.</w:t>
      </w:r>
      <w:r>
        <w:t xml:space="preserve"> [6].</w:t>
      </w:r>
    </w:p>
    <w:p w14:paraId="7017B036" w14:textId="77777777" w:rsidR="00061B7A" w:rsidRPr="00C8258F" w:rsidRDefault="00061B7A" w:rsidP="00EE7953">
      <w:pPr>
        <w:pStyle w:val="BodyText"/>
        <w:ind w:left="133"/>
        <w:jc w:val="both"/>
      </w:pPr>
      <w:r>
        <w:t xml:space="preserve">Additionally, SST in the region of Mersin south-eastern part of Turkey is one of the highest levels of daily SST in the Mediterranean Sea as shown below in Figure 1. Data, study area, and methodology have been presented in the following part of the paper. </w:t>
      </w:r>
    </w:p>
    <w:p w14:paraId="57D00007" w14:textId="77777777" w:rsidR="00061B7A" w:rsidRDefault="00061B7A" w:rsidP="00EE7953">
      <w:pPr>
        <w:pStyle w:val="BodyText"/>
        <w:ind w:left="133"/>
        <w:jc w:val="both"/>
        <w:rPr>
          <w:b/>
          <w:bCs/>
        </w:rPr>
      </w:pPr>
      <w:r w:rsidRPr="00ED52D1">
        <w:rPr>
          <w:noProof/>
        </w:rPr>
        <w:lastRenderedPageBreak/>
        <w:drawing>
          <wp:inline distT="0" distB="0" distL="0" distR="0" wp14:anchorId="42359DA3" wp14:editId="343542B5">
            <wp:extent cx="4759569" cy="1957705"/>
            <wp:effectExtent l="0" t="0" r="3175" b="4445"/>
            <wp:docPr id="556748525" name="Picture 1" descr="A map of europe with differen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8525" name="Picture 1" descr="A map of europe with different colors"/>
                    <pic:cNvPicPr/>
                  </pic:nvPicPr>
                  <pic:blipFill>
                    <a:blip r:embed="rId10"/>
                    <a:stretch>
                      <a:fillRect/>
                    </a:stretch>
                  </pic:blipFill>
                  <pic:spPr>
                    <a:xfrm>
                      <a:off x="0" y="0"/>
                      <a:ext cx="5152623" cy="2119376"/>
                    </a:xfrm>
                    <a:prstGeom prst="rect">
                      <a:avLst/>
                    </a:prstGeom>
                  </pic:spPr>
                </pic:pic>
              </a:graphicData>
            </a:graphic>
          </wp:inline>
        </w:drawing>
      </w:r>
    </w:p>
    <w:p w14:paraId="0EC86EDA" w14:textId="29A7AE81" w:rsidR="008B0CDB" w:rsidRPr="008B0CDB" w:rsidRDefault="00061B7A" w:rsidP="008B0CDB">
      <w:pPr>
        <w:pStyle w:val="BodyText"/>
        <w:jc w:val="both"/>
        <w:rPr>
          <w:sz w:val="20"/>
          <w:szCs w:val="20"/>
        </w:rPr>
      </w:pPr>
      <w:r w:rsidRPr="004D260B">
        <w:rPr>
          <w:b/>
          <w:bCs/>
          <w:sz w:val="20"/>
          <w:szCs w:val="20"/>
        </w:rPr>
        <w:t>Figure 1.</w:t>
      </w:r>
      <w:r w:rsidRPr="004D260B">
        <w:rPr>
          <w:sz w:val="20"/>
          <w:szCs w:val="20"/>
        </w:rPr>
        <w:t xml:space="preserve"> Mediterranean SST daily map. [6]</w:t>
      </w:r>
    </w:p>
    <w:p w14:paraId="01069601" w14:textId="6446E35D" w:rsidR="00061B7A" w:rsidRDefault="00061B7A" w:rsidP="008B0CDB">
      <w:pPr>
        <w:pStyle w:val="Heading1"/>
        <w:numPr>
          <w:ilvl w:val="0"/>
          <w:numId w:val="2"/>
        </w:numPr>
        <w:tabs>
          <w:tab w:val="left" w:pos="311"/>
        </w:tabs>
        <w:jc w:val="both"/>
        <w:rPr>
          <w:rFonts w:asciiTheme="majorBidi" w:hAnsiTheme="majorBidi"/>
          <w:b/>
          <w:bCs/>
          <w:color w:val="231F20"/>
          <w:spacing w:val="-2"/>
          <w:sz w:val="24"/>
          <w:szCs w:val="24"/>
        </w:rPr>
      </w:pPr>
      <w:r>
        <w:rPr>
          <w:rFonts w:asciiTheme="majorBidi" w:hAnsiTheme="majorBidi"/>
          <w:b/>
          <w:bCs/>
          <w:color w:val="231F20"/>
          <w:spacing w:val="-2"/>
          <w:sz w:val="24"/>
          <w:szCs w:val="24"/>
        </w:rPr>
        <w:t>DATA AND METHODOLOGY</w:t>
      </w:r>
    </w:p>
    <w:p w14:paraId="74B54780" w14:textId="77777777" w:rsidR="00061B7A" w:rsidRPr="0039488F" w:rsidRDefault="00061B7A" w:rsidP="00EE7953">
      <w:pPr>
        <w:jc w:val="both"/>
        <w:rPr>
          <w:sz w:val="24"/>
          <w:szCs w:val="24"/>
        </w:rPr>
      </w:pPr>
      <w:r w:rsidRPr="0039488F">
        <w:rPr>
          <w:sz w:val="24"/>
          <w:szCs w:val="24"/>
        </w:rPr>
        <w:t xml:space="preserve">17 years of daily average SST data were used for training the models (2004-2020), and 3 years for testing (2021-2023). </w:t>
      </w:r>
      <w:r w:rsidRPr="0039488F">
        <w:rPr>
          <w:rFonts w:eastAsia="MS Mincho"/>
          <w:spacing w:val="-1"/>
          <w:sz w:val="24"/>
          <w:szCs w:val="24"/>
        </w:rPr>
        <w:t>After data collection, converting the Unit from Kelvin to Celsius was used by subtracting -273.15 from the collected data using Python to have a Celsius unit as a result. Data was collected between the 1st of January 2004 to 31</w:t>
      </w:r>
      <w:r w:rsidRPr="0039488F">
        <w:rPr>
          <w:rFonts w:eastAsia="MS Mincho"/>
          <w:spacing w:val="-1"/>
          <w:sz w:val="24"/>
          <w:szCs w:val="24"/>
          <w:vertAlign w:val="superscript"/>
        </w:rPr>
        <w:t>st</w:t>
      </w:r>
      <w:r w:rsidRPr="0039488F">
        <w:rPr>
          <w:rFonts w:eastAsia="MS Mincho"/>
          <w:spacing w:val="-1"/>
          <w:sz w:val="24"/>
          <w:szCs w:val="24"/>
        </w:rPr>
        <w:t xml:space="preserve"> of December 2023, total of 7305 rows × 1 column. </w:t>
      </w:r>
      <w:proofErr w:type="gramStart"/>
      <w:r w:rsidRPr="0039488F">
        <w:rPr>
          <w:rFonts w:eastAsia="MS Mincho"/>
          <w:spacing w:val="-1"/>
          <w:sz w:val="24"/>
          <w:szCs w:val="24"/>
        </w:rPr>
        <w:t>Tuning</w:t>
      </w:r>
      <w:proofErr w:type="gramEnd"/>
      <w:r w:rsidRPr="0039488F">
        <w:rPr>
          <w:rFonts w:eastAsia="MS Mincho"/>
          <w:spacing w:val="-1"/>
          <w:sz w:val="24"/>
          <w:szCs w:val="24"/>
        </w:rPr>
        <w:t xml:space="preserve"> both the Statistical models of AR and LSTM model steps was applied by providing a full Time Series study on the SST historical data with necessary plots and results to be used before building the models.</w:t>
      </w:r>
    </w:p>
    <w:p w14:paraId="3DA3042F" w14:textId="31190A16" w:rsidR="002551A5" w:rsidRPr="0039488F" w:rsidRDefault="002551A5" w:rsidP="00EE7953">
      <w:pPr>
        <w:pStyle w:val="Heading2"/>
        <w:jc w:val="both"/>
        <w:rPr>
          <w:rFonts w:asciiTheme="majorBidi" w:hAnsiTheme="majorBidi"/>
          <w:color w:val="auto"/>
          <w:sz w:val="24"/>
          <w:szCs w:val="24"/>
        </w:rPr>
      </w:pPr>
      <w:r w:rsidRPr="0039488F">
        <w:rPr>
          <w:rFonts w:asciiTheme="majorBidi" w:hAnsiTheme="majorBidi"/>
          <w:b/>
          <w:bCs/>
          <w:color w:val="auto"/>
          <w:sz w:val="24"/>
          <w:szCs w:val="24"/>
          <w:lang w:val="tr-TR"/>
        </w:rPr>
        <w:t xml:space="preserve">2.1. </w:t>
      </w:r>
      <w:r w:rsidR="00061B7A" w:rsidRPr="0039488F">
        <w:rPr>
          <w:rFonts w:asciiTheme="majorBidi" w:hAnsiTheme="majorBidi"/>
          <w:b/>
          <w:bCs/>
          <w:color w:val="auto"/>
          <w:sz w:val="24"/>
          <w:szCs w:val="24"/>
          <w:lang w:val="tr-TR"/>
        </w:rPr>
        <w:t>Study Area</w:t>
      </w:r>
      <w:r w:rsidR="00E45414" w:rsidRPr="0039488F">
        <w:rPr>
          <w:rFonts w:asciiTheme="majorBidi" w:hAnsiTheme="majorBidi"/>
          <w:b/>
          <w:bCs/>
          <w:color w:val="auto"/>
          <w:sz w:val="24"/>
          <w:szCs w:val="24"/>
          <w:lang w:val="tr-TR"/>
        </w:rPr>
        <w:t xml:space="preserve">: </w:t>
      </w:r>
      <w:r w:rsidR="00061B7A" w:rsidRPr="0039488F">
        <w:rPr>
          <w:rFonts w:asciiTheme="majorBidi" w:hAnsiTheme="majorBidi"/>
          <w:color w:val="auto"/>
          <w:sz w:val="24"/>
          <w:szCs w:val="24"/>
        </w:rPr>
        <w:t xml:space="preserve">Daily average of historical Sea Surface Temperature (SST) data gathered for Mersin province is collected from satellite data from NASA Earth data (0.25x0.25) collection in-situ with the coordinates format (minimum longitude, minimum latitude, maximum longitude, maximum latitude) at (34.5165, 36.6871, 34.7665, 36.8371) area is shown in Figure 2. </w:t>
      </w:r>
    </w:p>
    <w:p w14:paraId="2E831F0F" w14:textId="7B566D10" w:rsidR="00061B7A" w:rsidRPr="0039488F" w:rsidRDefault="00061B7A" w:rsidP="00EE7953">
      <w:pPr>
        <w:pStyle w:val="Heading2"/>
        <w:jc w:val="both"/>
        <w:rPr>
          <w:rFonts w:asciiTheme="majorBidi" w:hAnsiTheme="majorBidi"/>
          <w:b/>
          <w:bCs/>
          <w:color w:val="auto"/>
          <w:sz w:val="24"/>
          <w:szCs w:val="24"/>
          <w:lang w:val="tr-TR"/>
        </w:rPr>
      </w:pPr>
      <w:r w:rsidRPr="0039488F">
        <w:rPr>
          <w:rFonts w:asciiTheme="majorBidi" w:hAnsiTheme="majorBidi"/>
          <w:color w:val="auto"/>
          <w:sz w:val="24"/>
          <w:szCs w:val="24"/>
        </w:rPr>
        <w:t>(</w:t>
      </w:r>
      <w:hyperlink r:id="rId11" w:history="1">
        <w:r w:rsidRPr="0039488F">
          <w:rPr>
            <w:rStyle w:val="Hyperlink"/>
            <w:rFonts w:asciiTheme="majorBidi" w:hAnsiTheme="majorBidi"/>
            <w:color w:val="auto"/>
            <w:sz w:val="24"/>
            <w:szCs w:val="24"/>
          </w:rPr>
          <w:t>https://data.marine.copernicus.eu/product/SST_MED_PnHY_L3S_MY_010_042/description</w:t>
        </w:r>
      </w:hyperlink>
      <w:r w:rsidRPr="0039488F">
        <w:rPr>
          <w:rFonts w:asciiTheme="majorBidi" w:hAnsiTheme="majorBidi"/>
          <w:color w:val="auto"/>
          <w:sz w:val="24"/>
          <w:szCs w:val="24"/>
        </w:rPr>
        <w:t xml:space="preserve">) to get the most reliable historical daily data on average Sea Surface Temperatures. </w:t>
      </w:r>
    </w:p>
    <w:p w14:paraId="774B4AAD" w14:textId="277C8059" w:rsidR="00061B7A" w:rsidRDefault="00061B7A" w:rsidP="00EE7953">
      <w:pPr>
        <w:pStyle w:val="BodyText"/>
        <w:jc w:val="both"/>
      </w:pPr>
      <w:r>
        <w:rPr>
          <w:noProof/>
        </w:rPr>
        <mc:AlternateContent>
          <mc:Choice Requires="wps">
            <w:drawing>
              <wp:anchor distT="0" distB="0" distL="114300" distR="114300" simplePos="0" relativeHeight="251665408" behindDoc="0" locked="0" layoutInCell="1" allowOverlap="1" wp14:anchorId="34C033C6" wp14:editId="49A9E664">
                <wp:simplePos x="0" y="0"/>
                <wp:positionH relativeFrom="column">
                  <wp:posOffset>3359150</wp:posOffset>
                </wp:positionH>
                <wp:positionV relativeFrom="paragraph">
                  <wp:posOffset>1266825</wp:posOffset>
                </wp:positionV>
                <wp:extent cx="45719" cy="261258"/>
                <wp:effectExtent l="38100" t="19050" r="12065" b="24765"/>
                <wp:wrapNone/>
                <wp:docPr id="14203626" name="Ok: Yukarı 1"/>
                <wp:cNvGraphicFramePr/>
                <a:graphic xmlns:a="http://schemas.openxmlformats.org/drawingml/2006/main">
                  <a:graphicData uri="http://schemas.microsoft.com/office/word/2010/wordprocessingShape">
                    <wps:wsp>
                      <wps:cNvSpPr/>
                      <wps:spPr>
                        <a:xfrm>
                          <a:off x="0" y="0"/>
                          <a:ext cx="45719" cy="26125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494F7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Ok: Yukarı 1" o:spid="_x0000_s1026" type="#_x0000_t68" style="position:absolute;margin-left:264.5pt;margin-top:99.75pt;width:3.6pt;height:20.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" adj="1890" fillcolor="#156082 [3204]" strokecolor="#0a2f40 [1604]" strokeweight="1pt"/>
            </w:pict>
          </mc:Fallback>
        </mc:AlternateContent>
      </w:r>
      <w:r>
        <w:rPr>
          <w:noProof/>
        </w:rPr>
        <w:drawing>
          <wp:inline distT="0" distB="0" distL="0" distR="0" wp14:anchorId="27FDA6D3" wp14:editId="0CA040C6">
            <wp:extent cx="3021873" cy="1798320"/>
            <wp:effectExtent l="0" t="0" r="7620" b="0"/>
            <wp:docPr id="872374687" name="Resim 3" descr="A map with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A map with a square in the midd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850" cy="1988739"/>
                    </a:xfrm>
                    <a:prstGeom prst="rect">
                      <a:avLst/>
                    </a:prstGeom>
                    <a:noFill/>
                    <a:ln>
                      <a:noFill/>
                    </a:ln>
                  </pic:spPr>
                </pic:pic>
              </a:graphicData>
            </a:graphic>
          </wp:inline>
        </w:drawing>
      </w:r>
      <w:r>
        <w:t xml:space="preserve"> </w:t>
      </w:r>
      <w:r w:rsidR="00065B10">
        <w:t xml:space="preserve"> </w:t>
      </w:r>
      <w:r w:rsidR="00123D6D">
        <w:t xml:space="preserve">      </w:t>
      </w:r>
      <w:r>
        <w:t>N</w:t>
      </w:r>
    </w:p>
    <w:p w14:paraId="1E7CD2F3" w14:textId="77777777" w:rsidR="00061B7A" w:rsidRPr="004D260B" w:rsidRDefault="00061B7A" w:rsidP="00EE7953">
      <w:pPr>
        <w:pStyle w:val="BodyText"/>
        <w:jc w:val="both"/>
        <w:rPr>
          <w:sz w:val="20"/>
          <w:szCs w:val="20"/>
        </w:rPr>
      </w:pPr>
      <w:r w:rsidRPr="004D260B">
        <w:rPr>
          <w:b/>
          <w:bCs/>
          <w:sz w:val="20"/>
          <w:szCs w:val="20"/>
        </w:rPr>
        <w:t>Figure 2.</w:t>
      </w:r>
      <w:r w:rsidRPr="004D260B">
        <w:rPr>
          <w:sz w:val="20"/>
          <w:szCs w:val="20"/>
        </w:rPr>
        <w:t xml:space="preserve"> Area of Study</w:t>
      </w:r>
    </w:p>
    <w:p w14:paraId="35B570BF" w14:textId="77777777" w:rsidR="00061B7A" w:rsidRPr="00EE0429" w:rsidRDefault="00061B7A" w:rsidP="00EE7953">
      <w:pPr>
        <w:pStyle w:val="BodyText"/>
        <w:jc w:val="both"/>
        <w:rPr>
          <w:sz w:val="16"/>
          <w:szCs w:val="16"/>
        </w:rPr>
      </w:pPr>
    </w:p>
    <w:p w14:paraId="4DDD234A" w14:textId="4629116A" w:rsidR="00061B7A" w:rsidRPr="0039488F" w:rsidRDefault="002551A5" w:rsidP="00EE7953">
      <w:pPr>
        <w:pStyle w:val="Heading2"/>
        <w:jc w:val="both"/>
        <w:rPr>
          <w:rFonts w:asciiTheme="majorBidi" w:hAnsiTheme="majorBidi"/>
          <w:b/>
          <w:bCs/>
          <w:color w:val="auto"/>
          <w:sz w:val="24"/>
          <w:szCs w:val="24"/>
          <w:lang w:val="tr-TR"/>
        </w:rPr>
      </w:pPr>
      <w:r w:rsidRPr="0039488F">
        <w:rPr>
          <w:rFonts w:asciiTheme="majorBidi" w:hAnsiTheme="majorBidi"/>
          <w:b/>
          <w:bCs/>
          <w:color w:val="auto"/>
          <w:sz w:val="24"/>
          <w:szCs w:val="24"/>
          <w:lang w:val="tr-TR"/>
        </w:rPr>
        <w:t xml:space="preserve">2.2. </w:t>
      </w:r>
      <w:r w:rsidR="00061B7A" w:rsidRPr="0039488F">
        <w:rPr>
          <w:rFonts w:asciiTheme="majorBidi" w:hAnsiTheme="majorBidi"/>
          <w:b/>
          <w:bCs/>
          <w:color w:val="auto"/>
          <w:sz w:val="24"/>
          <w:szCs w:val="24"/>
          <w:lang w:val="tr-TR"/>
        </w:rPr>
        <w:t>Methodology</w:t>
      </w:r>
      <w:r w:rsidR="00E45414" w:rsidRPr="0039488F">
        <w:rPr>
          <w:rFonts w:asciiTheme="majorBidi" w:hAnsiTheme="majorBidi"/>
          <w:b/>
          <w:bCs/>
          <w:color w:val="auto"/>
          <w:sz w:val="24"/>
          <w:szCs w:val="24"/>
          <w:lang w:val="tr-TR"/>
        </w:rPr>
        <w:t xml:space="preserve">: </w:t>
      </w:r>
      <w:r w:rsidR="00061B7A" w:rsidRPr="0039488F">
        <w:rPr>
          <w:rFonts w:asciiTheme="majorBidi" w:hAnsiTheme="majorBidi"/>
          <w:color w:val="auto"/>
          <w:sz w:val="24"/>
          <w:szCs w:val="24"/>
        </w:rPr>
        <w:t>The models we chose can be grouped into three main categories based on three goals</w:t>
      </w:r>
      <w:r w:rsidRPr="0039488F">
        <w:rPr>
          <w:rFonts w:asciiTheme="majorBidi" w:hAnsiTheme="majorBidi"/>
          <w:color w:val="auto"/>
          <w:sz w:val="24"/>
          <w:szCs w:val="24"/>
        </w:rPr>
        <w:t xml:space="preserve">. </w:t>
      </w:r>
      <w:r w:rsidR="00061B7A" w:rsidRPr="0039488F">
        <w:rPr>
          <w:rFonts w:asciiTheme="majorBidi" w:hAnsiTheme="majorBidi"/>
          <w:color w:val="auto"/>
          <w:sz w:val="24"/>
          <w:szCs w:val="24"/>
        </w:rPr>
        <w:t>The first is the statistical models (AUTO-Regressive) AR and Auto-Regressive Integrated Moving Average (ARMA), The second is the Prophet additive time series model, and t</w:t>
      </w:r>
      <w:r w:rsidR="00061B7A" w:rsidRPr="0039488F">
        <w:rPr>
          <w:rFonts w:asciiTheme="majorBidi" w:eastAsia="MS Mincho" w:hAnsiTheme="majorBidi"/>
          <w:color w:val="auto"/>
          <w:spacing w:val="-1"/>
          <w:sz w:val="24"/>
          <w:szCs w:val="24"/>
        </w:rPr>
        <w:t xml:space="preserve">he third is Artificial Neural Network (ANN) Specifically Long Short-Term Memory (LSTM). The LSTM model is a subpart of RNNs in Deep Learning known for its robustness and ability to analyze time series patterns. </w:t>
      </w:r>
      <w:r w:rsidR="00061B7A" w:rsidRPr="0039488F">
        <w:rPr>
          <w:rFonts w:asciiTheme="majorBidi" w:hAnsiTheme="majorBidi"/>
          <w:color w:val="auto"/>
          <w:sz w:val="24"/>
          <w:szCs w:val="24"/>
        </w:rPr>
        <w:t>The indicators used for evaluating the performance of models are MAE, MSE, and R^2 score. For additional step-by-step building the models, GitHub directory includes the four models used can be found at the end of the paper.</w:t>
      </w:r>
    </w:p>
    <w:p w14:paraId="379FA2B4" w14:textId="77777777" w:rsidR="00061B7A" w:rsidRPr="0039488F" w:rsidRDefault="00061B7A" w:rsidP="00EE7953">
      <w:pPr>
        <w:tabs>
          <w:tab w:val="left" w:pos="288"/>
        </w:tabs>
        <w:spacing w:after="120" w:line="228" w:lineRule="auto"/>
        <w:jc w:val="both"/>
        <w:rPr>
          <w:rFonts w:eastAsia="MS Mincho"/>
          <w:spacing w:val="-1"/>
          <w:sz w:val="24"/>
          <w:szCs w:val="24"/>
        </w:rPr>
      </w:pPr>
      <w:r w:rsidRPr="0039488F">
        <w:rPr>
          <w:rFonts w:eastAsia="MS Mincho"/>
          <w:spacing w:val="-1"/>
          <w:sz w:val="24"/>
          <w:szCs w:val="24"/>
        </w:rPr>
        <w:t xml:space="preserve">Statistical models rely on traditional statistics to study past data and come up with ways to forecast SST which makes it hard to predict the long-future forecasts using the statistical models due to computational cost. We deployed a key solution for this problem by using Walk Forward Validation in the AR models. Walk Forward Validation works by continuous data collection which makes the model rely on real data instead of forecasted ones to lessen the error metric over time due to any change in the water or other impacts such as global warming. This made the forecasts and the study with AR models a current topic and a real-world useful solution by providing useful forecasts for the unseen future with continuous data collection. </w:t>
      </w:r>
    </w:p>
    <w:p w14:paraId="6FB43612" w14:textId="64EB70CB" w:rsidR="008B0CDB" w:rsidRPr="0039488F" w:rsidRDefault="008B0CDB" w:rsidP="008B0CDB">
      <w:pPr>
        <w:pStyle w:val="bulletlist"/>
        <w:numPr>
          <w:ilvl w:val="0"/>
          <w:numId w:val="0"/>
        </w:numPr>
        <w:ind w:left="288"/>
        <w:rPr>
          <w:sz w:val="24"/>
          <w:szCs w:val="24"/>
        </w:rPr>
      </w:pPr>
      <w:r w:rsidRPr="0039488F">
        <w:rPr>
          <w:b/>
          <w:bCs/>
          <w:sz w:val="24"/>
          <w:szCs w:val="24"/>
        </w:rPr>
        <w:t>2.2.1</w:t>
      </w:r>
      <w:r w:rsidR="00CB6CE9">
        <w:rPr>
          <w:b/>
          <w:bCs/>
          <w:sz w:val="24"/>
          <w:szCs w:val="24"/>
        </w:rPr>
        <w:t>.</w:t>
      </w:r>
      <w:r w:rsidRPr="0039488F">
        <w:rPr>
          <w:b/>
          <w:bCs/>
          <w:sz w:val="24"/>
          <w:szCs w:val="24"/>
        </w:rPr>
        <w:t xml:space="preserve"> Auto-Regressive (AR): </w:t>
      </w:r>
      <w:r w:rsidRPr="0039488F">
        <w:rPr>
          <w:sz w:val="24"/>
          <w:szCs w:val="24"/>
        </w:rPr>
        <w:t>Auto-Regressive (AR) statistical models are used for predicting short-future predictions which can be useful for accurate predictions such as military operations and disaster management. Additional AR models are used such as ARMA that improve the model to be able to predict more precisely unusual events/activities in the sea by adding the Q value or what’s called error lag. However, after applying a value for Q in our ARMA model, the model suffered from skipping the forecasts on the test set starting from 95 steps and forward. For this case, we could successfully use the Auto-Regressive (AR) model with a lag of 8.</w:t>
      </w:r>
    </w:p>
    <w:p w14:paraId="69D06B65" w14:textId="77777777" w:rsidR="00061B7A" w:rsidRPr="0039488F" w:rsidRDefault="00061B7A" w:rsidP="00061B7A">
      <w:pPr>
        <w:jc w:val="both"/>
        <w:rPr>
          <w:sz w:val="24"/>
          <w:szCs w:val="24"/>
        </w:rPr>
      </w:pPr>
      <w:r w:rsidRPr="0039488F">
        <w:rPr>
          <w:sz w:val="24"/>
          <w:szCs w:val="24"/>
        </w:rPr>
        <w:t>In statistics, an autoregressive (AR) model is a representation of a type of random process. It can be used to describe certain time-varying processes in nature, economics, behavior, etc. The autoregressive model output variable depends on its previous values linearly on its previous values and a stochastic term (an imperfectly predictable term); thus, the model is in the form of a stochastic difference equation (or recurrence relation) which should not be confused with a differential equation. Together with the moving-average (MA) model, it is a key component of the more general autoregressive–moving-average (ARMA) and autoregressive integrated moving average (ARIMA) models of time series. They have a more complicated stochastic structure. Contrary to the moving-average (MA) model, the autoregressive model is not always stationary as it may contain a unit root.</w:t>
      </w:r>
    </w:p>
    <w:p w14:paraId="7BB4F2FB" w14:textId="1510D32D" w:rsidR="00061B7A" w:rsidRPr="0039488F" w:rsidRDefault="00061B7A" w:rsidP="00061B7A">
      <w:pPr>
        <w:jc w:val="both"/>
        <w:rPr>
          <w:rFonts w:asciiTheme="majorBidi" w:hAnsiTheme="majorBidi" w:cstheme="majorBidi"/>
          <w:sz w:val="24"/>
          <w:szCs w:val="24"/>
        </w:rPr>
      </w:pPr>
      <w:r w:rsidRPr="0039488F">
        <w:rPr>
          <w:sz w:val="24"/>
          <w:szCs w:val="24"/>
        </w:rPr>
        <w:t xml:space="preserve">Large language models are called autoregressive, but they are not a classical </w:t>
      </w:r>
      <w:r w:rsidRPr="0039488F">
        <w:rPr>
          <w:sz w:val="24"/>
          <w:szCs w:val="24"/>
        </w:rPr>
        <w:lastRenderedPageBreak/>
        <w:t xml:space="preserve">autoregressive model in this sense because they are not linear. The AR model is given by the </w:t>
      </w:r>
      <w:r w:rsidRPr="0039488F">
        <w:rPr>
          <w:rFonts w:asciiTheme="majorBidi" w:hAnsiTheme="majorBidi" w:cstheme="majorBidi"/>
          <w:sz w:val="24"/>
          <w:szCs w:val="24"/>
        </w:rPr>
        <w:t>Equation 1</w:t>
      </w:r>
      <w:r w:rsidR="004374FF" w:rsidRPr="0039488F">
        <w:rPr>
          <w:sz w:val="24"/>
          <w:szCs w:val="24"/>
        </w:rPr>
        <w:t>[11]</w:t>
      </w:r>
      <w:r w:rsidRPr="0039488F">
        <w:rPr>
          <w:rFonts w:asciiTheme="majorBidi" w:hAnsiTheme="majorBidi" w:cstheme="majorBidi"/>
          <w:sz w:val="24"/>
          <w:szCs w:val="24"/>
        </w:rPr>
        <w:t xml:space="preserve">: </w:t>
      </w:r>
    </w:p>
    <w:p w14:paraId="67DA7999" w14:textId="150B65E4" w:rsidR="00061B7A" w:rsidRPr="008D19C0" w:rsidRDefault="00000000" w:rsidP="00061B7A">
      <w:pPr>
        <w:jc w:val="mediumKashida"/>
        <w:rPr>
          <w:rFonts w:asciiTheme="majorBidi" w:hAnsiTheme="majorBidi" w:cstheme="majorBidi"/>
          <w:i/>
          <w:iCs/>
        </w:rPr>
      </w:pPr>
      <m:oMathPara>
        <m:oMathParaPr>
          <m:jc m:val="center"/>
        </m:oMathParaP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t</m:t>
              </m:r>
            </m:sub>
          </m:sSub>
          <m:r>
            <w:rPr>
              <w:rFonts w:ascii="Cambria Math" w:hAnsi="Cambria Math" w:cstheme="majorBidi"/>
            </w:rPr>
            <m:t>=c+</m:t>
          </m:r>
          <m:nary>
            <m:naryPr>
              <m:chr m:val="∑"/>
              <m:limLoc m:val="undOvr"/>
              <m:grow m:val="1"/>
              <m:ctrlPr>
                <w:rPr>
                  <w:rFonts w:ascii="Cambria Math" w:hAnsi="Cambria Math" w:cstheme="majorBidi"/>
                </w:rPr>
              </m:ctrlPr>
            </m:naryPr>
            <m:sub>
              <m:r>
                <w:rPr>
                  <w:rFonts w:ascii="Cambria Math" w:hAnsi="Cambria Math" w:cstheme="majorBidi"/>
                </w:rPr>
                <m:t>i=1</m:t>
              </m:r>
            </m:sub>
            <m:sup>
              <m:r>
                <w:rPr>
                  <w:rFonts w:ascii="Cambria Math" w:hAnsi="Cambria Math" w:cstheme="majorBidi"/>
                </w:rPr>
                <m:t>p</m:t>
              </m:r>
            </m:sup>
            <m:e>
              <m:sSub>
                <m:sSubPr>
                  <m:ctrlPr>
                    <w:rPr>
                      <w:rFonts w:ascii="Cambria Math" w:hAnsi="Cambria Math" w:cstheme="majorBidi"/>
                    </w:rPr>
                  </m:ctrlPr>
                </m:sSubPr>
                <m:e>
                  <m:r>
                    <w:rPr>
                      <w:rFonts w:ascii="Cambria Math" w:hAnsi="Cambria Math" w:cstheme="majorBidi"/>
                    </w:rPr>
                    <m:t>ϕ</m:t>
                  </m:r>
                </m:e>
                <m:sub>
                  <m:r>
                    <w:rPr>
                      <w:rFonts w:ascii="Cambria Math" w:hAnsi="Cambria Math" w:cstheme="majorBidi"/>
                    </w:rPr>
                    <m:t>i</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t-i</m:t>
                  </m:r>
                </m:sub>
              </m:sSub>
              <m:r>
                <w:rPr>
                  <w:rFonts w:ascii="Cambria Math" w:hAnsi="Cambria Math" w:cstheme="majorBidi"/>
                </w:rPr>
                <m:t>+</m:t>
              </m:r>
              <m:sSub>
                <m:sSubPr>
                  <m:ctrlPr>
                    <w:rPr>
                      <w:rFonts w:ascii="Cambria Math" w:hAnsi="Cambria Math" w:cstheme="majorBidi"/>
                    </w:rPr>
                  </m:ctrlPr>
                </m:sSubPr>
                <m:e>
                  <m:r>
                    <w:rPr>
                      <w:rFonts w:ascii="Cambria Math" w:hAnsi="Cambria Math" w:cstheme="majorBidi"/>
                    </w:rPr>
                    <m:t>ϵ</m:t>
                  </m:r>
                </m:e>
                <m:sub>
                  <m:r>
                    <w:rPr>
                      <w:rFonts w:ascii="Cambria Math" w:hAnsi="Cambria Math" w:cstheme="majorBidi"/>
                    </w:rPr>
                    <m:t>t</m:t>
                  </m:r>
                </m:sub>
              </m:sSub>
              <m:r>
                <w:rPr>
                  <w:rFonts w:ascii="Cambria Math" w:hAnsi="Cambria Math" w:cstheme="majorBidi"/>
                </w:rPr>
                <m:t xml:space="preserve"> </m:t>
              </m:r>
            </m:e>
          </m:nary>
          <m:r>
            <w:rPr>
              <w:rFonts w:ascii="Cambria Math" w:hAnsi="Cambria Math" w:cstheme="majorBidi"/>
            </w:rPr>
            <m:t xml:space="preserve">                                                                                                       (1)</m:t>
          </m:r>
        </m:oMath>
      </m:oMathPara>
    </w:p>
    <w:p w14:paraId="65480019" w14:textId="365EB9C7" w:rsidR="006111EF" w:rsidRPr="0039488F" w:rsidRDefault="006111EF" w:rsidP="006111EF">
      <w:pPr>
        <w:jc w:val="both"/>
        <w:rPr>
          <w:b/>
          <w:bCs/>
          <w:sz w:val="24"/>
          <w:szCs w:val="24"/>
        </w:rPr>
      </w:pPr>
      <w:proofErr w:type="spellStart"/>
      <w:r w:rsidRPr="006111EF">
        <w:rPr>
          <w:b/>
          <w:bCs/>
          <w:sz w:val="24"/>
          <w:szCs w:val="24"/>
        </w:rPr>
        <w:t>Xt</w:t>
      </w:r>
      <w:proofErr w:type="spellEnd"/>
      <w:r w:rsidRPr="006111EF">
        <w:rPr>
          <w:b/>
          <w:bCs/>
          <w:sz w:val="24"/>
          <w:szCs w:val="24"/>
        </w:rPr>
        <w:t>​:</w:t>
      </w:r>
      <w:r w:rsidRPr="0039488F">
        <w:rPr>
          <w:b/>
          <w:bCs/>
          <w:sz w:val="24"/>
          <w:szCs w:val="24"/>
        </w:rPr>
        <w:t xml:space="preserve"> </w:t>
      </w:r>
      <w:r w:rsidRPr="006111EF">
        <w:rPr>
          <w:sz w:val="24"/>
          <w:szCs w:val="24"/>
        </w:rPr>
        <w:t>The current value of the time series at time t</w:t>
      </w:r>
      <w:r w:rsidRPr="0039488F">
        <w:rPr>
          <w:sz w:val="24"/>
          <w:szCs w:val="24"/>
        </w:rPr>
        <w:t>.</w:t>
      </w:r>
    </w:p>
    <w:p w14:paraId="2D2591B1" w14:textId="642276CD" w:rsidR="006111EF" w:rsidRPr="006111EF" w:rsidRDefault="006111EF" w:rsidP="006111EF">
      <w:pPr>
        <w:jc w:val="both"/>
        <w:rPr>
          <w:sz w:val="24"/>
          <w:szCs w:val="24"/>
        </w:rPr>
      </w:pPr>
      <w:r w:rsidRPr="0039488F">
        <w:rPr>
          <w:b/>
          <w:bCs/>
          <w:sz w:val="24"/>
          <w:szCs w:val="24"/>
        </w:rPr>
        <w:t>c:</w:t>
      </w:r>
      <w:r w:rsidRPr="006111EF">
        <w:rPr>
          <w:b/>
          <w:bCs/>
          <w:sz w:val="24"/>
          <w:szCs w:val="24"/>
        </w:rPr>
        <w:t xml:space="preserve"> </w:t>
      </w:r>
      <w:r w:rsidRPr="006111EF">
        <w:rPr>
          <w:sz w:val="24"/>
          <w:szCs w:val="24"/>
        </w:rPr>
        <w:t>The intercept term or constant.</w:t>
      </w:r>
    </w:p>
    <w:p w14:paraId="37703749" w14:textId="0B26C3BD" w:rsidR="00B624FF" w:rsidRPr="00B624FF" w:rsidRDefault="00B624FF" w:rsidP="00B624FF">
      <w:pPr>
        <w:jc w:val="both"/>
        <w:rPr>
          <w:sz w:val="24"/>
          <w:szCs w:val="24"/>
        </w:rPr>
      </w:pPr>
      <w:r w:rsidRPr="00B624FF">
        <w:rPr>
          <w:b/>
          <w:bCs/>
          <w:sz w:val="24"/>
          <w:szCs w:val="24"/>
        </w:rPr>
        <w:t xml:space="preserve">i: </w:t>
      </w:r>
      <w:r w:rsidRPr="00B624FF">
        <w:rPr>
          <w:sz w:val="24"/>
          <w:szCs w:val="24"/>
        </w:rPr>
        <w:t>Index of the lag (past time step) ranging from 1 to p.</w:t>
      </w:r>
    </w:p>
    <w:p w14:paraId="6705B0E7" w14:textId="6C9DAB0F" w:rsidR="00B624FF" w:rsidRPr="00B624FF" w:rsidRDefault="00B624FF" w:rsidP="00B624FF">
      <w:pPr>
        <w:jc w:val="both"/>
        <w:rPr>
          <w:sz w:val="24"/>
          <w:szCs w:val="24"/>
        </w:rPr>
      </w:pPr>
      <w:r w:rsidRPr="00B624FF">
        <w:rPr>
          <w:b/>
          <w:bCs/>
          <w:sz w:val="24"/>
          <w:szCs w:val="24"/>
        </w:rPr>
        <w:t xml:space="preserve">p: </w:t>
      </w:r>
      <w:r w:rsidRPr="00B624FF">
        <w:rPr>
          <w:sz w:val="24"/>
          <w:szCs w:val="24"/>
        </w:rPr>
        <w:t>The order of the AR model, indicating how many past time steps are used.</w:t>
      </w:r>
    </w:p>
    <w:p w14:paraId="75CF3E5B" w14:textId="49AE6F1B" w:rsidR="006111EF" w:rsidRPr="0039488F" w:rsidRDefault="00B624FF" w:rsidP="00B624FF">
      <w:pPr>
        <w:jc w:val="both"/>
        <w:rPr>
          <w:b/>
          <w:bCs/>
          <w:sz w:val="24"/>
          <w:szCs w:val="24"/>
        </w:rPr>
      </w:pPr>
      <w:proofErr w:type="spellStart"/>
      <w:r w:rsidRPr="0039488F">
        <w:rPr>
          <w:b/>
          <w:bCs/>
          <w:sz w:val="24"/>
          <w:szCs w:val="24"/>
        </w:rPr>
        <w:t>ϕi</w:t>
      </w:r>
      <w:proofErr w:type="spellEnd"/>
      <w:r w:rsidRPr="0039488F">
        <w:rPr>
          <w:b/>
          <w:bCs/>
          <w:sz w:val="24"/>
          <w:szCs w:val="24"/>
        </w:rPr>
        <w:t xml:space="preserve">​: </w:t>
      </w:r>
      <w:r w:rsidRPr="0039488F">
        <w:rPr>
          <w:sz w:val="24"/>
          <w:szCs w:val="24"/>
        </w:rPr>
        <w:t xml:space="preserve">The autoregressive coefficients for each lag </w:t>
      </w:r>
      <w:proofErr w:type="spellStart"/>
      <w:r w:rsidRPr="0039488F">
        <w:rPr>
          <w:sz w:val="24"/>
          <w:szCs w:val="24"/>
        </w:rPr>
        <w:t>i.</w:t>
      </w:r>
      <w:proofErr w:type="spellEnd"/>
    </w:p>
    <w:p w14:paraId="7FCF304A" w14:textId="5C7A1C3E" w:rsidR="008553DD" w:rsidRPr="0039488F" w:rsidRDefault="008553DD" w:rsidP="008553DD">
      <w:pPr>
        <w:jc w:val="both"/>
        <w:rPr>
          <w:sz w:val="24"/>
          <w:szCs w:val="24"/>
        </w:rPr>
      </w:pPr>
      <w:proofErr w:type="spellStart"/>
      <w:r w:rsidRPr="008553DD">
        <w:rPr>
          <w:b/>
          <w:bCs/>
          <w:sz w:val="24"/>
          <w:szCs w:val="24"/>
        </w:rPr>
        <w:t>Xt−i</w:t>
      </w:r>
      <w:proofErr w:type="spellEnd"/>
      <w:r w:rsidRPr="008553DD">
        <w:rPr>
          <w:b/>
          <w:bCs/>
          <w:sz w:val="24"/>
          <w:szCs w:val="24"/>
        </w:rPr>
        <w:t>​:</w:t>
      </w:r>
      <w:r w:rsidRPr="0039488F">
        <w:rPr>
          <w:b/>
          <w:bCs/>
          <w:sz w:val="24"/>
          <w:szCs w:val="24"/>
        </w:rPr>
        <w:t xml:space="preserve"> </w:t>
      </w:r>
      <w:r w:rsidRPr="008553DD">
        <w:rPr>
          <w:sz w:val="24"/>
          <w:szCs w:val="24"/>
        </w:rPr>
        <w:t xml:space="preserve">The past values of the time series at lag </w:t>
      </w:r>
      <w:proofErr w:type="spellStart"/>
      <w:r w:rsidRPr="008553DD">
        <w:rPr>
          <w:sz w:val="24"/>
          <w:szCs w:val="24"/>
        </w:rPr>
        <w:t>i.</w:t>
      </w:r>
      <w:proofErr w:type="spellEnd"/>
    </w:p>
    <w:p w14:paraId="471C5A28" w14:textId="6F26AE3D" w:rsidR="00D54453" w:rsidRPr="008553DD" w:rsidRDefault="00D54453" w:rsidP="001F52A9">
      <w:pPr>
        <w:jc w:val="both"/>
        <w:rPr>
          <w:b/>
          <w:bCs/>
          <w:sz w:val="24"/>
          <w:szCs w:val="24"/>
        </w:rPr>
      </w:pPr>
      <w:r w:rsidRPr="00D54453">
        <w:rPr>
          <w:b/>
          <w:bCs/>
          <w:sz w:val="24"/>
          <w:szCs w:val="24"/>
        </w:rPr>
        <w:t>ϵt​:</w:t>
      </w:r>
      <w:r w:rsidRPr="0039488F">
        <w:rPr>
          <w:b/>
          <w:bCs/>
          <w:sz w:val="24"/>
          <w:szCs w:val="24"/>
        </w:rPr>
        <w:t xml:space="preserve"> </w:t>
      </w:r>
      <w:r w:rsidRPr="00D54453">
        <w:rPr>
          <w:sz w:val="24"/>
          <w:szCs w:val="24"/>
        </w:rPr>
        <w:t>The error term or white noise at time t.</w:t>
      </w:r>
    </w:p>
    <w:p w14:paraId="16774E94" w14:textId="77777777" w:rsidR="006111EF" w:rsidRDefault="006111EF" w:rsidP="00061B7A">
      <w:pPr>
        <w:jc w:val="both"/>
      </w:pPr>
    </w:p>
    <w:p w14:paraId="4377CA82" w14:textId="1638A74F"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There is a direct correspondence between these parameters and the covariance function of the process, and this correspondence can be inverted to determine the parameters from the autocorrelation function.</w:t>
      </w:r>
    </w:p>
    <w:p w14:paraId="65A0B497" w14:textId="77777777" w:rsidR="00061B7A" w:rsidRPr="00D00232" w:rsidRDefault="00061B7A" w:rsidP="00061B7A">
      <w:pPr>
        <w:jc w:val="both"/>
        <w:rPr>
          <w:rFonts w:asciiTheme="majorBidi" w:hAnsiTheme="majorBidi" w:cstheme="majorBidi"/>
          <w:b/>
          <w:bCs/>
          <w:sz w:val="24"/>
          <w:szCs w:val="24"/>
        </w:rPr>
      </w:pPr>
      <w:r w:rsidRPr="00D00232">
        <w:rPr>
          <w:rFonts w:asciiTheme="majorBidi" w:hAnsiTheme="majorBidi" w:cstheme="majorBidi"/>
          <w:b/>
          <w:bCs/>
          <w:vanish/>
          <w:sz w:val="24"/>
          <w:szCs w:val="24"/>
        </w:rPr>
        <w:t>Xt=∑i=1pφiXt−i+εt.</w:t>
      </w:r>
      <w:r w:rsidRPr="00D00232">
        <w:rPr>
          <w:rFonts w:asciiTheme="majorBidi" w:hAnsiTheme="majorBidi" w:cstheme="majorBidi"/>
          <w:sz w:val="24"/>
          <w:szCs w:val="24"/>
        </w:rPr>
        <w:t>However, ARIMA models are also capable of modelling a wide range of seasonal data.</w:t>
      </w:r>
    </w:p>
    <w:p w14:paraId="6CF7DC93" w14:textId="77777777" w:rsidR="000B750F" w:rsidRPr="00D00232" w:rsidRDefault="000B750F" w:rsidP="000B750F">
      <w:pPr>
        <w:pStyle w:val="bulletlist"/>
        <w:numPr>
          <w:ilvl w:val="0"/>
          <w:numId w:val="0"/>
        </w:numPr>
        <w:ind w:left="288"/>
        <w:rPr>
          <w:rFonts w:asciiTheme="majorBidi" w:hAnsiTheme="majorBidi" w:cstheme="majorBidi"/>
          <w:b/>
          <w:bCs/>
          <w:sz w:val="24"/>
          <w:szCs w:val="24"/>
        </w:rPr>
      </w:pPr>
    </w:p>
    <w:p w14:paraId="1D9B9DAB" w14:textId="231427C1" w:rsidR="000B750F" w:rsidRPr="00D00232" w:rsidRDefault="000B750F" w:rsidP="000B750F">
      <w:pPr>
        <w:pStyle w:val="bulletlist"/>
        <w:numPr>
          <w:ilvl w:val="0"/>
          <w:numId w:val="0"/>
        </w:numPr>
        <w:ind w:left="288"/>
        <w:rPr>
          <w:rFonts w:asciiTheme="majorBidi" w:hAnsiTheme="majorBidi" w:cstheme="majorBidi"/>
          <w:b/>
          <w:bCs/>
          <w:sz w:val="24"/>
          <w:szCs w:val="24"/>
        </w:rPr>
      </w:pPr>
      <w:r w:rsidRPr="00D00232">
        <w:rPr>
          <w:rFonts w:asciiTheme="majorBidi" w:hAnsiTheme="majorBidi" w:cstheme="majorBidi"/>
          <w:b/>
          <w:bCs/>
          <w:sz w:val="24"/>
          <w:szCs w:val="24"/>
        </w:rPr>
        <w:t>2.2.</w:t>
      </w:r>
      <w:r w:rsidR="00F93A13" w:rsidRPr="00D00232">
        <w:rPr>
          <w:rFonts w:asciiTheme="majorBidi" w:hAnsiTheme="majorBidi" w:cstheme="majorBidi"/>
          <w:b/>
          <w:bCs/>
          <w:sz w:val="24"/>
          <w:szCs w:val="24"/>
        </w:rPr>
        <w:t>2</w:t>
      </w:r>
      <w:r w:rsidRPr="00D00232">
        <w:rPr>
          <w:rFonts w:asciiTheme="majorBidi" w:hAnsiTheme="majorBidi" w:cstheme="majorBidi"/>
          <w:b/>
          <w:bCs/>
          <w:sz w:val="24"/>
          <w:szCs w:val="24"/>
        </w:rPr>
        <w:t xml:space="preserve">. Prophet: </w:t>
      </w:r>
      <w:r w:rsidRPr="00D00232">
        <w:rPr>
          <w:rFonts w:asciiTheme="majorBidi" w:hAnsiTheme="majorBidi" w:cstheme="majorBidi"/>
          <w:sz w:val="24"/>
          <w:szCs w:val="24"/>
        </w:rPr>
        <w:t>The Prophet additive model was used to predict SST Values for long-future predictions, by adding time features (day of the year, season, month, year. etc.). Using the time features in the Prophet model helps the model understand the dataset and the pattern of SST in seasonal patterns and at different times of the year.</w:t>
      </w:r>
    </w:p>
    <w:p w14:paraId="7BC72FD4" w14:textId="77777777"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 xml:space="preserve">Prophet is a procedure for forecasting time series data based on an additive model where non-linear trends </w:t>
      </w:r>
      <w:proofErr w:type="gramStart"/>
      <w:r w:rsidRPr="00D00232">
        <w:rPr>
          <w:rFonts w:asciiTheme="majorBidi" w:hAnsiTheme="majorBidi" w:cstheme="majorBidi"/>
          <w:sz w:val="24"/>
          <w:szCs w:val="24"/>
        </w:rPr>
        <w:t>are fit</w:t>
      </w:r>
      <w:proofErr w:type="gramEnd"/>
      <w:r w:rsidRPr="00D00232">
        <w:rPr>
          <w:rFonts w:asciiTheme="majorBidi" w:hAnsiTheme="majorBidi" w:cstheme="majorBidi"/>
          <w:sz w:val="24"/>
          <w:szCs w:val="24"/>
        </w:rPr>
        <w:t xml:space="preserve"> with yearly, weekly, and daily seasonality, plus holiday effects. It works best with time series that have strong seasonal effects and several seasons of historical data. </w:t>
      </w:r>
      <w:proofErr w:type="gramStart"/>
      <w:r w:rsidRPr="00D00232">
        <w:rPr>
          <w:rFonts w:asciiTheme="majorBidi" w:hAnsiTheme="majorBidi" w:cstheme="majorBidi"/>
          <w:sz w:val="24"/>
          <w:szCs w:val="24"/>
        </w:rPr>
        <w:t>Prophet</w:t>
      </w:r>
      <w:proofErr w:type="gramEnd"/>
      <w:r w:rsidRPr="00D00232">
        <w:rPr>
          <w:rFonts w:asciiTheme="majorBidi" w:hAnsiTheme="majorBidi" w:cstheme="majorBidi"/>
          <w:sz w:val="24"/>
          <w:szCs w:val="24"/>
        </w:rPr>
        <w:t xml:space="preserve"> is robust to missing data and shifts in the trend and typically handles outliers well. Prophet fit models in Stan so that you get forecasts in just a few seconds with fully automatic usage and allow users to tune specific forecasts for improvement. Stan is a state-of-the-art platform for statistical modeling and high-performance statistical computation. Many users rely on Stan for statistical modeling, data analysis, and prediction in the social, biological, and physical sciences, engineering, and business.</w:t>
      </w:r>
      <w:r w:rsidRPr="00D00232">
        <w:rPr>
          <w:rFonts w:asciiTheme="majorBidi" w:hAnsiTheme="majorBidi" w:cstheme="majorBidi"/>
          <w:b/>
          <w:bCs/>
          <w:sz w:val="24"/>
          <w:szCs w:val="24"/>
        </w:rPr>
        <w:t xml:space="preserve"> </w:t>
      </w:r>
      <w:r w:rsidRPr="00D00232">
        <w:rPr>
          <w:rFonts w:asciiTheme="majorBidi" w:hAnsiTheme="majorBidi" w:cstheme="majorBidi"/>
          <w:sz w:val="24"/>
          <w:szCs w:val="24"/>
        </w:rPr>
        <w:t xml:space="preserve">(The official Stan documentation website: </w:t>
      </w:r>
      <w:hyperlink r:id="rId13" w:history="1">
        <w:r w:rsidRPr="00D00232">
          <w:rPr>
            <w:rStyle w:val="Hyperlink"/>
            <w:rFonts w:asciiTheme="majorBidi" w:eastAsiaTheme="majorEastAsia" w:hAnsiTheme="majorBidi" w:cstheme="majorBidi"/>
            <w:sz w:val="24"/>
            <w:szCs w:val="24"/>
          </w:rPr>
          <w:t>https://mc-stan.org/docs/</w:t>
        </w:r>
      </w:hyperlink>
      <w:r w:rsidRPr="00D00232">
        <w:rPr>
          <w:rFonts w:asciiTheme="majorBidi" w:hAnsiTheme="majorBidi" w:cstheme="majorBidi"/>
          <w:sz w:val="24"/>
          <w:szCs w:val="24"/>
        </w:rPr>
        <w:t> )</w:t>
      </w:r>
    </w:p>
    <w:p w14:paraId="2382C03E" w14:textId="77777777"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 xml:space="preserve">The Prophet model was introduced by Facebook (S. J. Taylor &amp; Letham, 2018), originally for predicting daily data with yearly and weekly seasonality, plus holiday effects. </w:t>
      </w:r>
    </w:p>
    <w:p w14:paraId="6A15D779" w14:textId="77777777" w:rsidR="00061B7A" w:rsidRPr="00D00232" w:rsidRDefault="00061B7A" w:rsidP="00061B7A">
      <w:pPr>
        <w:jc w:val="both"/>
        <w:rPr>
          <w:rFonts w:asciiTheme="majorBidi" w:hAnsiTheme="majorBidi" w:cstheme="majorBidi"/>
          <w:sz w:val="24"/>
          <w:szCs w:val="24"/>
        </w:rPr>
      </w:pPr>
      <w:r w:rsidRPr="00D00232">
        <w:rPr>
          <w:rFonts w:asciiTheme="majorBidi" w:hAnsiTheme="majorBidi" w:cstheme="majorBidi"/>
          <w:sz w:val="24"/>
          <w:szCs w:val="24"/>
        </w:rPr>
        <w:t>Prophet can be considered a nonlinear regression model of the form below [12].</w:t>
      </w:r>
    </w:p>
    <w:p w14:paraId="28ED0F28" w14:textId="77777777" w:rsidR="00BB3266" w:rsidRPr="00D00232" w:rsidRDefault="00412745" w:rsidP="00BB3266">
      <w:pPr>
        <w:jc w:val="both"/>
        <w:rPr>
          <w:rFonts w:asciiTheme="majorBidi" w:hAnsiTheme="majorBidi" w:cstheme="majorBidi"/>
          <w:b/>
          <w:bCs/>
          <w:sz w:val="24"/>
          <w:szCs w:val="24"/>
        </w:rPr>
      </w:pPr>
      <w:r w:rsidRPr="00D00232">
        <w:rPr>
          <w:rFonts w:asciiTheme="majorBidi" w:hAnsiTheme="majorBidi" w:cstheme="majorBidi"/>
          <w:sz w:val="24"/>
          <w:szCs w:val="24"/>
        </w:rPr>
        <w:t xml:space="preserve">Prophet </w:t>
      </w:r>
      <w:proofErr w:type="gramStart"/>
      <w:r w:rsidRPr="00D00232">
        <w:rPr>
          <w:rFonts w:asciiTheme="majorBidi" w:hAnsiTheme="majorBidi" w:cstheme="majorBidi"/>
          <w:sz w:val="24"/>
          <w:szCs w:val="24"/>
        </w:rPr>
        <w:t>additive model</w:t>
      </w:r>
      <w:proofErr w:type="gramEnd"/>
      <w:r w:rsidRPr="00D00232">
        <w:rPr>
          <w:rFonts w:asciiTheme="majorBidi" w:hAnsiTheme="majorBidi" w:cstheme="majorBidi"/>
          <w:sz w:val="24"/>
          <w:szCs w:val="24"/>
        </w:rPr>
        <w:t xml:space="preserve"> can be represented as:</w:t>
      </w:r>
      <w:r w:rsidR="00BB3266" w:rsidRPr="00D00232">
        <w:rPr>
          <w:rFonts w:asciiTheme="majorBidi" w:hAnsiTheme="majorBidi" w:cstheme="majorBidi"/>
          <w:b/>
          <w:bCs/>
          <w:sz w:val="24"/>
          <w:szCs w:val="24"/>
        </w:rPr>
        <w:t xml:space="preserve">                                                                                  </w:t>
      </w:r>
    </w:p>
    <w:p w14:paraId="0F5E8B84" w14:textId="37530D90" w:rsidR="00412745" w:rsidRPr="00D00232" w:rsidRDefault="00BB3266" w:rsidP="00BB3266">
      <w:pPr>
        <w:jc w:val="both"/>
        <w:rPr>
          <w:rFonts w:asciiTheme="majorBidi" w:hAnsiTheme="majorBidi" w:cstheme="majorBidi"/>
          <w:sz w:val="24"/>
          <w:szCs w:val="24"/>
        </w:rPr>
      </w:pPr>
      <w:r w:rsidRPr="00CB6CE9">
        <w:rPr>
          <w:rFonts w:asciiTheme="majorBidi" w:hAnsiTheme="majorBidi" w:cstheme="majorBidi"/>
          <w:b/>
          <w:bCs/>
        </w:rPr>
        <w:t xml:space="preserve"> </w:t>
      </w:r>
      <m:oMath>
        <m:r>
          <m:rPr>
            <m:sty m:val="b"/>
          </m:rPr>
          <w:rPr>
            <w:rFonts w:ascii="Cambria Math" w:hAnsi="Cambria Math" w:cstheme="majorBidi"/>
          </w:rPr>
          <m:t xml:space="preserve">yt​ = gt​ + st ​+ ht ​+εt      </m:t>
        </m:r>
        <m:r>
          <w:rPr>
            <w:rFonts w:ascii="Cambria Math" w:hAnsi="Cambria Math" w:cstheme="majorBidi"/>
          </w:rPr>
          <m:t xml:space="preserve">                                                                                            (2)</m:t>
        </m:r>
      </m:oMath>
      <w:r w:rsidR="00412745" w:rsidRPr="00D00232">
        <w:rPr>
          <w:rFonts w:asciiTheme="majorBidi" w:hAnsiTheme="majorBidi" w:cstheme="majorBidi"/>
          <w:b/>
          <w:bCs/>
          <w:sz w:val="24"/>
          <w:szCs w:val="24"/>
        </w:rPr>
        <w:t xml:space="preserve"> </w:t>
      </w:r>
    </w:p>
    <w:p w14:paraId="391B019F"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(y(t)) is the observed value at time (t)</w:t>
      </w:r>
    </w:p>
    <w:p w14:paraId="5C1A1337"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(g(t)) describes a piecewise-linear trend (or “growth term”).</w:t>
      </w:r>
    </w:p>
    <w:p w14:paraId="6F6018BE"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lastRenderedPageBreak/>
        <w:t>(S(t)) describes the various seasonal patterns.</w:t>
      </w:r>
    </w:p>
    <w:p w14:paraId="54A22337"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(h(t)) captures the holiday effects</w:t>
      </w:r>
    </w:p>
    <w:p w14:paraId="6B2DC7EC" w14:textId="77777777" w:rsidR="00412745" w:rsidRPr="00D00232" w:rsidRDefault="00412745" w:rsidP="00412745">
      <w:pPr>
        <w:pStyle w:val="ListParagraph"/>
        <w:widowControl/>
        <w:numPr>
          <w:ilvl w:val="0"/>
          <w:numId w:val="4"/>
        </w:numPr>
        <w:autoSpaceDE/>
        <w:autoSpaceDN/>
        <w:spacing w:after="200" w:line="276" w:lineRule="auto"/>
        <w:jc w:val="both"/>
        <w:rPr>
          <w:rFonts w:asciiTheme="majorBidi" w:hAnsiTheme="majorBidi" w:cstheme="majorBidi"/>
          <w:sz w:val="24"/>
          <w:szCs w:val="24"/>
        </w:rPr>
      </w:pPr>
      <w:r w:rsidRPr="00D00232">
        <w:rPr>
          <w:rFonts w:asciiTheme="majorBidi" w:hAnsiTheme="majorBidi" w:cstheme="majorBidi"/>
          <w:sz w:val="24"/>
          <w:szCs w:val="24"/>
        </w:rPr>
        <w:t>(</w:t>
      </w:r>
      <w:proofErr w:type="spellStart"/>
      <w:r w:rsidRPr="00D00232">
        <w:rPr>
          <w:rFonts w:asciiTheme="majorBidi" w:hAnsiTheme="majorBidi" w:cstheme="majorBidi"/>
          <w:sz w:val="24"/>
          <w:szCs w:val="24"/>
        </w:rPr>
        <w:t>εt</w:t>
      </w:r>
      <w:proofErr w:type="spellEnd"/>
      <w:r w:rsidRPr="00D00232">
        <w:rPr>
          <w:rFonts w:asciiTheme="majorBidi" w:hAnsiTheme="majorBidi" w:cstheme="majorBidi"/>
          <w:sz w:val="24"/>
          <w:szCs w:val="24"/>
        </w:rPr>
        <w:t>) is a white noise error term.</w:t>
      </w:r>
    </w:p>
    <w:p w14:paraId="3F71E057" w14:textId="08FFB255" w:rsidR="000B750F" w:rsidRPr="00D00232" w:rsidRDefault="00EA1B6E" w:rsidP="000B750F">
      <w:pPr>
        <w:pStyle w:val="bulletlist"/>
        <w:numPr>
          <w:ilvl w:val="0"/>
          <w:numId w:val="0"/>
        </w:numPr>
        <w:ind w:left="576" w:hanging="288"/>
        <w:rPr>
          <w:rFonts w:asciiTheme="majorBidi" w:hAnsiTheme="majorBidi" w:cstheme="majorBidi"/>
          <w:b/>
          <w:bCs/>
          <w:sz w:val="24"/>
          <w:szCs w:val="24"/>
        </w:rPr>
      </w:pPr>
      <w:r w:rsidRPr="00D00232">
        <w:rPr>
          <w:rFonts w:asciiTheme="majorBidi" w:hAnsiTheme="majorBidi" w:cstheme="majorBidi"/>
          <w:b/>
          <w:bCs/>
          <w:sz w:val="24"/>
          <w:szCs w:val="24"/>
        </w:rPr>
        <w:tab/>
      </w:r>
      <w:r w:rsidR="000B750F" w:rsidRPr="00D00232">
        <w:rPr>
          <w:rFonts w:asciiTheme="majorBidi" w:hAnsiTheme="majorBidi" w:cstheme="majorBidi"/>
          <w:b/>
          <w:bCs/>
          <w:sz w:val="24"/>
          <w:szCs w:val="24"/>
        </w:rPr>
        <w:t>2.2.</w:t>
      </w:r>
      <w:r w:rsidR="00F93A13" w:rsidRPr="00D00232">
        <w:rPr>
          <w:rFonts w:asciiTheme="majorBidi" w:hAnsiTheme="majorBidi" w:cstheme="majorBidi"/>
          <w:b/>
          <w:bCs/>
          <w:sz w:val="24"/>
          <w:szCs w:val="24"/>
        </w:rPr>
        <w:t>3</w:t>
      </w:r>
      <w:r w:rsidR="000B750F" w:rsidRPr="00D00232">
        <w:rPr>
          <w:rFonts w:asciiTheme="majorBidi" w:hAnsiTheme="majorBidi" w:cstheme="majorBidi"/>
          <w:b/>
          <w:bCs/>
          <w:sz w:val="24"/>
          <w:szCs w:val="24"/>
        </w:rPr>
        <w:t xml:space="preserve">. RNNs, </w:t>
      </w:r>
      <w:bookmarkStart w:id="0" w:name="_Hlk184128542"/>
      <w:r w:rsidR="000B750F" w:rsidRPr="00D00232">
        <w:rPr>
          <w:rFonts w:asciiTheme="majorBidi" w:hAnsiTheme="majorBidi" w:cstheme="majorBidi"/>
          <w:b/>
          <w:bCs/>
          <w:sz w:val="24"/>
          <w:szCs w:val="24"/>
        </w:rPr>
        <w:t xml:space="preserve">Long-Short Term Memory </w:t>
      </w:r>
      <w:bookmarkEnd w:id="0"/>
      <w:r w:rsidR="000B750F" w:rsidRPr="00D00232">
        <w:rPr>
          <w:rFonts w:asciiTheme="majorBidi" w:hAnsiTheme="majorBidi" w:cstheme="majorBidi"/>
          <w:b/>
          <w:bCs/>
          <w:sz w:val="24"/>
          <w:szCs w:val="24"/>
        </w:rPr>
        <w:t xml:space="preserve">(LSTM): </w:t>
      </w:r>
      <w:r w:rsidR="000B750F" w:rsidRPr="00D00232">
        <w:rPr>
          <w:rFonts w:asciiTheme="majorBidi" w:hAnsiTheme="majorBidi" w:cstheme="majorBidi"/>
          <w:sz w:val="24"/>
          <w:szCs w:val="24"/>
        </w:rPr>
        <w:t xml:space="preserve">LSTM model was used and fitted to predict SST by providing a short window size of 8 in one model, and a long window size of 365 in the other. The comparison between the short window size and the long one in the results can show the different advantages and disadvantages for each. The use of neural network technology has brought about many good results in studying water and simulating water resources [7] because they can represent both simple and complex systems without needing the assumptions typical of most traditional statistical methods [8]. LSTM </w:t>
      </w:r>
      <w:proofErr w:type="gramStart"/>
      <w:r w:rsidR="000B750F" w:rsidRPr="00D00232">
        <w:rPr>
          <w:rFonts w:asciiTheme="majorBidi" w:hAnsiTheme="majorBidi" w:cstheme="majorBidi"/>
          <w:sz w:val="24"/>
          <w:szCs w:val="24"/>
        </w:rPr>
        <w:t>has the ability to</w:t>
      </w:r>
      <w:proofErr w:type="gramEnd"/>
      <w:r w:rsidR="000B750F" w:rsidRPr="00D00232">
        <w:rPr>
          <w:rFonts w:asciiTheme="majorBidi" w:hAnsiTheme="majorBidi" w:cstheme="majorBidi"/>
          <w:sz w:val="24"/>
          <w:szCs w:val="24"/>
        </w:rPr>
        <w:t xml:space="preserve"> recall past inputs and make decisions using information from both past and present inputs. The adoption of more intricate RNN designs and other deep learning methods like long short-term memory has demonstrated superior performance compared to traditional RNNs in certain cases [9, 10].</w:t>
      </w:r>
    </w:p>
    <w:p w14:paraId="5FE1CAC2" w14:textId="77777777" w:rsidR="00061B7A" w:rsidRPr="00D00232" w:rsidRDefault="00061B7A" w:rsidP="00061B7A">
      <w:pPr>
        <w:pStyle w:val="BodyText"/>
        <w:rPr>
          <w:rFonts w:asciiTheme="majorBidi" w:hAnsiTheme="majorBidi" w:cstheme="majorBidi"/>
        </w:rPr>
      </w:pPr>
      <w:r w:rsidRPr="00D00232">
        <w:rPr>
          <w:rFonts w:asciiTheme="majorBidi" w:hAnsiTheme="majorBidi" w:cstheme="majorBidi"/>
        </w:rPr>
        <w:t xml:space="preserve">RNNs are a special class of neural networks that operate on The LSTM model (Hochreiter and </w:t>
      </w:r>
      <w:proofErr w:type="spellStart"/>
      <w:r w:rsidRPr="00D00232">
        <w:rPr>
          <w:rFonts w:asciiTheme="majorBidi" w:hAnsiTheme="majorBidi" w:cstheme="majorBidi"/>
        </w:rPr>
        <w:t>Schmidhuber</w:t>
      </w:r>
      <w:proofErr w:type="spellEnd"/>
      <w:r w:rsidRPr="00D00232">
        <w:rPr>
          <w:rFonts w:asciiTheme="majorBidi" w:hAnsiTheme="majorBidi" w:cstheme="majorBidi"/>
        </w:rPr>
        <w:t xml:space="preserve"> 1997a) is a powerful recurrent neural system specially designed to overcome the exploding/vanishing gradient problems that typically arise when learning long-term dependencies, even when the minimal time lags are very long (Hochreiter and </w:t>
      </w:r>
      <w:proofErr w:type="spellStart"/>
      <w:r w:rsidRPr="00D00232">
        <w:rPr>
          <w:rFonts w:asciiTheme="majorBidi" w:hAnsiTheme="majorBidi" w:cstheme="majorBidi"/>
        </w:rPr>
        <w:t>Schmidhuber</w:t>
      </w:r>
      <w:proofErr w:type="spellEnd"/>
      <w:r w:rsidRPr="00D00232">
        <w:rPr>
          <w:rFonts w:asciiTheme="majorBidi" w:hAnsiTheme="majorBidi" w:cstheme="majorBidi"/>
        </w:rPr>
        <w:t xml:space="preserve"> 1997b). In short, the LSTM architecture consists of a set of recurrently connected sub-networks, known as memory blocks. The idea behind the memory block is to maintain its state over time and regulate the information flow through non-linear gating units. Figure 3 below displays the architecture of a vanilla LSTM block, which involves the gates, the input signal x(t), the output y(t), the activation functions, and peephole connections (Gers and </w:t>
      </w:r>
      <w:proofErr w:type="spellStart"/>
      <w:r w:rsidRPr="00D00232">
        <w:rPr>
          <w:rFonts w:asciiTheme="majorBidi" w:hAnsiTheme="majorBidi" w:cstheme="majorBidi"/>
        </w:rPr>
        <w:t>Schmidhuber</w:t>
      </w:r>
      <w:proofErr w:type="spellEnd"/>
      <w:r w:rsidRPr="00D00232">
        <w:rPr>
          <w:rFonts w:asciiTheme="majorBidi" w:hAnsiTheme="majorBidi" w:cstheme="majorBidi"/>
        </w:rPr>
        <w:t xml:space="preserve"> 2000). The output of the block is recurrently connected back to the block input and all the gates [13].</w:t>
      </w:r>
    </w:p>
    <w:p w14:paraId="742C6D42" w14:textId="77777777" w:rsidR="00061B7A" w:rsidRPr="00AF2052" w:rsidRDefault="00061B7A" w:rsidP="00061B7A">
      <w:pPr>
        <w:jc w:val="center"/>
      </w:pPr>
      <w:r w:rsidRPr="00AF2052">
        <w:rPr>
          <w:noProof/>
        </w:rPr>
        <w:drawing>
          <wp:inline distT="0" distB="0" distL="0" distR="0" wp14:anchorId="246A8A67" wp14:editId="264C6650">
            <wp:extent cx="4608805" cy="1973580"/>
            <wp:effectExtent l="0" t="0" r="1905" b="7620"/>
            <wp:docPr id="1025419461" name="Picture 1" descr="A diagram of a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19461" name="Picture 1" descr="A diagram of a block diagram"/>
                    <pic:cNvPicPr/>
                  </pic:nvPicPr>
                  <pic:blipFill>
                    <a:blip r:embed="rId14"/>
                    <a:stretch>
                      <a:fillRect/>
                    </a:stretch>
                  </pic:blipFill>
                  <pic:spPr>
                    <a:xfrm>
                      <a:off x="0" y="0"/>
                      <a:ext cx="4636144" cy="1985287"/>
                    </a:xfrm>
                    <a:prstGeom prst="rect">
                      <a:avLst/>
                    </a:prstGeom>
                  </pic:spPr>
                </pic:pic>
              </a:graphicData>
            </a:graphic>
          </wp:inline>
        </w:drawing>
      </w:r>
    </w:p>
    <w:p w14:paraId="676875AF" w14:textId="77777777" w:rsidR="00061B7A" w:rsidRPr="004D260B" w:rsidRDefault="00061B7A" w:rsidP="00061B7A">
      <w:pPr>
        <w:pStyle w:val="BodyText"/>
        <w:jc w:val="center"/>
        <w:rPr>
          <w:b/>
          <w:sz w:val="20"/>
          <w:szCs w:val="20"/>
        </w:rPr>
      </w:pPr>
      <w:r w:rsidRPr="004D260B">
        <w:rPr>
          <w:b/>
          <w:bCs/>
          <w:sz w:val="20"/>
          <w:szCs w:val="20"/>
        </w:rPr>
        <w:t>Figure 3.</w:t>
      </w:r>
      <w:r w:rsidRPr="004D260B">
        <w:rPr>
          <w:sz w:val="20"/>
          <w:szCs w:val="20"/>
        </w:rPr>
        <w:t xml:space="preserve"> Architecture of typical vanilla LSTM block [13]</w:t>
      </w:r>
    </w:p>
    <w:p w14:paraId="2D77AC64" w14:textId="77777777" w:rsidR="00061B7A" w:rsidRPr="000342B0" w:rsidRDefault="00061B7A" w:rsidP="00061B7A">
      <w:pPr>
        <w:pStyle w:val="BodyText"/>
        <w:jc w:val="center"/>
        <w:rPr>
          <w:b/>
          <w:sz w:val="16"/>
          <w:szCs w:val="16"/>
        </w:rPr>
      </w:pPr>
    </w:p>
    <w:p w14:paraId="631D4ECB" w14:textId="0582DED7" w:rsidR="00061B7A" w:rsidRPr="00633399" w:rsidRDefault="000B750F" w:rsidP="00061B7A">
      <w:pPr>
        <w:pStyle w:val="Heading2"/>
        <w:rPr>
          <w:rFonts w:asciiTheme="majorBidi" w:hAnsiTheme="majorBidi"/>
          <w:b/>
          <w:color w:val="auto"/>
          <w:sz w:val="24"/>
          <w:szCs w:val="24"/>
        </w:rPr>
      </w:pPr>
      <w:r w:rsidRPr="00633399">
        <w:rPr>
          <w:rFonts w:asciiTheme="majorBidi" w:hAnsiTheme="majorBidi"/>
          <w:b/>
          <w:color w:val="auto"/>
          <w:sz w:val="24"/>
          <w:szCs w:val="24"/>
        </w:rPr>
        <w:lastRenderedPageBreak/>
        <w:t>2.2.</w:t>
      </w:r>
      <w:r w:rsidR="00F93A13" w:rsidRPr="00633399">
        <w:rPr>
          <w:rFonts w:asciiTheme="majorBidi" w:hAnsiTheme="majorBidi"/>
          <w:b/>
          <w:color w:val="auto"/>
          <w:sz w:val="24"/>
          <w:szCs w:val="24"/>
        </w:rPr>
        <w:t>4</w:t>
      </w:r>
      <w:r w:rsidRPr="00633399">
        <w:rPr>
          <w:rFonts w:asciiTheme="majorBidi" w:hAnsiTheme="majorBidi"/>
          <w:b/>
          <w:color w:val="auto"/>
          <w:sz w:val="24"/>
          <w:szCs w:val="24"/>
        </w:rPr>
        <w:t xml:space="preserve">. </w:t>
      </w:r>
      <w:r w:rsidR="00061B7A" w:rsidRPr="00633399">
        <w:rPr>
          <w:rFonts w:asciiTheme="majorBidi" w:hAnsiTheme="majorBidi"/>
          <w:b/>
          <w:color w:val="auto"/>
          <w:sz w:val="24"/>
          <w:szCs w:val="24"/>
        </w:rPr>
        <w:t>Performance Metrics</w:t>
      </w:r>
    </w:p>
    <w:p w14:paraId="7664B31C" w14:textId="77777777" w:rsidR="00061B7A" w:rsidRPr="00633399" w:rsidRDefault="00061B7A" w:rsidP="00705DFE">
      <w:pPr>
        <w:pStyle w:val="BodyText"/>
        <w:jc w:val="both"/>
      </w:pPr>
      <w:r w:rsidRPr="00633399">
        <w:t>Absolute-difference metrics:</w:t>
      </w:r>
      <w:r w:rsidRPr="00633399">
        <w:rPr>
          <w:b/>
          <w:bCs/>
        </w:rPr>
        <w:t xml:space="preserve"> </w:t>
      </w:r>
      <w:r w:rsidRPr="00633399">
        <w:t>metrics all focus on measuring the average dispersion error, without attention to bias. The smaller the average error, the better the method. We turn first to absolute-difference metrics. They are good model selection criteria when (repeated) average performance is important [14].</w:t>
      </w:r>
    </w:p>
    <w:p w14:paraId="1038328F" w14:textId="274A5313" w:rsidR="00061B7A" w:rsidRPr="00633399" w:rsidRDefault="00061B7A" w:rsidP="00705DFE">
      <w:pPr>
        <w:pStyle w:val="BodyText"/>
        <w:widowControl/>
        <w:numPr>
          <w:ilvl w:val="0"/>
          <w:numId w:val="5"/>
        </w:numPr>
        <w:tabs>
          <w:tab w:val="left" w:pos="288"/>
        </w:tabs>
        <w:autoSpaceDE/>
        <w:autoSpaceDN/>
        <w:spacing w:after="120" w:line="228" w:lineRule="auto"/>
        <w:jc w:val="both"/>
        <w:rPr>
          <w:rFonts w:asciiTheme="majorBidi" w:hAnsiTheme="majorBidi" w:cstheme="majorBidi"/>
        </w:rPr>
      </w:pPr>
      <w:r w:rsidRPr="00633399">
        <w:rPr>
          <w:b/>
          <w:bCs/>
        </w:rPr>
        <w:t>Mean Absolute Error (MAE):</w:t>
      </w:r>
      <w:r w:rsidRPr="00633399">
        <w:t xml:space="preserve"> MAE measures the average of the sum of absolute differences between observation values and predicted values and corresponds to the expected loss for the L1 loss function. </w:t>
      </w:r>
      <w:r w:rsidRPr="00633399">
        <w:rPr>
          <w:bCs/>
        </w:rPr>
        <w:t xml:space="preserve">Equation </w:t>
      </w:r>
      <w:r w:rsidR="001C174A" w:rsidRPr="00633399">
        <w:rPr>
          <w:bCs/>
        </w:rPr>
        <w:t xml:space="preserve">3 </w:t>
      </w:r>
      <w:r w:rsidRPr="00633399">
        <w:rPr>
          <w:bCs/>
        </w:rPr>
        <w:t xml:space="preserve">shows </w:t>
      </w:r>
      <w:r w:rsidRPr="00633399">
        <w:rPr>
          <w:i/>
          <w:iCs/>
        </w:rPr>
        <w:t>Mean-</w:t>
      </w:r>
      <w:r w:rsidRPr="00633399">
        <w:rPr>
          <w:rFonts w:asciiTheme="majorBidi" w:hAnsiTheme="majorBidi" w:cstheme="majorBidi"/>
          <w:i/>
          <w:iCs/>
        </w:rPr>
        <w:t>Absolute Error.</w:t>
      </w:r>
      <w:r w:rsidRPr="00633399">
        <w:rPr>
          <w:rFonts w:asciiTheme="majorBidi" w:hAnsiTheme="majorBidi" w:cstheme="majorBidi"/>
          <w:bCs/>
        </w:rPr>
        <w:t xml:space="preserve"> </w:t>
      </w:r>
    </w:p>
    <w:p w14:paraId="56F85550" w14:textId="37DEB4CC" w:rsidR="00061B7A" w:rsidRPr="00633399" w:rsidRDefault="00826040" w:rsidP="00061B7A">
      <w:pPr>
        <w:pStyle w:val="BodyText"/>
        <w:widowControl/>
        <w:tabs>
          <w:tab w:val="left" w:pos="288"/>
        </w:tabs>
        <w:autoSpaceDE/>
        <w:autoSpaceDN/>
        <w:spacing w:after="120" w:line="228" w:lineRule="auto"/>
        <w:ind w:left="720"/>
        <w:jc w:val="center"/>
        <w:rPr>
          <w:rFonts w:asciiTheme="majorBidi" w:hAnsiTheme="majorBidi" w:cstheme="majorBidi"/>
        </w:rPr>
      </w:pPr>
      <m:oMathPara>
        <m:oMath>
          <m:r>
            <m:rPr>
              <m:nor/>
            </m:rPr>
            <w:rPr>
              <w:rFonts w:ascii="Cambria Math" w:hAnsi="Cambria Math" w:cstheme="majorBidi"/>
            </w:rPr>
            <m:t>MAE</m:t>
          </m:r>
          <m:r>
            <w:rPr>
              <w:rFonts w:ascii="Cambria Math" w:hAnsi="Cambria Math" w:cstheme="majorBidi"/>
            </w:rPr>
            <m:t>=</m:t>
          </m:r>
          <m:f>
            <m:fPr>
              <m:ctrlPr>
                <w:rPr>
                  <w:rFonts w:ascii="Cambria Math" w:hAnsi="Cambria Math" w:cstheme="majorBidi"/>
                </w:rPr>
              </m:ctrlPr>
            </m:fPr>
            <m:num>
              <m:r>
                <w:rPr>
                  <w:rFonts w:ascii="Cambria Math" w:hAnsi="Cambria Math" w:cstheme="majorBidi"/>
                </w:rPr>
                <m:t>1</m:t>
              </m:r>
            </m:num>
            <m:den>
              <m:r>
                <w:rPr>
                  <w:rFonts w:ascii="Cambria Math" w:hAnsi="Cambria Math" w:cstheme="majorBidi"/>
                </w:rPr>
                <m:t>n</m:t>
              </m:r>
            </m:den>
          </m:f>
          <m:nary>
            <m:naryPr>
              <m:chr m:val="∑"/>
              <m:limLoc m:val="undOvr"/>
              <m:grow m:val="1"/>
              <m:ctrlPr>
                <w:rPr>
                  <w:rFonts w:ascii="Cambria Math" w:hAnsi="Cambria Math" w:cstheme="majorBidi"/>
                </w:rPr>
              </m:ctrlPr>
            </m:naryPr>
            <m:sub>
              <m:r>
                <w:rPr>
                  <w:rFonts w:ascii="Cambria Math" w:hAnsi="Cambria Math" w:cstheme="majorBidi"/>
                </w:rPr>
                <m:t>i=1</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rPr>
                  </m:ctrlPr>
                </m:sSubPr>
                <m:e>
                  <m:acc>
                    <m:accPr>
                      <m:ctrlPr>
                        <w:rPr>
                          <w:rFonts w:ascii="Cambria Math" w:hAnsi="Cambria Math" w:cstheme="majorBidi"/>
                        </w:rPr>
                      </m:ctrlPr>
                    </m:accPr>
                    <m:e>
                      <m:r>
                        <w:rPr>
                          <w:rFonts w:ascii="Cambria Math" w:hAnsi="Cambria Math" w:cstheme="majorBidi"/>
                        </w:rPr>
                        <m:t>y</m:t>
                      </m:r>
                    </m:e>
                  </m:acc>
                </m:e>
                <m:sub>
                  <m:r>
                    <w:rPr>
                      <w:rFonts w:ascii="Cambria Math" w:hAnsi="Cambria Math" w:cstheme="majorBidi"/>
                    </w:rPr>
                    <m:t>i</m:t>
                  </m:r>
                </m:sub>
              </m:sSub>
              <m:r>
                <m:rPr>
                  <m:sty m:val="p"/>
                </m:rPr>
                <w:rPr>
                  <w:rFonts w:ascii="Cambria Math" w:hAnsi="Cambria Math" w:cstheme="majorBidi"/>
                </w:rPr>
                <m:t>∣</m:t>
              </m:r>
            </m:e>
          </m:nary>
          <m:r>
            <m:rPr>
              <m:sty m:val="p"/>
            </m:rPr>
            <w:rPr>
              <w:rFonts w:ascii="Cambria Math" w:hAnsi="Cambria Math" w:cstheme="majorBidi"/>
            </w:rPr>
            <m:t xml:space="preserve">                                                                                (3)</m:t>
          </m:r>
        </m:oMath>
      </m:oMathPara>
    </w:p>
    <w:p w14:paraId="0FEDD534" w14:textId="58052EFC" w:rsidR="00061B7A" w:rsidRPr="00633399" w:rsidRDefault="00061B7A" w:rsidP="00061B7A">
      <w:pPr>
        <w:pStyle w:val="BodyText"/>
        <w:ind w:left="720"/>
      </w:pPr>
      <w:r w:rsidRPr="00633399">
        <w:t xml:space="preserve">Where, </w:t>
      </w:r>
      <w:r w:rsidRPr="00633399">
        <w:rPr>
          <w:b/>
          <w:bCs/>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Pr="00633399">
        <w:t xml:space="preserve"> is the forecasted value and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633399">
        <w:t xml:space="preserve"> is the real one</w:t>
      </w:r>
      <w:r w:rsidR="009F63A5" w:rsidRPr="00633399">
        <w:t xml:space="preserve"> [14]</w:t>
      </w:r>
      <w:r w:rsidRPr="00633399">
        <w:t>.</w:t>
      </w:r>
    </w:p>
    <w:p w14:paraId="3218D806" w14:textId="133087AC" w:rsidR="00061B7A" w:rsidRPr="00633399" w:rsidRDefault="00061B7A" w:rsidP="00061B7A">
      <w:pPr>
        <w:pStyle w:val="BodyText"/>
        <w:widowControl/>
        <w:numPr>
          <w:ilvl w:val="0"/>
          <w:numId w:val="5"/>
        </w:numPr>
        <w:tabs>
          <w:tab w:val="left" w:pos="288"/>
        </w:tabs>
        <w:autoSpaceDE/>
        <w:autoSpaceDN/>
        <w:spacing w:after="120" w:line="228" w:lineRule="auto"/>
        <w:jc w:val="both"/>
        <w:rPr>
          <w:rFonts w:asciiTheme="majorBidi" w:hAnsiTheme="majorBidi" w:cstheme="majorBidi"/>
        </w:rPr>
      </w:pPr>
      <w:r w:rsidRPr="00633399">
        <w:rPr>
          <w:b/>
          <w:bCs/>
        </w:rPr>
        <w:t>Mean Squared Error (MSE</w:t>
      </w:r>
      <w:r w:rsidRPr="00633399">
        <w:t>): Mean Squared Error (MSE) is another common metric used to evaluate the accuracy of a model. Unlike MAE, which averages the absolute differences, MSE averages the squared differences between the observed and predicted values. This means that MSE gives more weight to larger errors, making it more sensitive to outliers.</w:t>
      </w:r>
      <w:r w:rsidRPr="00633399">
        <w:rPr>
          <w:b/>
          <w:bCs/>
        </w:rPr>
        <w:t xml:space="preserve"> </w:t>
      </w:r>
      <w:r w:rsidRPr="00633399">
        <w:rPr>
          <w:bCs/>
        </w:rPr>
        <w:t xml:space="preserve">Equation </w:t>
      </w:r>
      <w:r w:rsidR="009F63A5" w:rsidRPr="00633399">
        <w:rPr>
          <w:bCs/>
        </w:rPr>
        <w:t>4</w:t>
      </w:r>
      <w:r w:rsidRPr="00633399">
        <w:rPr>
          <w:bCs/>
        </w:rPr>
        <w:t xml:space="preserve"> </w:t>
      </w:r>
      <w:r w:rsidRPr="00633399">
        <w:rPr>
          <w:rFonts w:asciiTheme="majorBidi" w:hAnsiTheme="majorBidi" w:cstheme="majorBidi"/>
          <w:bCs/>
        </w:rPr>
        <w:t xml:space="preserve">explains </w:t>
      </w:r>
      <w:r w:rsidRPr="00633399">
        <w:rPr>
          <w:rFonts w:asciiTheme="majorBidi" w:hAnsiTheme="majorBidi" w:cstheme="majorBidi"/>
          <w:iCs/>
        </w:rPr>
        <w:t>Mean-Squared Error</w:t>
      </w:r>
      <w:r w:rsidR="009F63A5" w:rsidRPr="00633399">
        <w:rPr>
          <w:rFonts w:asciiTheme="majorBidi" w:hAnsiTheme="majorBidi" w:cstheme="majorBidi"/>
          <w:iCs/>
        </w:rPr>
        <w:t xml:space="preserve"> </w:t>
      </w:r>
      <w:r w:rsidR="009F63A5" w:rsidRPr="00633399">
        <w:t>[14]</w:t>
      </w:r>
      <w:r w:rsidRPr="00633399">
        <w:rPr>
          <w:rFonts w:asciiTheme="majorBidi" w:hAnsiTheme="majorBidi" w:cstheme="majorBidi"/>
          <w:iCs/>
        </w:rPr>
        <w:t>.</w:t>
      </w:r>
      <w:r w:rsidRPr="00633399">
        <w:rPr>
          <w:rFonts w:asciiTheme="majorBidi" w:hAnsiTheme="majorBidi" w:cstheme="majorBidi"/>
          <w:bCs/>
        </w:rPr>
        <w:t xml:space="preserve"> </w:t>
      </w:r>
    </w:p>
    <w:p w14:paraId="7E24377E" w14:textId="405DF3F0" w:rsidR="00061B7A" w:rsidRPr="00633399" w:rsidRDefault="00826040" w:rsidP="00061B7A">
      <w:pPr>
        <w:pStyle w:val="BodyText"/>
        <w:ind w:left="720"/>
        <w:jc w:val="center"/>
        <w:rPr>
          <w:rFonts w:asciiTheme="majorBidi" w:hAnsiTheme="majorBidi" w:cstheme="majorBidi"/>
        </w:rPr>
      </w:pPr>
      <m:oMath>
        <m:r>
          <m:rPr>
            <m:nor/>
          </m:rPr>
          <w:rPr>
            <w:rFonts w:ascii="Cambria Math" w:hAnsiTheme="majorBidi" w:cstheme="majorBidi"/>
            <w:bCs/>
          </w:rPr>
          <m:t>MSE</m:t>
        </m:r>
        <m:r>
          <w:rPr>
            <w:rFonts w:ascii="Cambria Math" w:hAnsiTheme="majorBidi" w:cstheme="majorBidi"/>
          </w:rPr>
          <m:t>=</m:t>
        </m:r>
        <m:f>
          <m:fPr>
            <m:ctrlPr>
              <w:rPr>
                <w:rFonts w:ascii="Cambria Math" w:hAnsiTheme="majorBidi" w:cstheme="majorBidi"/>
                <w:bCs/>
              </w:rPr>
            </m:ctrlPr>
          </m:fPr>
          <m:num>
            <m:r>
              <w:rPr>
                <w:rFonts w:ascii="Cambria Math" w:hAnsiTheme="majorBidi" w:cstheme="majorBidi"/>
              </w:rPr>
              <m:t>1</m:t>
            </m:r>
          </m:num>
          <m:den>
            <m:r>
              <w:rPr>
                <w:rFonts w:ascii="Cambria Math" w:hAnsiTheme="majorBidi" w:cstheme="majorBidi"/>
              </w:rPr>
              <m:t>n</m:t>
            </m:r>
          </m:den>
        </m:f>
        <m:nary>
          <m:naryPr>
            <m:chr m:val="∑"/>
            <m:limLoc m:val="undOvr"/>
            <m:grow m:val="1"/>
            <m:ctrlPr>
              <w:rPr>
                <w:rFonts w:ascii="Cambria Math" w:hAnsiTheme="majorBidi" w:cstheme="majorBidi"/>
                <w:bCs/>
              </w:rPr>
            </m:ctrlPr>
          </m:naryPr>
          <m:sub>
            <m:r>
              <w:rPr>
                <w:rFonts w:ascii="Cambria Math" w:hAnsiTheme="majorBidi" w:cstheme="majorBidi"/>
              </w:rPr>
              <m:t>i=1</m:t>
            </m:r>
          </m:sub>
          <m:sup>
            <m:r>
              <w:rPr>
                <w:rFonts w:ascii="Cambria Math" w:hAnsiTheme="majorBidi" w:cstheme="majorBidi"/>
              </w:rPr>
              <m:t>n</m:t>
            </m:r>
          </m:sup>
          <m:e>
            <m:r>
              <w:rPr>
                <w:rFonts w:ascii="Cambria Math" w:hAnsiTheme="majorBidi" w:cstheme="majorBidi"/>
              </w:rPr>
              <m:t>(</m:t>
            </m:r>
            <m:sSub>
              <m:sSubPr>
                <m:ctrlPr>
                  <w:rPr>
                    <w:rFonts w:ascii="Cambria Math" w:hAnsiTheme="majorBidi" w:cstheme="majorBidi"/>
                    <w:bCs/>
                  </w:rPr>
                </m:ctrlPr>
              </m:sSubPr>
              <m:e>
                <m:r>
                  <w:rPr>
                    <w:rFonts w:ascii="Cambria Math" w:hAnsiTheme="majorBidi" w:cstheme="majorBidi"/>
                  </w:rPr>
                  <m:t>y</m:t>
                </m:r>
              </m:e>
              <m:sub>
                <m:r>
                  <w:rPr>
                    <w:rFonts w:ascii="Cambria Math" w:hAnsiTheme="majorBidi" w:cstheme="majorBidi"/>
                  </w:rPr>
                  <m:t>i</m:t>
                </m:r>
              </m:sub>
            </m:sSub>
            <m:r>
              <w:rPr>
                <w:rFonts w:ascii="Cambria Math" w:hAnsiTheme="majorBidi" w:cstheme="majorBidi"/>
              </w:rPr>
              <m:t>-</m:t>
            </m:r>
            <m:sSub>
              <m:sSubPr>
                <m:ctrlPr>
                  <w:rPr>
                    <w:rFonts w:ascii="Cambria Math" w:hAnsiTheme="majorBidi" w:cstheme="majorBidi"/>
                    <w:bCs/>
                  </w:rPr>
                </m:ctrlPr>
              </m:sSubPr>
              <m:e>
                <m:acc>
                  <m:accPr>
                    <m:ctrlPr>
                      <w:rPr>
                        <w:rFonts w:ascii="Cambria Math" w:hAnsiTheme="majorBidi" w:cstheme="majorBidi"/>
                        <w:bCs/>
                      </w:rPr>
                    </m:ctrlPr>
                  </m:accPr>
                  <m:e>
                    <m:r>
                      <w:rPr>
                        <w:rFonts w:ascii="Cambria Math" w:hAnsiTheme="majorBidi" w:cstheme="majorBidi"/>
                      </w:rPr>
                      <m:t>y</m:t>
                    </m:r>
                  </m:e>
                </m:acc>
              </m:e>
              <m:sub>
                <m:r>
                  <w:rPr>
                    <w:rFonts w:ascii="Cambria Math" w:hAnsiTheme="majorBidi" w:cstheme="majorBidi"/>
                  </w:rPr>
                  <m:t>i</m:t>
                </m:r>
              </m:sub>
            </m:sSub>
            <m:sSup>
              <m:sSupPr>
                <m:ctrlPr>
                  <w:rPr>
                    <w:rFonts w:ascii="Cambria Math" w:hAnsiTheme="majorBidi" w:cstheme="majorBidi"/>
                    <w:bCs/>
                  </w:rPr>
                </m:ctrlPr>
              </m:sSupPr>
              <m:e>
                <m:r>
                  <w:rPr>
                    <w:rFonts w:ascii="Cambria Math" w:hAnsiTheme="majorBidi" w:cstheme="majorBidi"/>
                  </w:rPr>
                  <m:t>)</m:t>
                </m:r>
              </m:e>
              <m:sup>
                <m:r>
                  <w:rPr>
                    <w:rFonts w:ascii="Cambria Math" w:hAnsiTheme="majorBidi" w:cstheme="majorBidi"/>
                  </w:rPr>
                  <m:t>2</m:t>
                </m:r>
              </m:sup>
            </m:sSup>
          </m:e>
        </m:nary>
        <m:r>
          <w:rPr>
            <w:rFonts w:ascii="Cambria Math" w:hAnsi="Cambria Math" w:cstheme="majorBidi"/>
          </w:rPr>
          <m:t xml:space="preserve">                                                                               </m:t>
        </m:r>
      </m:oMath>
      <w:r w:rsidR="00061B7A" w:rsidRPr="00633399">
        <w:rPr>
          <w:rFonts w:asciiTheme="majorBidi" w:hAnsiTheme="majorBidi" w:cstheme="majorBidi"/>
        </w:rPr>
        <w:t>(</w:t>
      </w:r>
      <w:r w:rsidR="009F63A5" w:rsidRPr="00633399">
        <w:rPr>
          <w:rFonts w:asciiTheme="majorBidi" w:hAnsiTheme="majorBidi" w:cstheme="majorBidi"/>
        </w:rPr>
        <w:t>4</w:t>
      </w:r>
      <w:r w:rsidR="00061B7A" w:rsidRPr="00633399">
        <w:rPr>
          <w:rFonts w:asciiTheme="majorBidi" w:hAnsiTheme="majorBidi" w:cstheme="majorBidi"/>
        </w:rPr>
        <w:t>)</w:t>
      </w:r>
    </w:p>
    <w:p w14:paraId="4E71CA65" w14:textId="644A99EC" w:rsidR="00061B7A" w:rsidRPr="00633399" w:rsidRDefault="00061B7A" w:rsidP="00061B7A">
      <w:pPr>
        <w:pStyle w:val="BodyText"/>
        <w:widowControl/>
        <w:numPr>
          <w:ilvl w:val="0"/>
          <w:numId w:val="5"/>
        </w:numPr>
        <w:tabs>
          <w:tab w:val="left" w:pos="288"/>
        </w:tabs>
        <w:autoSpaceDE/>
        <w:autoSpaceDN/>
        <w:spacing w:after="120" w:line="228" w:lineRule="auto"/>
        <w:jc w:val="both"/>
      </w:pPr>
      <w:r w:rsidRPr="00633399">
        <w:rPr>
          <w:b/>
        </w:rPr>
        <w:t>Goodness of fit or Coefficient of Determination:</w:t>
      </w:r>
      <w:r w:rsidRPr="00633399">
        <w:t xml:space="preserve"> R</w:t>
      </w:r>
      <w:r w:rsidRPr="00633399">
        <w:rPr>
          <w:vertAlign w:val="superscript"/>
        </w:rPr>
        <w:t xml:space="preserve">2 </w:t>
      </w:r>
      <w:r w:rsidRPr="00633399">
        <w:t>measures the improvement of the regression line over a simple mean line</w:t>
      </w:r>
      <w:r w:rsidRPr="00633399">
        <w:rPr>
          <w:rFonts w:asciiTheme="majorBidi" w:hAnsiTheme="majorBidi" w:cstheme="majorBidi"/>
        </w:rPr>
        <w:t xml:space="preserve">, (Eq. </w:t>
      </w:r>
      <w:r w:rsidR="009F63A5" w:rsidRPr="00633399">
        <w:rPr>
          <w:rFonts w:asciiTheme="majorBidi" w:hAnsiTheme="majorBidi" w:cstheme="majorBidi"/>
        </w:rPr>
        <w:t>5</w:t>
      </w:r>
      <w:r w:rsidRPr="00633399">
        <w:rPr>
          <w:rFonts w:asciiTheme="majorBidi" w:hAnsiTheme="majorBidi" w:cstheme="majorBidi"/>
        </w:rPr>
        <w:t xml:space="preserve">a and b). </w:t>
      </w:r>
    </w:p>
    <w:p w14:paraId="7E6E54A3" w14:textId="67EB76B7" w:rsidR="00061B7A" w:rsidRPr="00633399" w:rsidRDefault="00061B7A" w:rsidP="00061B7A">
      <w:pPr>
        <w:pStyle w:val="BodyText"/>
        <w:rPr>
          <w:rFonts w:asciiTheme="majorBidi" w:hAnsiTheme="majorBidi" w:cstheme="majorBidi"/>
        </w:rPr>
      </w:pPr>
      <w:r w:rsidRPr="00633399">
        <w:rPr>
          <w:rFonts w:asciiTheme="majorBidi" w:hAnsiTheme="majorBidi" w:cstheme="majorBidi"/>
          <w:bCs/>
        </w:rPr>
        <w:t xml:space="preserve">         </w:t>
      </w:r>
      <m:oMath>
        <m:sSup>
          <m:sSupPr>
            <m:ctrlPr>
              <w:rPr>
                <w:rFonts w:ascii="Cambria Math" w:hAnsi="Cambria Math" w:cstheme="majorBidi"/>
                <w:bCs/>
              </w:rPr>
            </m:ctrlPr>
          </m:sSupPr>
          <m:e>
            <m:r>
              <w:rPr>
                <w:rFonts w:ascii="Cambria Math" w:hAnsi="Cambria Math" w:cstheme="majorBidi"/>
              </w:rPr>
              <m:t>R</m:t>
            </m:r>
          </m:e>
          <m:sup>
            <m:r>
              <w:rPr>
                <w:rFonts w:ascii="Cambria Math" w:hAnsi="Cambria Math" w:cstheme="majorBidi"/>
              </w:rPr>
              <m:t>2</m:t>
            </m:r>
          </m:sup>
        </m:sSup>
        <m:r>
          <w:rPr>
            <w:rFonts w:ascii="Cambria Math" w:hAnsi="Cambria Math" w:cstheme="majorBidi"/>
          </w:rPr>
          <m:t>=1-</m:t>
        </m:r>
        <m:f>
          <m:fPr>
            <m:ctrlPr>
              <w:rPr>
                <w:rFonts w:ascii="Cambria Math" w:hAnsi="Cambria Math" w:cstheme="majorBidi"/>
                <w:bCs/>
              </w:rPr>
            </m:ctrlPr>
          </m:fPr>
          <m:num>
            <m:nary>
              <m:naryPr>
                <m:chr m:val="∑"/>
                <m:limLoc m:val="undOvr"/>
                <m:grow m:val="1"/>
                <m:ctrlPr>
                  <w:rPr>
                    <w:rFonts w:ascii="Cambria Math" w:hAnsi="Cambria Math" w:cstheme="majorBidi"/>
                    <w:bCs/>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m:t>
                </m:r>
                <m:sSub>
                  <m:sSubPr>
                    <m:ctrlPr>
                      <w:rPr>
                        <w:rFonts w:ascii="Cambria Math" w:hAnsi="Cambria Math" w:cstheme="majorBidi"/>
                        <w:bCs/>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bCs/>
                      </w:rPr>
                    </m:ctrlPr>
                  </m:sSubPr>
                  <m:e>
                    <m:acc>
                      <m:accPr>
                        <m:ctrlPr>
                          <w:rPr>
                            <w:rFonts w:ascii="Cambria Math" w:hAnsi="Cambria Math" w:cstheme="majorBidi"/>
                            <w:bCs/>
                          </w:rPr>
                        </m:ctrlPr>
                      </m:accPr>
                      <m:e>
                        <m:r>
                          <w:rPr>
                            <w:rFonts w:ascii="Cambria Math" w:hAnsi="Cambria Math" w:cstheme="majorBidi"/>
                          </w:rPr>
                          <m:t>y</m:t>
                        </m:r>
                      </m:e>
                    </m:acc>
                  </m:e>
                  <m:sub>
                    <m:r>
                      <w:rPr>
                        <w:rFonts w:ascii="Cambria Math" w:hAnsi="Cambria Math" w:cstheme="majorBidi"/>
                      </w:rPr>
                      <m:t>i</m:t>
                    </m:r>
                  </m:sub>
                </m:sSub>
                <m:sSup>
                  <m:sSupPr>
                    <m:ctrlPr>
                      <w:rPr>
                        <w:rFonts w:ascii="Cambria Math" w:hAnsi="Cambria Math" w:cstheme="majorBidi"/>
                        <w:bCs/>
                      </w:rPr>
                    </m:ctrlPr>
                  </m:sSupPr>
                  <m:e>
                    <m:r>
                      <w:rPr>
                        <w:rFonts w:ascii="Cambria Math" w:hAnsi="Cambria Math" w:cstheme="majorBidi"/>
                      </w:rPr>
                      <m:t>)</m:t>
                    </m:r>
                  </m:e>
                  <m:sup>
                    <m:r>
                      <w:rPr>
                        <w:rFonts w:ascii="Cambria Math" w:hAnsi="Cambria Math" w:cstheme="majorBidi"/>
                      </w:rPr>
                      <m:t>2</m:t>
                    </m:r>
                  </m:sup>
                </m:sSup>
              </m:e>
            </m:nary>
          </m:num>
          <m:den>
            <m:nary>
              <m:naryPr>
                <m:chr m:val="∑"/>
                <m:limLoc m:val="undOvr"/>
                <m:grow m:val="1"/>
                <m:ctrlPr>
                  <w:rPr>
                    <w:rFonts w:ascii="Cambria Math" w:hAnsi="Cambria Math" w:cstheme="majorBidi"/>
                    <w:bCs/>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m:t>
                </m:r>
                <m:sSub>
                  <m:sSubPr>
                    <m:ctrlPr>
                      <w:rPr>
                        <w:rFonts w:ascii="Cambria Math" w:hAnsi="Cambria Math" w:cstheme="majorBidi"/>
                        <w:bCs/>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acc>
                  <m:accPr>
                    <m:chr m:val="ˉ"/>
                    <m:ctrlPr>
                      <w:rPr>
                        <w:rFonts w:ascii="Cambria Math" w:hAnsi="Cambria Math" w:cstheme="majorBidi"/>
                        <w:bCs/>
                      </w:rPr>
                    </m:ctrlPr>
                  </m:accPr>
                  <m:e>
                    <m:r>
                      <w:rPr>
                        <w:rFonts w:ascii="Cambria Math" w:hAnsi="Cambria Math" w:cstheme="majorBidi"/>
                      </w:rPr>
                      <m:t>y</m:t>
                    </m:r>
                  </m:e>
                </m:acc>
                <m:sSup>
                  <m:sSupPr>
                    <m:ctrlPr>
                      <w:rPr>
                        <w:rFonts w:ascii="Cambria Math" w:hAnsi="Cambria Math" w:cstheme="majorBidi"/>
                        <w:bCs/>
                      </w:rPr>
                    </m:ctrlPr>
                  </m:sSupPr>
                  <m:e>
                    <m:r>
                      <w:rPr>
                        <w:rFonts w:ascii="Cambria Math" w:hAnsi="Cambria Math" w:cstheme="majorBidi"/>
                      </w:rPr>
                      <m:t>)</m:t>
                    </m:r>
                  </m:e>
                  <m:sup>
                    <m:r>
                      <w:rPr>
                        <w:rFonts w:ascii="Cambria Math" w:hAnsi="Cambria Math" w:cstheme="majorBidi"/>
                      </w:rPr>
                      <m:t>2</m:t>
                    </m:r>
                  </m:sup>
                </m:sSup>
              </m:e>
            </m:nary>
          </m:den>
        </m:f>
        <m:r>
          <w:rPr>
            <w:rFonts w:ascii="Cambria Math" w:hAnsi="Cambria Math" w:cstheme="majorBidi"/>
          </w:rPr>
          <m:t xml:space="preserve">                                                                                    (5a)</m:t>
        </m:r>
      </m:oMath>
    </w:p>
    <w:p w14:paraId="3398E0BD" w14:textId="77777777" w:rsidR="00BB6CAE" w:rsidRPr="00633399" w:rsidRDefault="00BB6CAE" w:rsidP="00061B7A">
      <w:pPr>
        <w:pStyle w:val="BodyText"/>
        <w:rPr>
          <w:rFonts w:asciiTheme="majorBidi" w:hAnsiTheme="majorBidi" w:cstheme="majorBidi"/>
          <w:bCs/>
        </w:rPr>
      </w:pPr>
    </w:p>
    <w:p w14:paraId="69B1EA26" w14:textId="6E9A0470" w:rsidR="00061B7A" w:rsidRPr="00633399" w:rsidRDefault="00061B7A" w:rsidP="00061B7A">
      <w:pPr>
        <w:pStyle w:val="BodyText"/>
        <w:jc w:val="center"/>
        <w:rPr>
          <w:rFonts w:asciiTheme="majorBidi" w:hAnsiTheme="majorBidi" w:cstheme="majorBidi"/>
          <w:bCs/>
        </w:rPr>
      </w:pPr>
      <w:r w:rsidRPr="00633399">
        <w:rPr>
          <w:rFonts w:asciiTheme="majorBidi" w:hAnsiTheme="majorBidi" w:cstheme="majorBidi"/>
          <w:bCs/>
        </w:rPr>
        <w:t xml:space="preserve">        </w:t>
      </w:r>
      <m:oMath>
        <m:sSup>
          <m:sSupPr>
            <m:ctrlPr>
              <w:rPr>
                <w:rFonts w:ascii="Cambria Math" w:hAnsi="Cambria Math" w:cstheme="majorBidi"/>
                <w:bCs/>
              </w:rPr>
            </m:ctrlPr>
          </m:sSupPr>
          <m:e>
            <m:r>
              <w:rPr>
                <w:rFonts w:ascii="Cambria Math" w:hAnsi="Cambria Math" w:cstheme="majorBidi"/>
              </w:rPr>
              <m:t>R</m:t>
            </m:r>
          </m:e>
          <m:sup>
            <m:r>
              <w:rPr>
                <w:rFonts w:ascii="Cambria Math" w:hAnsi="Cambria Math" w:cstheme="majorBidi"/>
              </w:rPr>
              <m:t>2</m:t>
            </m:r>
          </m:sup>
        </m:sSup>
        <m:r>
          <w:rPr>
            <w:rFonts w:ascii="Cambria Math" w:hAnsi="Cambria Math" w:cstheme="majorBidi"/>
          </w:rPr>
          <m:t>=1-</m:t>
        </m:r>
        <m:f>
          <m:fPr>
            <m:ctrlPr>
              <w:rPr>
                <w:rFonts w:ascii="Cambria Math" w:hAnsi="Cambria Math" w:cstheme="majorBidi"/>
                <w:bCs/>
              </w:rPr>
            </m:ctrlPr>
          </m:fPr>
          <m:num>
            <m:r>
              <w:rPr>
                <w:rFonts w:ascii="Cambria Math" w:hAnsi="Cambria Math" w:cstheme="majorBidi"/>
              </w:rPr>
              <m:t>S</m:t>
            </m:r>
            <m:sSub>
              <m:sSubPr>
                <m:ctrlPr>
                  <w:rPr>
                    <w:rFonts w:ascii="Cambria Math" w:hAnsi="Cambria Math" w:cstheme="majorBidi"/>
                    <w:bCs/>
                  </w:rPr>
                </m:ctrlPr>
              </m:sSubPr>
              <m:e>
                <m:r>
                  <w:rPr>
                    <w:rFonts w:ascii="Cambria Math" w:hAnsi="Cambria Math" w:cstheme="majorBidi"/>
                  </w:rPr>
                  <m:t>S</m:t>
                </m:r>
              </m:e>
              <m:sub>
                <m:r>
                  <w:rPr>
                    <w:rFonts w:ascii="Cambria Math" w:hAnsi="Cambria Math" w:cstheme="majorBidi"/>
                  </w:rPr>
                  <m:t>r</m:t>
                </m:r>
              </m:sub>
            </m:sSub>
          </m:num>
          <m:den>
            <m:r>
              <w:rPr>
                <w:rFonts w:ascii="Cambria Math" w:hAnsi="Cambria Math" w:cstheme="majorBidi"/>
              </w:rPr>
              <m:t>S</m:t>
            </m:r>
            <m:sSub>
              <m:sSubPr>
                <m:ctrlPr>
                  <w:rPr>
                    <w:rFonts w:ascii="Cambria Math" w:hAnsi="Cambria Math" w:cstheme="majorBidi"/>
                    <w:bCs/>
                  </w:rPr>
                </m:ctrlPr>
              </m:sSubPr>
              <m:e>
                <m:r>
                  <w:rPr>
                    <w:rFonts w:ascii="Cambria Math" w:hAnsi="Cambria Math" w:cstheme="majorBidi"/>
                  </w:rPr>
                  <m:t>S</m:t>
                </m:r>
              </m:e>
              <m:sub>
                <m:r>
                  <w:rPr>
                    <w:rFonts w:ascii="Cambria Math" w:hAnsi="Cambria Math" w:cstheme="majorBidi"/>
                  </w:rPr>
                  <m:t>m</m:t>
                </m:r>
              </m:sub>
            </m:sSub>
          </m:den>
        </m:f>
      </m:oMath>
      <w:r w:rsidR="00BB6CAE" w:rsidRPr="00633399">
        <w:rPr>
          <w:rFonts w:asciiTheme="majorBidi" w:hAnsiTheme="majorBidi" w:cstheme="majorBidi"/>
          <w:bCs/>
        </w:rPr>
        <w:t xml:space="preserve">                                                                                        </w:t>
      </w:r>
      <w:r w:rsidRPr="00633399">
        <w:rPr>
          <w:rFonts w:asciiTheme="majorBidi" w:hAnsiTheme="majorBidi" w:cstheme="majorBidi"/>
          <w:bCs/>
        </w:rPr>
        <w:t>(</w:t>
      </w:r>
      <w:r w:rsidR="009F63A5" w:rsidRPr="00633399">
        <w:rPr>
          <w:rFonts w:asciiTheme="majorBidi" w:hAnsiTheme="majorBidi" w:cstheme="majorBidi"/>
          <w:bCs/>
        </w:rPr>
        <w:t>5</w:t>
      </w:r>
      <w:r w:rsidRPr="00633399">
        <w:rPr>
          <w:rFonts w:asciiTheme="majorBidi" w:hAnsiTheme="majorBidi" w:cstheme="majorBidi"/>
          <w:bCs/>
        </w:rPr>
        <w:t>b)</w:t>
      </w:r>
    </w:p>
    <w:p w14:paraId="1EF3B93C" w14:textId="5A192D09" w:rsidR="00061B7A" w:rsidRPr="00633399" w:rsidRDefault="00000000" w:rsidP="00E808DE">
      <w:pPr>
        <w:jc w:val="both"/>
        <w:rPr>
          <w:sz w:val="24"/>
          <w:szCs w:val="24"/>
        </w:rPr>
      </w:pPr>
      <m:oMath>
        <m:sSub>
          <m:sSubPr>
            <m:ctrlPr>
              <w:rPr>
                <w:rFonts w:ascii="Cambria Math" w:hAnsi="Cambria Math"/>
                <w:sz w:val="24"/>
                <w:szCs w:val="24"/>
              </w:rPr>
            </m:ctrlPr>
          </m:sSubPr>
          <m:e>
            <m:r>
              <m:rPr>
                <m:sty m:val="p"/>
              </m:rPr>
              <w:rPr>
                <w:rFonts w:ascii="Cambria Math" w:hAnsi="Cambria Math"/>
                <w:sz w:val="24"/>
                <w:szCs w:val="24"/>
              </w:rPr>
              <m:t>SS</m:t>
            </m:r>
          </m:e>
          <m:sub>
            <m:r>
              <m:rPr>
                <m:sty m:val="p"/>
              </m:rPr>
              <w:rPr>
                <w:rFonts w:ascii="Cambria Math" w:hAnsi="Cambria Math"/>
                <w:sz w:val="24"/>
                <w:szCs w:val="24"/>
              </w:rPr>
              <m:t>r</m:t>
            </m:r>
          </m:sub>
        </m:sSub>
      </m:oMath>
      <w:r w:rsidR="00061B7A" w:rsidRPr="00633399">
        <w:rPr>
          <w:sz w:val="24"/>
          <w:szCs w:val="24"/>
        </w:rPr>
        <w:t xml:space="preserve"> is the sum of the squared error of the regression line and </w:t>
      </w:r>
      <m:oMath>
        <m:sSub>
          <m:sSubPr>
            <m:ctrlPr>
              <w:rPr>
                <w:rFonts w:ascii="Cambria Math" w:hAnsi="Cambria Math"/>
                <w:sz w:val="24"/>
                <w:szCs w:val="24"/>
              </w:rPr>
            </m:ctrlPr>
          </m:sSubPr>
          <m:e>
            <m:r>
              <m:rPr>
                <m:sty m:val="p"/>
              </m:rPr>
              <w:rPr>
                <w:rFonts w:ascii="Cambria Math" w:hAnsi="Cambria Math"/>
                <w:sz w:val="24"/>
                <w:szCs w:val="24"/>
              </w:rPr>
              <m:t>SS</m:t>
            </m:r>
          </m:e>
          <m:sub>
            <m:r>
              <m:rPr>
                <m:sty m:val="p"/>
              </m:rPr>
              <w:rPr>
                <w:rFonts w:ascii="Cambria Math" w:hAnsi="Cambria Math"/>
                <w:sz w:val="24"/>
                <w:szCs w:val="24"/>
              </w:rPr>
              <m:t>m</m:t>
            </m:r>
          </m:sub>
        </m:sSub>
      </m:oMath>
      <w:r w:rsidR="00061B7A" w:rsidRPr="00633399">
        <w:rPr>
          <w:sz w:val="24"/>
          <w:szCs w:val="24"/>
        </w:rPr>
        <w:t xml:space="preserve"> is the sum of the squared error of the mean line. The value of R</w:t>
      </w:r>
      <w:r w:rsidR="00061B7A" w:rsidRPr="00633399">
        <w:rPr>
          <w:sz w:val="24"/>
          <w:szCs w:val="24"/>
          <w:vertAlign w:val="superscript"/>
        </w:rPr>
        <w:t xml:space="preserve">2 </w:t>
      </w:r>
      <w:r w:rsidR="00061B7A" w:rsidRPr="00633399">
        <w:rPr>
          <w:sz w:val="24"/>
          <w:szCs w:val="24"/>
        </w:rPr>
        <w:t>lies between 0 and 1, a higher value of R</w:t>
      </w:r>
      <w:r w:rsidR="00061B7A" w:rsidRPr="00633399">
        <w:rPr>
          <w:sz w:val="24"/>
          <w:szCs w:val="24"/>
          <w:vertAlign w:val="superscript"/>
        </w:rPr>
        <w:t xml:space="preserve">2 </w:t>
      </w:r>
      <w:r w:rsidR="00061B7A" w:rsidRPr="00633399">
        <w:rPr>
          <w:sz w:val="24"/>
          <w:szCs w:val="24"/>
        </w:rPr>
        <w:t>indicates the model is better</w:t>
      </w:r>
      <w:r w:rsidR="00434E99" w:rsidRPr="00633399">
        <w:rPr>
          <w:sz w:val="24"/>
          <w:szCs w:val="24"/>
        </w:rPr>
        <w:t xml:space="preserve"> [14]</w:t>
      </w:r>
      <w:r w:rsidR="00061B7A" w:rsidRPr="00633399">
        <w:rPr>
          <w:sz w:val="24"/>
          <w:szCs w:val="24"/>
        </w:rPr>
        <w:t>.</w:t>
      </w:r>
    </w:p>
    <w:p w14:paraId="0715FACF" w14:textId="651245C9" w:rsidR="00061B7A" w:rsidRPr="00E94364" w:rsidRDefault="00F30FD2" w:rsidP="00061B7A">
      <w:pPr>
        <w:pStyle w:val="Heading1"/>
        <w:numPr>
          <w:ilvl w:val="0"/>
          <w:numId w:val="2"/>
        </w:numPr>
        <w:tabs>
          <w:tab w:val="left" w:pos="311"/>
        </w:tabs>
        <w:ind w:left="493" w:hanging="360"/>
        <w:rPr>
          <w:rFonts w:asciiTheme="majorBidi" w:hAnsiTheme="majorBidi"/>
          <w:b/>
          <w:bCs/>
          <w:sz w:val="24"/>
          <w:szCs w:val="24"/>
        </w:rPr>
      </w:pPr>
      <w:bookmarkStart w:id="1" w:name="_Hlk179729807"/>
      <w:r>
        <w:rPr>
          <w:rFonts w:asciiTheme="majorBidi" w:hAnsiTheme="majorBidi"/>
          <w:b/>
          <w:bCs/>
          <w:color w:val="231F20"/>
          <w:spacing w:val="-2"/>
          <w:sz w:val="24"/>
          <w:szCs w:val="24"/>
        </w:rPr>
        <w:t xml:space="preserve"> </w:t>
      </w:r>
      <w:r w:rsidR="00061B7A" w:rsidRPr="00E94364">
        <w:rPr>
          <w:rFonts w:asciiTheme="majorBidi" w:hAnsiTheme="majorBidi"/>
          <w:b/>
          <w:bCs/>
          <w:color w:val="231F20"/>
          <w:spacing w:val="-2"/>
          <w:sz w:val="24"/>
          <w:szCs w:val="24"/>
        </w:rPr>
        <w:t>ANALYSES</w:t>
      </w:r>
    </w:p>
    <w:p w14:paraId="714379AA" w14:textId="5D23E8B5" w:rsidR="00061B7A" w:rsidRPr="000975E5" w:rsidRDefault="00061B7A" w:rsidP="00061B7A">
      <w:pPr>
        <w:tabs>
          <w:tab w:val="left" w:pos="288"/>
        </w:tabs>
        <w:spacing w:after="120" w:line="228" w:lineRule="auto"/>
        <w:jc w:val="both"/>
        <w:rPr>
          <w:sz w:val="24"/>
          <w:szCs w:val="24"/>
        </w:rPr>
      </w:pPr>
      <w:r w:rsidRPr="000975E5">
        <w:rPr>
          <w:sz w:val="24"/>
          <w:szCs w:val="24"/>
        </w:rPr>
        <w:t xml:space="preserve">Only SST as a feature and as a target was used. The Date is an index used in the machine learning models, however, other features can be used to reveal statistical descriptions and correlational values with SST for future work. Feature Engineering techniques make modeling the target easier to predict with more efficient results. Time Series plots and study during the work </w:t>
      </w:r>
      <w:proofErr w:type="gramStart"/>
      <w:r w:rsidRPr="000975E5">
        <w:rPr>
          <w:sz w:val="24"/>
          <w:szCs w:val="24"/>
        </w:rPr>
        <w:t>was</w:t>
      </w:r>
      <w:proofErr w:type="gramEnd"/>
      <w:r w:rsidRPr="000975E5">
        <w:rPr>
          <w:sz w:val="24"/>
          <w:szCs w:val="24"/>
        </w:rPr>
        <w:t xml:space="preserve"> done to find the best parameters in our case study. The use of those plots aligned with tuning the AR models and the LSTM models as well. </w:t>
      </w:r>
      <w:r w:rsidRPr="000975E5">
        <w:rPr>
          <w:rFonts w:eastAsia="MS Mincho"/>
          <w:sz w:val="24"/>
          <w:szCs w:val="24"/>
        </w:rPr>
        <w:t xml:space="preserve">In Python, we used the scatter plot library which offers the forecasts as points for a better understanding of the </w:t>
      </w:r>
      <w:r w:rsidRPr="000975E5">
        <w:rPr>
          <w:rFonts w:eastAsia="MS Mincho"/>
          <w:sz w:val="24"/>
          <w:szCs w:val="24"/>
        </w:rPr>
        <w:lastRenderedPageBreak/>
        <w:t xml:space="preserve">forecasting trends at specific days and </w:t>
      </w:r>
      <w:r w:rsidR="000975E5" w:rsidRPr="000975E5">
        <w:rPr>
          <w:rFonts w:eastAsia="MS Mincho"/>
          <w:sz w:val="24"/>
          <w:szCs w:val="24"/>
        </w:rPr>
        <w:t>unusual</w:t>
      </w:r>
      <w:r w:rsidRPr="000975E5">
        <w:rPr>
          <w:rFonts w:eastAsia="MS Mincho"/>
          <w:sz w:val="24"/>
          <w:szCs w:val="24"/>
        </w:rPr>
        <w:t xml:space="preserve"> trends as well.</w:t>
      </w:r>
    </w:p>
    <w:p w14:paraId="449F5DE0" w14:textId="1BE5A182" w:rsidR="00061B7A" w:rsidRPr="00E94364" w:rsidRDefault="000B750F" w:rsidP="00061B7A">
      <w:pPr>
        <w:pStyle w:val="Heading2"/>
        <w:rPr>
          <w:rFonts w:asciiTheme="majorBidi" w:hAnsiTheme="majorBidi"/>
          <w:b/>
          <w:bCs/>
          <w:color w:val="auto"/>
          <w:sz w:val="24"/>
          <w:szCs w:val="24"/>
        </w:rPr>
      </w:pPr>
      <w:r>
        <w:rPr>
          <w:rFonts w:asciiTheme="majorBidi" w:hAnsiTheme="majorBidi"/>
          <w:b/>
          <w:bCs/>
          <w:color w:val="auto"/>
          <w:sz w:val="24"/>
          <w:szCs w:val="24"/>
        </w:rPr>
        <w:t xml:space="preserve">3.1. </w:t>
      </w:r>
      <w:r w:rsidR="00061B7A" w:rsidRPr="00E94364">
        <w:rPr>
          <w:rFonts w:asciiTheme="majorBidi" w:hAnsiTheme="majorBidi"/>
          <w:b/>
          <w:bCs/>
          <w:color w:val="auto"/>
          <w:sz w:val="24"/>
          <w:szCs w:val="24"/>
        </w:rPr>
        <w:t xml:space="preserve">Auto Regressive Model (AR)      </w:t>
      </w:r>
    </w:p>
    <w:p w14:paraId="30E1429A" w14:textId="77777777" w:rsidR="00061B7A" w:rsidRPr="000975E5" w:rsidRDefault="00061B7A" w:rsidP="00705DFE">
      <w:pPr>
        <w:jc w:val="both"/>
        <w:rPr>
          <w:sz w:val="24"/>
          <w:szCs w:val="24"/>
        </w:rPr>
      </w:pPr>
      <w:r w:rsidRPr="000975E5">
        <w:rPr>
          <w:sz w:val="24"/>
          <w:szCs w:val="24"/>
        </w:rPr>
        <w:t>To find the best parameters for the ARMA (Auto Regressive Moving Average) model, we automated the tuning hyperparameter by setting a range of (p) values “</w:t>
      </w:r>
      <w:proofErr w:type="spellStart"/>
      <w:r w:rsidRPr="000975E5">
        <w:rPr>
          <w:sz w:val="24"/>
          <w:szCs w:val="24"/>
        </w:rPr>
        <w:t>p_params</w:t>
      </w:r>
      <w:proofErr w:type="spellEnd"/>
      <w:r w:rsidRPr="000975E5">
        <w:rPr>
          <w:sz w:val="24"/>
          <w:szCs w:val="24"/>
        </w:rPr>
        <w:t xml:space="preserve"> = range(0, 25, 8)” and (q) values “</w:t>
      </w:r>
      <w:proofErr w:type="spellStart"/>
      <w:r w:rsidRPr="000975E5">
        <w:rPr>
          <w:sz w:val="24"/>
          <w:szCs w:val="24"/>
        </w:rPr>
        <w:t>q_params</w:t>
      </w:r>
      <w:proofErr w:type="spellEnd"/>
      <w:r w:rsidRPr="000975E5">
        <w:rPr>
          <w:sz w:val="24"/>
          <w:szCs w:val="24"/>
        </w:rPr>
        <w:t xml:space="preserve"> = range(0, 3, 1)” in the ARMA model and finding the possible values in a grid that can help us pick the appropriate parameters based on less mean absolute error value and less computational complexity, to merge the results as a grid using  Python.</w:t>
      </w:r>
    </w:p>
    <w:p w14:paraId="28929D14" w14:textId="49CE971E" w:rsidR="009E7D48" w:rsidRPr="001A4792" w:rsidRDefault="00154001" w:rsidP="00E84F10">
      <w:pPr>
        <w:spacing w:before="94"/>
        <w:ind w:left="678" w:right="558"/>
        <w:jc w:val="center"/>
      </w:pPr>
      <w:r w:rsidRPr="001A4792">
        <w:rPr>
          <w:b/>
          <w:bCs/>
          <w:color w:val="272425"/>
        </w:rPr>
        <w:t>T</w:t>
      </w:r>
      <w:r w:rsidR="004F3B4A" w:rsidRPr="001A4792">
        <w:rPr>
          <w:b/>
          <w:bCs/>
          <w:color w:val="272425"/>
        </w:rPr>
        <w:t xml:space="preserve">able </w:t>
      </w:r>
      <w:r w:rsidRPr="001A4792">
        <w:rPr>
          <w:b/>
          <w:bCs/>
          <w:color w:val="272425"/>
        </w:rPr>
        <w:t>1.</w:t>
      </w:r>
      <w:r w:rsidRPr="001A4792">
        <w:rPr>
          <w:color w:val="272425"/>
          <w:spacing w:val="80"/>
        </w:rPr>
        <w:t xml:space="preserve"> </w:t>
      </w:r>
      <w:r w:rsidRPr="001A4792">
        <w:rPr>
          <w:iCs/>
        </w:rPr>
        <w:t>M</w:t>
      </w:r>
      <w:r w:rsidR="004F3B4A" w:rsidRPr="001A4792">
        <w:rPr>
          <w:iCs/>
        </w:rPr>
        <w:t xml:space="preserve">ean </w:t>
      </w:r>
      <w:r w:rsidRPr="001A4792">
        <w:rPr>
          <w:iCs/>
        </w:rPr>
        <w:t>A</w:t>
      </w:r>
      <w:r w:rsidR="004F3B4A" w:rsidRPr="001A4792">
        <w:rPr>
          <w:iCs/>
        </w:rPr>
        <w:t xml:space="preserve">bsolute </w:t>
      </w:r>
      <w:r w:rsidRPr="001A4792">
        <w:rPr>
          <w:iCs/>
        </w:rPr>
        <w:t>E</w:t>
      </w:r>
      <w:r w:rsidR="004F3B4A" w:rsidRPr="001A4792">
        <w:rPr>
          <w:iCs/>
        </w:rPr>
        <w:t>rror</w:t>
      </w:r>
      <w:r w:rsidRPr="001A4792">
        <w:rPr>
          <w:iCs/>
        </w:rPr>
        <w:t xml:space="preserve"> </w:t>
      </w:r>
      <w:r w:rsidR="004F3B4A" w:rsidRPr="001A4792">
        <w:rPr>
          <w:iCs/>
        </w:rPr>
        <w:t>Parameter Grid</w:t>
      </w:r>
    </w:p>
    <w:tbl>
      <w:tblPr>
        <w:tblW w:w="5688" w:type="dxa"/>
        <w:jc w:val="center"/>
        <w:tblLook w:val="04A0" w:firstRow="1" w:lastRow="0" w:firstColumn="1" w:lastColumn="0" w:noHBand="0" w:noVBand="1"/>
      </w:tblPr>
      <w:tblGrid>
        <w:gridCol w:w="1156"/>
        <w:gridCol w:w="1133"/>
        <w:gridCol w:w="1133"/>
        <w:gridCol w:w="1133"/>
        <w:gridCol w:w="1133"/>
      </w:tblGrid>
      <w:tr w:rsidR="000E1334" w:rsidRPr="000E1334" w14:paraId="4E8BD6CF" w14:textId="77777777" w:rsidTr="000B750F">
        <w:trPr>
          <w:trHeight w:val="245"/>
          <w:jc w:val="center"/>
        </w:trPr>
        <w:tc>
          <w:tcPr>
            <w:tcW w:w="1156"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67339772" w14:textId="77777777" w:rsidR="00061B7A" w:rsidRPr="000E1334" w:rsidRDefault="00061B7A" w:rsidP="008E1BB9">
            <w:pPr>
              <w:jc w:val="center"/>
              <w:rPr>
                <w:b/>
                <w:bCs/>
                <w:color w:val="000000"/>
                <w:sz w:val="18"/>
                <w:szCs w:val="18"/>
              </w:rPr>
            </w:pPr>
            <w:r w:rsidRPr="000E1334">
              <w:rPr>
                <w:b/>
                <w:bCs/>
                <w:color w:val="000000"/>
                <w:sz w:val="18"/>
                <w:szCs w:val="18"/>
              </w:rPr>
              <w:t>Q   /   P</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4145DDF6" w14:textId="77777777" w:rsidR="00061B7A" w:rsidRPr="000E1334" w:rsidRDefault="00061B7A" w:rsidP="008E1BB9">
            <w:pPr>
              <w:jc w:val="center"/>
              <w:rPr>
                <w:b/>
                <w:bCs/>
                <w:color w:val="000000"/>
                <w:sz w:val="18"/>
                <w:szCs w:val="18"/>
              </w:rPr>
            </w:pPr>
            <w:r w:rsidRPr="000E1334">
              <w:rPr>
                <w:b/>
                <w:bCs/>
                <w:color w:val="000000"/>
                <w:sz w:val="18"/>
                <w:szCs w:val="18"/>
              </w:rPr>
              <w:t>0</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3060EF46" w14:textId="77777777" w:rsidR="00061B7A" w:rsidRPr="000E1334" w:rsidRDefault="00061B7A" w:rsidP="008E1BB9">
            <w:pPr>
              <w:jc w:val="center"/>
              <w:rPr>
                <w:b/>
                <w:bCs/>
                <w:color w:val="000000"/>
                <w:sz w:val="18"/>
                <w:szCs w:val="18"/>
              </w:rPr>
            </w:pPr>
            <w:r w:rsidRPr="000E1334">
              <w:rPr>
                <w:b/>
                <w:bCs/>
                <w:color w:val="000000"/>
                <w:sz w:val="18"/>
                <w:szCs w:val="18"/>
              </w:rPr>
              <w:t>8</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11C82028" w14:textId="77777777" w:rsidR="00061B7A" w:rsidRPr="000E1334" w:rsidRDefault="00061B7A" w:rsidP="008E1BB9">
            <w:pPr>
              <w:jc w:val="center"/>
              <w:rPr>
                <w:b/>
                <w:bCs/>
                <w:color w:val="000000"/>
                <w:sz w:val="18"/>
                <w:szCs w:val="18"/>
              </w:rPr>
            </w:pPr>
            <w:r w:rsidRPr="000E1334">
              <w:rPr>
                <w:b/>
                <w:bCs/>
                <w:color w:val="000000"/>
                <w:sz w:val="18"/>
                <w:szCs w:val="18"/>
              </w:rPr>
              <w:t>16</w:t>
            </w:r>
          </w:p>
        </w:tc>
        <w:tc>
          <w:tcPr>
            <w:tcW w:w="1133" w:type="dxa"/>
            <w:tcBorders>
              <w:top w:val="single" w:sz="4" w:space="0" w:color="A5A5A5"/>
              <w:left w:val="single" w:sz="4" w:space="0" w:color="A5A5A5"/>
              <w:bottom w:val="single" w:sz="8" w:space="0" w:color="A5A5A5"/>
              <w:right w:val="single" w:sz="4" w:space="0" w:color="A5A5A5"/>
            </w:tcBorders>
            <w:shd w:val="clear" w:color="auto" w:fill="auto"/>
            <w:noWrap/>
            <w:vAlign w:val="bottom"/>
            <w:hideMark/>
          </w:tcPr>
          <w:p w14:paraId="45865C32" w14:textId="77777777" w:rsidR="00061B7A" w:rsidRPr="000E1334" w:rsidRDefault="00061B7A" w:rsidP="008E1BB9">
            <w:pPr>
              <w:jc w:val="center"/>
              <w:rPr>
                <w:b/>
                <w:bCs/>
                <w:color w:val="000000"/>
                <w:sz w:val="18"/>
                <w:szCs w:val="18"/>
              </w:rPr>
            </w:pPr>
            <w:r w:rsidRPr="000E1334">
              <w:rPr>
                <w:b/>
                <w:bCs/>
                <w:color w:val="000000"/>
                <w:sz w:val="18"/>
                <w:szCs w:val="18"/>
              </w:rPr>
              <w:t>24</w:t>
            </w:r>
          </w:p>
        </w:tc>
      </w:tr>
      <w:tr w:rsidR="000E1334" w:rsidRPr="000E1334" w14:paraId="3497631D" w14:textId="77777777" w:rsidTr="000B750F">
        <w:trPr>
          <w:trHeight w:val="245"/>
          <w:jc w:val="center"/>
        </w:trPr>
        <w:tc>
          <w:tcPr>
            <w:tcW w:w="115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5BCAB93" w14:textId="77777777" w:rsidR="00061B7A" w:rsidRPr="000E1334" w:rsidRDefault="00061B7A" w:rsidP="008E1BB9">
            <w:pPr>
              <w:jc w:val="center"/>
              <w:rPr>
                <w:b/>
                <w:bCs/>
                <w:color w:val="000000"/>
                <w:sz w:val="18"/>
                <w:szCs w:val="18"/>
              </w:rPr>
            </w:pPr>
            <w:r w:rsidRPr="000E1334">
              <w:rPr>
                <w:b/>
                <w:bCs/>
                <w:color w:val="000000"/>
                <w:sz w:val="18"/>
                <w:szCs w:val="18"/>
              </w:rPr>
              <w:t>0</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20F0138" w14:textId="77777777" w:rsidR="00061B7A" w:rsidRPr="000E1334" w:rsidRDefault="00061B7A" w:rsidP="008E1BB9">
            <w:pPr>
              <w:jc w:val="center"/>
              <w:rPr>
                <w:color w:val="000000"/>
                <w:sz w:val="18"/>
                <w:szCs w:val="18"/>
              </w:rPr>
            </w:pPr>
            <w:r w:rsidRPr="000E1334">
              <w:rPr>
                <w:color w:val="000000"/>
                <w:sz w:val="18"/>
                <w:szCs w:val="18"/>
              </w:rPr>
              <w:t>4.053</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4AE7A83" w14:textId="77777777" w:rsidR="00061B7A" w:rsidRPr="000E1334" w:rsidRDefault="00061B7A" w:rsidP="008E1BB9">
            <w:pPr>
              <w:jc w:val="center"/>
              <w:rPr>
                <w:b/>
                <w:bCs/>
                <w:color w:val="000000"/>
                <w:sz w:val="18"/>
                <w:szCs w:val="18"/>
              </w:rPr>
            </w:pPr>
            <w:r w:rsidRPr="000E1334">
              <w:rPr>
                <w:b/>
                <w:bCs/>
                <w:color w:val="000000"/>
                <w:sz w:val="18"/>
                <w:szCs w:val="18"/>
              </w:rPr>
              <w:t>0.1593</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49EE423" w14:textId="77777777" w:rsidR="00061B7A" w:rsidRPr="000E1334" w:rsidRDefault="00061B7A" w:rsidP="008E1BB9">
            <w:pPr>
              <w:jc w:val="center"/>
              <w:rPr>
                <w:color w:val="000000"/>
                <w:sz w:val="18"/>
                <w:szCs w:val="18"/>
              </w:rPr>
            </w:pPr>
            <w:r w:rsidRPr="000E1334">
              <w:rPr>
                <w:color w:val="000000"/>
                <w:sz w:val="18"/>
                <w:szCs w:val="18"/>
              </w:rPr>
              <w:t>0.1569</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2EA2BF73" w14:textId="77777777" w:rsidR="00061B7A" w:rsidRPr="000E1334" w:rsidRDefault="00061B7A" w:rsidP="008E1BB9">
            <w:pPr>
              <w:jc w:val="center"/>
              <w:rPr>
                <w:color w:val="000000"/>
                <w:sz w:val="18"/>
                <w:szCs w:val="18"/>
              </w:rPr>
            </w:pPr>
            <w:r w:rsidRPr="000E1334">
              <w:rPr>
                <w:color w:val="000000"/>
                <w:sz w:val="18"/>
                <w:szCs w:val="18"/>
              </w:rPr>
              <w:t>0.1545</w:t>
            </w:r>
          </w:p>
        </w:tc>
      </w:tr>
      <w:tr w:rsidR="000E1334" w:rsidRPr="000E1334" w14:paraId="7670C358" w14:textId="77777777" w:rsidTr="000B750F">
        <w:trPr>
          <w:trHeight w:val="245"/>
          <w:jc w:val="center"/>
        </w:trPr>
        <w:tc>
          <w:tcPr>
            <w:tcW w:w="1156"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2EC21C30" w14:textId="77777777" w:rsidR="00061B7A" w:rsidRPr="000E1334" w:rsidRDefault="00061B7A" w:rsidP="008E1BB9">
            <w:pPr>
              <w:jc w:val="center"/>
              <w:rPr>
                <w:b/>
                <w:bCs/>
                <w:color w:val="000000"/>
                <w:sz w:val="18"/>
                <w:szCs w:val="18"/>
              </w:rPr>
            </w:pPr>
            <w:r w:rsidRPr="000E1334">
              <w:rPr>
                <w:b/>
                <w:bCs/>
                <w:color w:val="000000"/>
                <w:sz w:val="18"/>
                <w:szCs w:val="18"/>
              </w:rPr>
              <w:t>1</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67C0304E" w14:textId="77777777" w:rsidR="00061B7A" w:rsidRPr="000E1334" w:rsidRDefault="00061B7A" w:rsidP="008E1BB9">
            <w:pPr>
              <w:jc w:val="center"/>
              <w:rPr>
                <w:color w:val="000000"/>
                <w:sz w:val="18"/>
                <w:szCs w:val="18"/>
              </w:rPr>
            </w:pPr>
            <w:r w:rsidRPr="000E1334">
              <w:rPr>
                <w:color w:val="000000"/>
                <w:sz w:val="18"/>
                <w:szCs w:val="18"/>
              </w:rPr>
              <w:t>2.0843</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530A1C7E" w14:textId="77777777" w:rsidR="00061B7A" w:rsidRPr="000E1334" w:rsidRDefault="00061B7A" w:rsidP="008E1BB9">
            <w:pPr>
              <w:jc w:val="center"/>
              <w:rPr>
                <w:color w:val="000000"/>
                <w:sz w:val="18"/>
                <w:szCs w:val="18"/>
              </w:rPr>
            </w:pPr>
            <w:r w:rsidRPr="000E1334">
              <w:rPr>
                <w:color w:val="000000"/>
                <w:sz w:val="18"/>
                <w:szCs w:val="18"/>
              </w:rPr>
              <w:t>0.1624</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45F3E6CA" w14:textId="77777777" w:rsidR="00061B7A" w:rsidRPr="000E1334" w:rsidRDefault="00061B7A" w:rsidP="008E1BB9">
            <w:pPr>
              <w:jc w:val="center"/>
              <w:rPr>
                <w:color w:val="000000"/>
                <w:sz w:val="18"/>
                <w:szCs w:val="18"/>
              </w:rPr>
            </w:pPr>
            <w:r w:rsidRPr="000E1334">
              <w:rPr>
                <w:color w:val="000000"/>
                <w:sz w:val="18"/>
                <w:szCs w:val="18"/>
              </w:rPr>
              <w:t>0.1529</w:t>
            </w:r>
          </w:p>
        </w:tc>
        <w:tc>
          <w:tcPr>
            <w:tcW w:w="1133" w:type="dxa"/>
            <w:tcBorders>
              <w:top w:val="single" w:sz="4" w:space="0" w:color="A5A5A5"/>
              <w:left w:val="single" w:sz="4" w:space="0" w:color="A5A5A5"/>
              <w:bottom w:val="single" w:sz="4" w:space="0" w:color="A5A5A5"/>
              <w:right w:val="single" w:sz="4" w:space="0" w:color="A5A5A5"/>
            </w:tcBorders>
            <w:shd w:val="clear" w:color="auto" w:fill="auto"/>
            <w:noWrap/>
            <w:vAlign w:val="bottom"/>
            <w:hideMark/>
          </w:tcPr>
          <w:p w14:paraId="38E9A521" w14:textId="77777777" w:rsidR="00061B7A" w:rsidRPr="000E1334" w:rsidRDefault="00061B7A" w:rsidP="008E1BB9">
            <w:pPr>
              <w:jc w:val="center"/>
              <w:rPr>
                <w:color w:val="000000"/>
                <w:sz w:val="18"/>
                <w:szCs w:val="18"/>
              </w:rPr>
            </w:pPr>
            <w:r w:rsidRPr="000E1334">
              <w:rPr>
                <w:color w:val="000000"/>
                <w:sz w:val="18"/>
                <w:szCs w:val="18"/>
              </w:rPr>
              <w:t>0.1545</w:t>
            </w:r>
          </w:p>
        </w:tc>
      </w:tr>
      <w:tr w:rsidR="000E1334" w:rsidRPr="000E1334" w14:paraId="3B16BDA0" w14:textId="77777777" w:rsidTr="000B750F">
        <w:trPr>
          <w:trHeight w:val="234"/>
          <w:jc w:val="center"/>
        </w:trPr>
        <w:tc>
          <w:tcPr>
            <w:tcW w:w="1156"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5F02F76F" w14:textId="77777777" w:rsidR="00061B7A" w:rsidRPr="000E1334" w:rsidRDefault="00061B7A" w:rsidP="008E1BB9">
            <w:pPr>
              <w:jc w:val="center"/>
              <w:rPr>
                <w:b/>
                <w:bCs/>
                <w:color w:val="000000"/>
                <w:sz w:val="18"/>
                <w:szCs w:val="18"/>
              </w:rPr>
            </w:pPr>
            <w:r w:rsidRPr="000E1334">
              <w:rPr>
                <w:b/>
                <w:bCs/>
                <w:color w:val="000000"/>
                <w:sz w:val="18"/>
                <w:szCs w:val="18"/>
              </w:rPr>
              <w:t>2</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0FDB4FE5" w14:textId="77777777" w:rsidR="00061B7A" w:rsidRPr="000E1334" w:rsidRDefault="00061B7A" w:rsidP="008E1BB9">
            <w:pPr>
              <w:jc w:val="center"/>
              <w:rPr>
                <w:color w:val="000000"/>
                <w:sz w:val="18"/>
                <w:szCs w:val="18"/>
              </w:rPr>
            </w:pPr>
            <w:r w:rsidRPr="000E1334">
              <w:rPr>
                <w:color w:val="000000"/>
                <w:sz w:val="18"/>
                <w:szCs w:val="18"/>
              </w:rPr>
              <w:t>1.1812</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6B94AD40" w14:textId="77777777" w:rsidR="00061B7A" w:rsidRPr="000E1334" w:rsidRDefault="00061B7A" w:rsidP="008E1BB9">
            <w:pPr>
              <w:jc w:val="center"/>
              <w:rPr>
                <w:color w:val="000000"/>
                <w:sz w:val="18"/>
                <w:szCs w:val="18"/>
              </w:rPr>
            </w:pPr>
            <w:r w:rsidRPr="000E1334">
              <w:rPr>
                <w:color w:val="000000"/>
                <w:sz w:val="18"/>
                <w:szCs w:val="18"/>
              </w:rPr>
              <w:t>0.1539</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41C75EC5" w14:textId="77777777" w:rsidR="00061B7A" w:rsidRPr="000E1334" w:rsidRDefault="00061B7A" w:rsidP="008E1BB9">
            <w:pPr>
              <w:jc w:val="center"/>
              <w:rPr>
                <w:color w:val="000000"/>
                <w:sz w:val="18"/>
                <w:szCs w:val="18"/>
              </w:rPr>
            </w:pPr>
            <w:r w:rsidRPr="000E1334">
              <w:rPr>
                <w:color w:val="000000"/>
                <w:sz w:val="18"/>
                <w:szCs w:val="18"/>
              </w:rPr>
              <w:t>0.1515</w:t>
            </w:r>
          </w:p>
        </w:tc>
        <w:tc>
          <w:tcPr>
            <w:tcW w:w="1133" w:type="dxa"/>
            <w:tcBorders>
              <w:top w:val="single" w:sz="4" w:space="0" w:color="A5A5A5"/>
              <w:left w:val="single" w:sz="4" w:space="0" w:color="A5A5A5"/>
              <w:bottom w:val="single" w:sz="4" w:space="0" w:color="A5A5A5"/>
              <w:right w:val="single" w:sz="4" w:space="0" w:color="A5A5A5"/>
            </w:tcBorders>
            <w:shd w:val="clear" w:color="EDEDED" w:fill="EDEDED"/>
            <w:noWrap/>
            <w:vAlign w:val="bottom"/>
            <w:hideMark/>
          </w:tcPr>
          <w:p w14:paraId="188B8269" w14:textId="77777777" w:rsidR="00061B7A" w:rsidRPr="000E1334" w:rsidRDefault="00061B7A" w:rsidP="008E1BB9">
            <w:pPr>
              <w:jc w:val="center"/>
              <w:rPr>
                <w:color w:val="000000"/>
                <w:sz w:val="18"/>
                <w:szCs w:val="18"/>
              </w:rPr>
            </w:pPr>
            <w:r w:rsidRPr="000E1334">
              <w:rPr>
                <w:color w:val="000000"/>
                <w:sz w:val="18"/>
                <w:szCs w:val="18"/>
              </w:rPr>
              <w:t>0.1509</w:t>
            </w:r>
          </w:p>
        </w:tc>
      </w:tr>
    </w:tbl>
    <w:p w14:paraId="727587E7" w14:textId="77777777" w:rsidR="00061B7A" w:rsidRPr="00BD20B2" w:rsidRDefault="00061B7A" w:rsidP="00061B7A">
      <w:pPr>
        <w:pStyle w:val="BodyText"/>
        <w:jc w:val="center"/>
        <w:rPr>
          <w:sz w:val="20"/>
          <w:szCs w:val="20"/>
        </w:rPr>
      </w:pPr>
    </w:p>
    <w:p w14:paraId="21EB8E86" w14:textId="77777777" w:rsidR="00061B7A" w:rsidRPr="009C26A1" w:rsidRDefault="00061B7A" w:rsidP="00705DFE">
      <w:pPr>
        <w:pStyle w:val="BodyText"/>
        <w:jc w:val="both"/>
      </w:pPr>
      <w:r w:rsidRPr="009C26A1">
        <w:t xml:space="preserve">As shown in Table </w:t>
      </w:r>
      <w:r>
        <w:t>1</w:t>
      </w:r>
      <w:r w:rsidRPr="009C26A1">
        <w:t xml:space="preserve"> above, the lowest MAE value is at (p) value of 24</w:t>
      </w:r>
      <w:r>
        <w:t xml:space="preserve"> days</w:t>
      </w:r>
      <w:r w:rsidRPr="009C26A1">
        <w:t xml:space="preserve"> and (q) value of 2 which represents the most computationally complex model. The model of (8, 2) provides 0.1539 MAE and is less complex than the first one so it was chosen to be used for this purpose. The AR model uses a p-</w:t>
      </w:r>
      <w:proofErr w:type="gramStart"/>
      <w:r w:rsidRPr="009C26A1">
        <w:t>value only</w:t>
      </w:r>
      <w:proofErr w:type="gramEnd"/>
      <w:r w:rsidRPr="009C26A1">
        <w:t xml:space="preserve"> which looks like (p, 0, 0). ARMA uses p and q but not d (p, 0, q), and ARIMA </w:t>
      </w:r>
      <w:r>
        <w:t xml:space="preserve">(Auto Regressive Integrated Moving Average) </w:t>
      </w:r>
      <w:r w:rsidRPr="009C26A1">
        <w:t>uses the three of them (p, d, q). After building the ARMA model with (8, 0, 2), the model couldn’t successfully forecast on the test set, and it skipped significant parts starting from 95 steps forward. For this reason, we applied a simpler model which is AR with the parameter shown in Table 3 above (8, 0, 0) having 0.1593 mean absolute error value.</w:t>
      </w:r>
    </w:p>
    <w:p w14:paraId="64C769D8" w14:textId="24A4A0DB" w:rsidR="00061B7A" w:rsidRPr="00E94364" w:rsidRDefault="000B750F" w:rsidP="00705DFE">
      <w:pPr>
        <w:pStyle w:val="Heading2"/>
        <w:jc w:val="both"/>
        <w:rPr>
          <w:rFonts w:asciiTheme="majorBidi" w:hAnsiTheme="majorBidi"/>
          <w:b/>
          <w:bCs/>
          <w:color w:val="auto"/>
          <w:sz w:val="24"/>
          <w:szCs w:val="24"/>
        </w:rPr>
      </w:pPr>
      <w:r>
        <w:rPr>
          <w:rFonts w:asciiTheme="majorBidi" w:hAnsiTheme="majorBidi"/>
          <w:b/>
          <w:bCs/>
          <w:color w:val="auto"/>
          <w:sz w:val="24"/>
          <w:szCs w:val="24"/>
        </w:rPr>
        <w:t xml:space="preserve">3.2. </w:t>
      </w:r>
      <w:r w:rsidR="00061B7A" w:rsidRPr="00E94364">
        <w:rPr>
          <w:rFonts w:asciiTheme="majorBidi" w:hAnsiTheme="majorBidi"/>
          <w:b/>
          <w:bCs/>
          <w:color w:val="auto"/>
          <w:sz w:val="24"/>
          <w:szCs w:val="24"/>
        </w:rPr>
        <w:t>Prophet Model</w:t>
      </w:r>
    </w:p>
    <w:p w14:paraId="51346207" w14:textId="77777777" w:rsidR="00061B7A" w:rsidRDefault="00061B7A" w:rsidP="00705DFE">
      <w:pPr>
        <w:pStyle w:val="BodyText"/>
        <w:jc w:val="both"/>
      </w:pPr>
      <w:r w:rsidRPr="009C26A1">
        <w:t xml:space="preserve">Prophet model features used were the day of week, quarter, month, year, day of the year, day of the month, week of the year, weekday, season, and SST as the target. As a </w:t>
      </w:r>
      <w:r>
        <w:t>time-series</w:t>
      </w:r>
      <w:r w:rsidRPr="009C26A1">
        <w:t xml:space="preserve"> model, those features helped the model understand the trend pattern of SST values at specific times of the data we trained the model on. Boxplot showing the SST by season for each year between 2004 and 2023 helps clarify the outliers and the trends in each quarter of the specific year in Figure </w:t>
      </w:r>
      <w:r>
        <w:t>4</w:t>
      </w:r>
      <w:r w:rsidRPr="009C26A1">
        <w:t xml:space="preserve">. </w:t>
      </w:r>
    </w:p>
    <w:p w14:paraId="61A18939" w14:textId="77777777" w:rsidR="00061B7A" w:rsidRDefault="00061B7A" w:rsidP="00061B7A">
      <w:pPr>
        <w:pStyle w:val="BodyText"/>
        <w:ind w:left="90"/>
        <w:jc w:val="center"/>
        <w:rPr>
          <w:i/>
          <w:iCs/>
        </w:rPr>
      </w:pPr>
      <w:r w:rsidRPr="009C26A1">
        <w:rPr>
          <w:noProof/>
        </w:rPr>
        <w:lastRenderedPageBreak/>
        <w:drawing>
          <wp:inline distT="0" distB="0" distL="0" distR="0" wp14:anchorId="5BFDDD2F" wp14:editId="351B30E9">
            <wp:extent cx="4956255" cy="2362200"/>
            <wp:effectExtent l="0" t="0" r="0" b="0"/>
            <wp:docPr id="1400692096" name="Picture 1" descr="A graph of different colored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2096" name="Picture 1" descr="A graph of different colored and black lines&#10;&#10;Description automatically generated with medium confidence"/>
                    <pic:cNvPicPr/>
                  </pic:nvPicPr>
                  <pic:blipFill>
                    <a:blip r:embed="rId15"/>
                    <a:stretch>
                      <a:fillRect/>
                    </a:stretch>
                  </pic:blipFill>
                  <pic:spPr>
                    <a:xfrm>
                      <a:off x="0" y="0"/>
                      <a:ext cx="5222313" cy="2489006"/>
                    </a:xfrm>
                    <a:prstGeom prst="rect">
                      <a:avLst/>
                    </a:prstGeom>
                  </pic:spPr>
                </pic:pic>
              </a:graphicData>
            </a:graphic>
          </wp:inline>
        </w:drawing>
      </w:r>
    </w:p>
    <w:p w14:paraId="0D1A3204" w14:textId="77777777" w:rsidR="00061B7A" w:rsidRPr="004D260B" w:rsidRDefault="00061B7A" w:rsidP="00061B7A">
      <w:pPr>
        <w:pStyle w:val="BodyText"/>
        <w:jc w:val="center"/>
        <w:rPr>
          <w:b/>
          <w:bCs/>
          <w:sz w:val="20"/>
          <w:szCs w:val="20"/>
        </w:rPr>
      </w:pPr>
      <w:r w:rsidRPr="004D260B">
        <w:rPr>
          <w:b/>
          <w:bCs/>
          <w:sz w:val="20"/>
          <w:szCs w:val="20"/>
        </w:rPr>
        <w:t>Figure. 4</w:t>
      </w:r>
      <w:r w:rsidRPr="004D260B">
        <w:rPr>
          <w:sz w:val="20"/>
          <w:szCs w:val="20"/>
        </w:rPr>
        <w:t xml:space="preserve">      Boxplots of SST by season (2004-2023) in Mersin</w:t>
      </w:r>
    </w:p>
    <w:p w14:paraId="40FD82EB" w14:textId="77777777" w:rsidR="00061B7A" w:rsidRPr="00AA087E" w:rsidRDefault="00061B7A" w:rsidP="00061B7A">
      <w:pPr>
        <w:pStyle w:val="BodyText"/>
        <w:jc w:val="center"/>
        <w:rPr>
          <w:b/>
          <w:bCs/>
          <w:sz w:val="16"/>
          <w:szCs w:val="16"/>
        </w:rPr>
      </w:pPr>
    </w:p>
    <w:p w14:paraId="58944571" w14:textId="77777777" w:rsidR="00061B7A" w:rsidRPr="00AA087E" w:rsidRDefault="00061B7A" w:rsidP="00061B7A">
      <w:pPr>
        <w:pStyle w:val="BodyText"/>
        <w:rPr>
          <w:b/>
          <w:bCs/>
          <w:sz w:val="16"/>
          <w:szCs w:val="16"/>
        </w:rPr>
      </w:pPr>
      <w:r w:rsidRPr="00F05DE9">
        <w:rPr>
          <w:iCs/>
        </w:rPr>
        <w:t xml:space="preserve">SST values in Figure 4. above </w:t>
      </w:r>
      <w:r>
        <w:rPr>
          <w:iCs/>
        </w:rPr>
        <w:t>shows</w:t>
      </w:r>
      <w:r w:rsidRPr="00F05DE9">
        <w:rPr>
          <w:iCs/>
        </w:rPr>
        <w:t xml:space="preserve"> an increasing trend in fall and winter in recent years</w:t>
      </w:r>
      <w:r>
        <w:rPr>
          <w:iCs/>
        </w:rPr>
        <w:t>.</w:t>
      </w:r>
    </w:p>
    <w:p w14:paraId="4B38D23F" w14:textId="7F0BE072" w:rsidR="00061B7A" w:rsidRPr="00E94364" w:rsidRDefault="00F93A13" w:rsidP="00061B7A">
      <w:pPr>
        <w:pStyle w:val="Heading2"/>
        <w:rPr>
          <w:rFonts w:asciiTheme="majorBidi" w:hAnsiTheme="majorBidi"/>
          <w:b/>
          <w:bCs/>
          <w:color w:val="auto"/>
          <w:sz w:val="24"/>
          <w:szCs w:val="24"/>
        </w:rPr>
      </w:pPr>
      <w:r>
        <w:rPr>
          <w:rFonts w:asciiTheme="majorBidi" w:hAnsiTheme="majorBidi"/>
          <w:b/>
          <w:bCs/>
          <w:color w:val="auto"/>
          <w:sz w:val="24"/>
          <w:szCs w:val="24"/>
        </w:rPr>
        <w:t xml:space="preserve">3.3. </w:t>
      </w:r>
      <w:r w:rsidRPr="00F93A13">
        <w:rPr>
          <w:rFonts w:asciiTheme="majorBidi" w:hAnsiTheme="majorBidi"/>
          <w:b/>
          <w:bCs/>
          <w:color w:val="auto"/>
          <w:sz w:val="24"/>
          <w:szCs w:val="24"/>
        </w:rPr>
        <w:t>Long-Short Term Memory</w:t>
      </w:r>
      <w:r>
        <w:rPr>
          <w:rFonts w:asciiTheme="majorBidi" w:hAnsiTheme="majorBidi"/>
          <w:b/>
          <w:bCs/>
          <w:color w:val="auto"/>
          <w:sz w:val="24"/>
          <w:szCs w:val="24"/>
        </w:rPr>
        <w:t xml:space="preserve"> Model</w:t>
      </w:r>
    </w:p>
    <w:p w14:paraId="5DE69EB1" w14:textId="77777777" w:rsidR="00061B7A" w:rsidRDefault="00061B7A" w:rsidP="00705DFE">
      <w:pPr>
        <w:pStyle w:val="BodyText"/>
        <w:jc w:val="both"/>
      </w:pPr>
      <w:r w:rsidRPr="009C26A1">
        <w:t>The LSTM model needs</w:t>
      </w:r>
      <w:r>
        <w:t xml:space="preserve"> </w:t>
      </w:r>
      <w:r w:rsidRPr="009C26A1">
        <w:t>hyperparameter steps as well to be able to forecast the SST seasonal trends. After our finding</w:t>
      </w:r>
      <w:r>
        <w:t>s</w:t>
      </w:r>
      <w:r w:rsidRPr="009C26A1">
        <w:t xml:space="preserve"> from the </w:t>
      </w:r>
      <w:r>
        <w:t xml:space="preserve">time series </w:t>
      </w:r>
      <w:r w:rsidRPr="009C26A1">
        <w:t>plots</w:t>
      </w:r>
      <w:r>
        <w:t>, t</w:t>
      </w:r>
      <w:r w:rsidRPr="009C26A1">
        <w:t>here is a strong correlation between the SST and itself in previous days</w:t>
      </w:r>
      <w:r>
        <w:t>. W</w:t>
      </w:r>
      <w:r w:rsidRPr="009C26A1">
        <w:t>e built an additional model for the LSTM model which is the SST value 1 year earlier. This was done by assigning the window size in the LSTM as 365. The other LSTM model window size was used as 8, which allows us to see the results of the AR model with a lag value of 8 and the LSTM model with a window size of 8</w:t>
      </w:r>
      <w:r>
        <w:t xml:space="preserve"> and compare the results</w:t>
      </w:r>
      <w:r w:rsidRPr="009C26A1">
        <w:t xml:space="preserve">. This way we can have </w:t>
      </w:r>
      <w:r>
        <w:t xml:space="preserve">two </w:t>
      </w:r>
      <w:r w:rsidRPr="009C26A1">
        <w:t>model</w:t>
      </w:r>
      <w:r>
        <w:t xml:space="preserve">s built </w:t>
      </w:r>
      <w:r w:rsidRPr="009C26A1">
        <w:t>for short-</w:t>
      </w:r>
      <w:r>
        <w:t>term forecasts</w:t>
      </w:r>
      <w:r w:rsidRPr="009C26A1">
        <w:t xml:space="preserve"> and </w:t>
      </w:r>
      <w:r>
        <w:t xml:space="preserve">two models for </w:t>
      </w:r>
      <w:r w:rsidRPr="009C26A1">
        <w:t xml:space="preserve">long-term SST forecasts using </w:t>
      </w:r>
      <w:r>
        <w:t>and picking the most powerful ones after testing the four models.</w:t>
      </w:r>
      <w:r w:rsidRPr="009C26A1">
        <w:t xml:space="preserve"> Forecasting long-term dependency for more than a year will let the model use its predictions as an input for the next step which will make the results less efficient over time. This is the case for any machine learning model; however, we focused on building the most robust model possible so we can forecast a year or two effectively to be used in </w:t>
      </w:r>
      <w:proofErr w:type="gramStart"/>
      <w:r w:rsidRPr="009C26A1">
        <w:t>policy-making</w:t>
      </w:r>
      <w:proofErr w:type="gramEnd"/>
      <w:r w:rsidRPr="009C26A1">
        <w:t xml:space="preserve"> and climate </w:t>
      </w:r>
      <w:proofErr w:type="gramStart"/>
      <w:r w:rsidRPr="009C26A1">
        <w:t>change, and</w:t>
      </w:r>
      <w:proofErr w:type="gramEnd"/>
      <w:r w:rsidRPr="009C26A1">
        <w:t xml:space="preserve"> also predict short-term forecasts with the AR and LSTM in disaster management cases and military operations with high-quality forecasts. </w:t>
      </w:r>
    </w:p>
    <w:p w14:paraId="7362C40A" w14:textId="77777777" w:rsidR="00061B7A" w:rsidRDefault="00061B7A" w:rsidP="00705DFE">
      <w:pPr>
        <w:pStyle w:val="BodyText"/>
        <w:jc w:val="both"/>
      </w:pPr>
      <w:r w:rsidRPr="009C26A1">
        <w:t xml:space="preserve">Continuous collection of </w:t>
      </w:r>
      <w:proofErr w:type="gramStart"/>
      <w:r w:rsidRPr="009C26A1">
        <w:t>the data</w:t>
      </w:r>
      <w:proofErr w:type="gramEnd"/>
      <w:r w:rsidRPr="009C26A1">
        <w:t xml:space="preserve"> together with our key solution using Walk Forward Validation can provide significant impact for improving the forecasts by the latest real data available. Figure </w:t>
      </w:r>
      <w:r>
        <w:t xml:space="preserve">5 </w:t>
      </w:r>
      <w:r w:rsidRPr="009C26A1">
        <w:t>below</w:t>
      </w:r>
      <w:r w:rsidRPr="009C26A1">
        <w:rPr>
          <w:b/>
          <w:bCs/>
        </w:rPr>
        <w:t xml:space="preserve"> </w:t>
      </w:r>
      <w:r w:rsidRPr="009C26A1">
        <w:t>shows the seasonal decompose trend that our full dataset follows proving the seasonality of the data and the increase of SST over the years reaching high SST values in recent years that were never reached before.</w:t>
      </w:r>
    </w:p>
    <w:p w14:paraId="2F07A85F" w14:textId="77777777" w:rsidR="00061B7A" w:rsidRDefault="00061B7A" w:rsidP="00061B7A">
      <w:pPr>
        <w:pStyle w:val="BodyText"/>
        <w:jc w:val="center"/>
      </w:pPr>
      <w:r w:rsidRPr="009C26A1">
        <w:rPr>
          <w:noProof/>
        </w:rPr>
        <w:lastRenderedPageBreak/>
        <w:drawing>
          <wp:inline distT="0" distB="0" distL="0" distR="0" wp14:anchorId="6F303681" wp14:editId="27A7E73B">
            <wp:extent cx="3474720" cy="2099225"/>
            <wp:effectExtent l="0" t="0" r="0" b="0"/>
            <wp:docPr id="875015913" name="Picture 1" descr="A graph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15913" name="Picture 1" descr="A graph of blue lines"/>
                    <pic:cNvPicPr/>
                  </pic:nvPicPr>
                  <pic:blipFill>
                    <a:blip r:embed="rId16"/>
                    <a:stretch>
                      <a:fillRect/>
                    </a:stretch>
                  </pic:blipFill>
                  <pic:spPr>
                    <a:xfrm>
                      <a:off x="0" y="0"/>
                      <a:ext cx="3756550" cy="2269491"/>
                    </a:xfrm>
                    <a:prstGeom prst="rect">
                      <a:avLst/>
                    </a:prstGeom>
                  </pic:spPr>
                </pic:pic>
              </a:graphicData>
            </a:graphic>
          </wp:inline>
        </w:drawing>
      </w:r>
    </w:p>
    <w:p w14:paraId="53D31E5A" w14:textId="77777777" w:rsidR="00061B7A" w:rsidRPr="004D260B" w:rsidRDefault="00061B7A" w:rsidP="00061B7A">
      <w:pPr>
        <w:pStyle w:val="BodyText"/>
        <w:ind w:left="90"/>
        <w:jc w:val="center"/>
        <w:rPr>
          <w:sz w:val="20"/>
          <w:szCs w:val="20"/>
        </w:rPr>
      </w:pPr>
      <w:r w:rsidRPr="004D260B">
        <w:rPr>
          <w:b/>
          <w:bCs/>
          <w:sz w:val="20"/>
          <w:szCs w:val="20"/>
        </w:rPr>
        <w:t xml:space="preserve">Figure. 5      </w:t>
      </w:r>
      <w:r w:rsidRPr="004D260B">
        <w:rPr>
          <w:sz w:val="20"/>
          <w:szCs w:val="20"/>
        </w:rPr>
        <w:t>Seasonal Decompose trend SST in Mersin</w:t>
      </w:r>
    </w:p>
    <w:p w14:paraId="6540345D" w14:textId="77777777" w:rsidR="00061B7A" w:rsidRPr="004D260B" w:rsidRDefault="00061B7A" w:rsidP="00061B7A">
      <w:pPr>
        <w:jc w:val="both"/>
        <w:rPr>
          <w:sz w:val="20"/>
          <w:szCs w:val="20"/>
        </w:rPr>
      </w:pPr>
    </w:p>
    <w:p w14:paraId="6B25D389" w14:textId="77777777" w:rsidR="00061B7A" w:rsidRPr="000975E5" w:rsidRDefault="00061B7A" w:rsidP="00705DFE">
      <w:pPr>
        <w:jc w:val="both"/>
        <w:rPr>
          <w:sz w:val="24"/>
          <w:szCs w:val="24"/>
        </w:rPr>
      </w:pPr>
      <w:r w:rsidRPr="000975E5">
        <w:rPr>
          <w:sz w:val="24"/>
          <w:szCs w:val="24"/>
        </w:rPr>
        <w:t>The increase trend in Figure 5 above is noticeable by two main factors, the first is the increases in maximum SST values we reach (in summer), and the second is the minimum SST values we have in recent years which clears the increase of the minimum value (in winter) after the year of 2014. Since 2014 we never reached a similar or colder trend but much higher even between 2014 and the end of 2023.</w:t>
      </w:r>
    </w:p>
    <w:p w14:paraId="2531235C" w14:textId="77777777" w:rsidR="00061B7A" w:rsidRPr="000975E5" w:rsidRDefault="00061B7A" w:rsidP="00705DFE">
      <w:pPr>
        <w:jc w:val="both"/>
        <w:rPr>
          <w:sz w:val="24"/>
          <w:szCs w:val="24"/>
        </w:rPr>
      </w:pPr>
      <w:r w:rsidRPr="000975E5">
        <w:rPr>
          <w:sz w:val="24"/>
          <w:szCs w:val="24"/>
        </w:rPr>
        <w:t xml:space="preserve">Climate change is causing the surface waters of the sea to warm. The warming of surface waters is causing changes in water density and the mixing of </w:t>
      </w:r>
      <w:proofErr w:type="gramStart"/>
      <w:r w:rsidRPr="000975E5">
        <w:rPr>
          <w:sz w:val="24"/>
          <w:szCs w:val="24"/>
        </w:rPr>
        <w:t>warmer,</w:t>
      </w:r>
      <w:proofErr w:type="gramEnd"/>
      <w:r w:rsidRPr="000975E5">
        <w:rPr>
          <w:sz w:val="24"/>
          <w:szCs w:val="24"/>
        </w:rPr>
        <w:t xml:space="preserve"> surface water with cooler, deeper water [1]. This explains the rise of SST values after 2014 more and more over the years.</w:t>
      </w:r>
    </w:p>
    <w:bookmarkEnd w:id="1"/>
    <w:p w14:paraId="69264C2C" w14:textId="42E2312B" w:rsidR="00061B7A" w:rsidRPr="000975E5" w:rsidRDefault="00061B7A" w:rsidP="00705DFE">
      <w:pPr>
        <w:pStyle w:val="BodyText"/>
        <w:jc w:val="both"/>
      </w:pPr>
      <w:r w:rsidRPr="000975E5">
        <w:t>Additionally, Figure 6 below shows the SST values that reached above 2</w:t>
      </w:r>
      <w:r w:rsidR="000D0A30" w:rsidRPr="000975E5">
        <w:t>8</w:t>
      </w:r>
      <w:r w:rsidRPr="000975E5">
        <w:t xml:space="preserve"> Celsius in Mersin from 2004 to 2023 identifying increases in the sea surface temperature over the years for high values (above 2</w:t>
      </w:r>
      <w:r w:rsidR="00C8133B" w:rsidRPr="000975E5">
        <w:t>8</w:t>
      </w:r>
      <w:r w:rsidRPr="000975E5">
        <w:t>). Linkage of other factors that happened on this historical data can aid in understanding the SST relation</w:t>
      </w:r>
      <w:r w:rsidR="00705DFE" w:rsidRPr="000975E5">
        <w:t xml:space="preserve"> </w:t>
      </w:r>
      <w:r w:rsidRPr="000975E5">
        <w:t>with those actions on heat water.</w:t>
      </w:r>
    </w:p>
    <w:p w14:paraId="25000E05" w14:textId="77777777" w:rsidR="00705DFE" w:rsidRDefault="00705DFE" w:rsidP="00705DFE">
      <w:pPr>
        <w:pStyle w:val="BodyText"/>
        <w:jc w:val="both"/>
      </w:pPr>
    </w:p>
    <w:p w14:paraId="7D452652" w14:textId="52E3A351" w:rsidR="00061B7A" w:rsidRDefault="00380EF2" w:rsidP="00061B7A">
      <w:pPr>
        <w:pStyle w:val="BodyText"/>
        <w:ind w:left="90"/>
        <w:jc w:val="center"/>
      </w:pPr>
      <w:r w:rsidRPr="009A13F1">
        <w:rPr>
          <w:noProof/>
          <w:sz w:val="22"/>
          <w:szCs w:val="22"/>
        </w:rPr>
        <w:drawing>
          <wp:inline distT="0" distB="0" distL="0" distR="0" wp14:anchorId="01FD38B1" wp14:editId="770E123A">
            <wp:extent cx="4864100" cy="1700876"/>
            <wp:effectExtent l="0" t="0" r="0" b="0"/>
            <wp:docPr id="842850120" name="Picture 1" descr="A graph of values above the temper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0120" name="Picture 1" descr="A graph of values above the temperature"/>
                    <pic:cNvPicPr/>
                  </pic:nvPicPr>
                  <pic:blipFill>
                    <a:blip r:embed="rId17"/>
                    <a:stretch>
                      <a:fillRect/>
                    </a:stretch>
                  </pic:blipFill>
                  <pic:spPr>
                    <a:xfrm>
                      <a:off x="0" y="0"/>
                      <a:ext cx="4864100" cy="1700876"/>
                    </a:xfrm>
                    <a:prstGeom prst="rect">
                      <a:avLst/>
                    </a:prstGeom>
                  </pic:spPr>
                </pic:pic>
              </a:graphicData>
            </a:graphic>
          </wp:inline>
        </w:drawing>
      </w:r>
    </w:p>
    <w:p w14:paraId="60DC1F08" w14:textId="730B1B67" w:rsidR="00061B7A" w:rsidRDefault="00061B7A" w:rsidP="00061B7A">
      <w:pPr>
        <w:pStyle w:val="BodyText"/>
        <w:ind w:left="90"/>
        <w:jc w:val="center"/>
        <w:rPr>
          <w:sz w:val="20"/>
          <w:szCs w:val="20"/>
        </w:rPr>
      </w:pPr>
      <w:r w:rsidRPr="004D260B">
        <w:rPr>
          <w:b/>
          <w:bCs/>
          <w:sz w:val="20"/>
          <w:szCs w:val="20"/>
        </w:rPr>
        <w:t>Figure. 6</w:t>
      </w:r>
      <w:r w:rsidRPr="004D260B">
        <w:rPr>
          <w:sz w:val="20"/>
          <w:szCs w:val="20"/>
        </w:rPr>
        <w:t xml:space="preserve">      SST values above 2</w:t>
      </w:r>
      <w:r w:rsidR="00380EF2">
        <w:rPr>
          <w:sz w:val="20"/>
          <w:szCs w:val="20"/>
        </w:rPr>
        <w:t>8</w:t>
      </w:r>
      <w:r w:rsidR="00591115">
        <w:rPr>
          <w:sz w:val="20"/>
          <w:szCs w:val="20"/>
        </w:rPr>
        <w:t xml:space="preserve"> Celsius</w:t>
      </w:r>
      <w:r w:rsidRPr="004D260B">
        <w:rPr>
          <w:sz w:val="20"/>
          <w:szCs w:val="20"/>
        </w:rPr>
        <w:t xml:space="preserve"> in Mersin (2004-2023)</w:t>
      </w:r>
    </w:p>
    <w:p w14:paraId="779F70DC" w14:textId="21E033A3" w:rsidR="00061B7A" w:rsidRPr="000975E5" w:rsidRDefault="00E72ABD" w:rsidP="008B5A76">
      <w:pPr>
        <w:pStyle w:val="bulletlist"/>
        <w:numPr>
          <w:ilvl w:val="0"/>
          <w:numId w:val="0"/>
        </w:numPr>
        <w:rPr>
          <w:sz w:val="24"/>
          <w:szCs w:val="24"/>
        </w:rPr>
      </w:pPr>
      <w:r w:rsidRPr="000975E5">
        <w:rPr>
          <w:sz w:val="24"/>
          <w:szCs w:val="24"/>
        </w:rPr>
        <w:t>The finding from figure 6 above how SST is increasing for the max values above 28 Celsius. Standard deviation represents 4.66 and the mean is 22.9, by merging them which is 22.9 + 4.66 approximately equals 28 degrees Celsius.</w:t>
      </w:r>
    </w:p>
    <w:p w14:paraId="3AB9AAE6" w14:textId="77777777" w:rsidR="00061B7A" w:rsidRPr="00E94364" w:rsidRDefault="00061B7A" w:rsidP="00061B7A">
      <w:pPr>
        <w:pStyle w:val="Heading1"/>
        <w:numPr>
          <w:ilvl w:val="0"/>
          <w:numId w:val="2"/>
        </w:numPr>
        <w:tabs>
          <w:tab w:val="left" w:pos="311"/>
        </w:tabs>
        <w:ind w:left="493" w:hanging="360"/>
        <w:rPr>
          <w:rFonts w:asciiTheme="majorBidi" w:hAnsiTheme="majorBidi"/>
          <w:b/>
          <w:bCs/>
          <w:sz w:val="24"/>
          <w:szCs w:val="24"/>
        </w:rPr>
      </w:pPr>
      <w:r w:rsidRPr="00E94364">
        <w:rPr>
          <w:rFonts w:asciiTheme="majorBidi" w:hAnsiTheme="majorBidi"/>
          <w:b/>
          <w:bCs/>
          <w:color w:val="231F20"/>
          <w:spacing w:val="-2"/>
          <w:sz w:val="24"/>
          <w:szCs w:val="24"/>
        </w:rPr>
        <w:lastRenderedPageBreak/>
        <w:t>RESULTS AND DISCUSSIONS</w:t>
      </w:r>
    </w:p>
    <w:p w14:paraId="02C67BF5" w14:textId="11021FD7" w:rsidR="00061B7A" w:rsidRPr="00FF09E0" w:rsidRDefault="00061B7A" w:rsidP="00FF09E0">
      <w:pPr>
        <w:tabs>
          <w:tab w:val="left" w:pos="1077"/>
        </w:tabs>
        <w:spacing w:after="200" w:line="276" w:lineRule="auto"/>
        <w:contextualSpacing/>
        <w:jc w:val="both"/>
        <w:rPr>
          <w:rFonts w:asciiTheme="majorBidi" w:eastAsia="Calibri" w:hAnsiTheme="majorBidi" w:cstheme="majorBidi"/>
          <w:sz w:val="24"/>
          <w:szCs w:val="24"/>
        </w:rPr>
      </w:pPr>
      <w:r w:rsidRPr="000975E5">
        <w:rPr>
          <w:rFonts w:asciiTheme="majorBidi" w:eastAsia="Calibri" w:hAnsiTheme="majorBidi" w:cstheme="majorBidi"/>
          <w:sz w:val="24"/>
          <w:szCs w:val="24"/>
        </w:rPr>
        <w:t>After exploring four machine learning time series models towards achieving accurate results and robust models to forecast SST values in the future for the SST benefiting the points we criticized, the models we used performed well after training the models on the dataset from 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January 2004 till 31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December 2020 and split the test set, which is between the 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of January 2021, and 31</w:t>
      </w:r>
      <w:r w:rsidRPr="000975E5">
        <w:rPr>
          <w:rFonts w:asciiTheme="majorBidi" w:eastAsia="Calibri" w:hAnsiTheme="majorBidi" w:cstheme="majorBidi"/>
          <w:sz w:val="24"/>
          <w:szCs w:val="24"/>
          <w:vertAlign w:val="superscript"/>
        </w:rPr>
        <w:t>st</w:t>
      </w:r>
      <w:r w:rsidRPr="000975E5">
        <w:rPr>
          <w:rFonts w:asciiTheme="majorBidi" w:eastAsia="Calibri" w:hAnsiTheme="majorBidi" w:cstheme="majorBidi"/>
          <w:sz w:val="24"/>
          <w:szCs w:val="24"/>
        </w:rPr>
        <w:t xml:space="preserve"> of December 2023, a total of 1095 days. All models could generalize well on the test </w:t>
      </w:r>
      <w:proofErr w:type="gramStart"/>
      <w:r w:rsidRPr="000975E5">
        <w:rPr>
          <w:rFonts w:asciiTheme="majorBidi" w:eastAsia="Calibri" w:hAnsiTheme="majorBidi" w:cstheme="majorBidi"/>
          <w:sz w:val="24"/>
          <w:szCs w:val="24"/>
        </w:rPr>
        <w:t>set</w:t>
      </w:r>
      <w:proofErr w:type="gramEnd"/>
      <w:r w:rsidRPr="000975E5">
        <w:rPr>
          <w:rFonts w:asciiTheme="majorBidi" w:eastAsia="Calibri" w:hAnsiTheme="majorBidi" w:cstheme="majorBidi"/>
          <w:sz w:val="24"/>
          <w:szCs w:val="24"/>
        </w:rPr>
        <w:t xml:space="preserve"> however there are some higher performances in some specific models as shown below in Table 2.</w:t>
      </w:r>
    </w:p>
    <w:p w14:paraId="138E1BE1" w14:textId="64DDE9BD" w:rsidR="00061B7A" w:rsidRPr="009B64ED" w:rsidRDefault="00061B7A" w:rsidP="00061B7A">
      <w:pPr>
        <w:spacing w:before="94"/>
        <w:ind w:left="678" w:right="558"/>
        <w:jc w:val="center"/>
      </w:pPr>
      <w:r w:rsidRPr="009B64ED">
        <w:rPr>
          <w:b/>
          <w:bCs/>
          <w:color w:val="272425"/>
        </w:rPr>
        <w:t>T</w:t>
      </w:r>
      <w:r w:rsidR="009B64ED" w:rsidRPr="009B64ED">
        <w:rPr>
          <w:b/>
          <w:bCs/>
          <w:color w:val="272425"/>
        </w:rPr>
        <w:t>able</w:t>
      </w:r>
      <w:r w:rsidRPr="009B64ED">
        <w:rPr>
          <w:b/>
          <w:bCs/>
          <w:color w:val="272425"/>
          <w:spacing w:val="-5"/>
        </w:rPr>
        <w:t xml:space="preserve"> </w:t>
      </w:r>
      <w:r w:rsidRPr="009B64ED">
        <w:rPr>
          <w:b/>
          <w:bCs/>
          <w:color w:val="272425"/>
        </w:rPr>
        <w:t>2.</w:t>
      </w:r>
      <w:r w:rsidRPr="009B64ED">
        <w:rPr>
          <w:color w:val="272425"/>
          <w:spacing w:val="80"/>
        </w:rPr>
        <w:t xml:space="preserve"> </w:t>
      </w:r>
      <w:r w:rsidR="009B64ED" w:rsidRPr="009B64ED">
        <w:rPr>
          <w:iCs/>
        </w:rPr>
        <w:t xml:space="preserve">Evaluation Metrics Results on </w:t>
      </w:r>
      <w:r w:rsidRPr="009B64ED">
        <w:rPr>
          <w:iCs/>
        </w:rPr>
        <w:t>T</w:t>
      </w:r>
      <w:r w:rsidR="009B64ED" w:rsidRPr="009B64ED">
        <w:rPr>
          <w:iCs/>
        </w:rPr>
        <w:t>est</w:t>
      </w:r>
      <w:r w:rsidRPr="009B64ED">
        <w:rPr>
          <w:iCs/>
        </w:rPr>
        <w:t xml:space="preserve"> S</w:t>
      </w:r>
      <w:r w:rsidR="009B64ED" w:rsidRPr="009B64ED">
        <w:rPr>
          <w:iCs/>
        </w:rPr>
        <w:t>et</w:t>
      </w:r>
    </w:p>
    <w:tbl>
      <w:tblPr>
        <w:tblpPr w:leftFromText="180" w:rightFromText="180" w:vertAnchor="text" w:horzAnchor="margin" w:tblpXSpec="center" w:tblpY="71"/>
        <w:tblW w:w="628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497"/>
        <w:gridCol w:w="1571"/>
        <w:gridCol w:w="1713"/>
        <w:gridCol w:w="1503"/>
      </w:tblGrid>
      <w:tr w:rsidR="00061B7A" w:rsidRPr="00C96DAB" w14:paraId="7D31FEC8" w14:textId="77777777" w:rsidTr="005D7DD5">
        <w:trPr>
          <w:cantSplit/>
          <w:trHeight w:val="73"/>
          <w:tblHeader/>
        </w:trPr>
        <w:tc>
          <w:tcPr>
            <w:tcW w:w="1497" w:type="dxa"/>
            <w:vMerge w:val="restart"/>
            <w:vAlign w:val="center"/>
          </w:tcPr>
          <w:p w14:paraId="295705BC" w14:textId="77777777" w:rsidR="00061B7A" w:rsidRPr="003E2846" w:rsidRDefault="00061B7A" w:rsidP="00061B7A">
            <w:pPr>
              <w:pStyle w:val="tablecolhead"/>
              <w:rPr>
                <w:sz w:val="20"/>
                <w:szCs w:val="20"/>
              </w:rPr>
            </w:pPr>
            <w:r w:rsidRPr="003E2846">
              <w:rPr>
                <w:sz w:val="20"/>
                <w:szCs w:val="20"/>
              </w:rPr>
              <w:t>Model name</w:t>
            </w:r>
          </w:p>
        </w:tc>
        <w:tc>
          <w:tcPr>
            <w:tcW w:w="4787" w:type="dxa"/>
            <w:gridSpan w:val="3"/>
            <w:vAlign w:val="center"/>
          </w:tcPr>
          <w:p w14:paraId="0A83CBE6" w14:textId="77777777" w:rsidR="00061B7A" w:rsidRPr="003E2846" w:rsidRDefault="00061B7A" w:rsidP="00061B7A">
            <w:pPr>
              <w:pStyle w:val="tablecolhead"/>
              <w:rPr>
                <w:sz w:val="20"/>
                <w:szCs w:val="20"/>
              </w:rPr>
            </w:pPr>
            <w:r w:rsidRPr="003E2846">
              <w:rPr>
                <w:sz w:val="20"/>
                <w:szCs w:val="20"/>
              </w:rPr>
              <w:t>Metrics</w:t>
            </w:r>
          </w:p>
        </w:tc>
      </w:tr>
      <w:tr w:rsidR="00061B7A" w:rsidRPr="00C96DAB" w14:paraId="6344ABFE" w14:textId="77777777" w:rsidTr="005D7DD5">
        <w:trPr>
          <w:cantSplit/>
          <w:trHeight w:val="59"/>
          <w:tblHeader/>
        </w:trPr>
        <w:tc>
          <w:tcPr>
            <w:tcW w:w="1497" w:type="dxa"/>
            <w:vMerge/>
          </w:tcPr>
          <w:p w14:paraId="020842C2" w14:textId="77777777" w:rsidR="00061B7A" w:rsidRPr="003E2846" w:rsidRDefault="00061B7A" w:rsidP="00061B7A">
            <w:pPr>
              <w:jc w:val="center"/>
              <w:rPr>
                <w:sz w:val="20"/>
                <w:szCs w:val="20"/>
              </w:rPr>
            </w:pPr>
          </w:p>
        </w:tc>
        <w:tc>
          <w:tcPr>
            <w:tcW w:w="1571" w:type="dxa"/>
            <w:vAlign w:val="center"/>
          </w:tcPr>
          <w:p w14:paraId="11F5C8F2" w14:textId="77777777" w:rsidR="00061B7A" w:rsidRPr="003E2846" w:rsidRDefault="00061B7A" w:rsidP="00061B7A">
            <w:pPr>
              <w:pStyle w:val="tablecolsubhead"/>
              <w:rPr>
                <w:sz w:val="20"/>
                <w:szCs w:val="20"/>
                <w:vertAlign w:val="superscript"/>
              </w:rPr>
            </w:pPr>
            <w:r w:rsidRPr="003E2846">
              <w:rPr>
                <w:sz w:val="20"/>
                <w:szCs w:val="20"/>
              </w:rPr>
              <w:t>MAPE</w:t>
            </w:r>
          </w:p>
        </w:tc>
        <w:tc>
          <w:tcPr>
            <w:tcW w:w="1713" w:type="dxa"/>
            <w:vAlign w:val="center"/>
          </w:tcPr>
          <w:p w14:paraId="1D2AB5CC" w14:textId="77777777" w:rsidR="00061B7A" w:rsidRPr="003E2846" w:rsidRDefault="00061B7A" w:rsidP="00061B7A">
            <w:pPr>
              <w:pStyle w:val="tablecolsubhead"/>
              <w:rPr>
                <w:sz w:val="20"/>
                <w:szCs w:val="20"/>
              </w:rPr>
            </w:pPr>
            <w:r w:rsidRPr="003E2846">
              <w:rPr>
                <w:sz w:val="20"/>
                <w:szCs w:val="20"/>
              </w:rPr>
              <w:t>MSE</w:t>
            </w:r>
          </w:p>
        </w:tc>
        <w:tc>
          <w:tcPr>
            <w:tcW w:w="1501" w:type="dxa"/>
            <w:vAlign w:val="center"/>
          </w:tcPr>
          <w:p w14:paraId="0A8D2157" w14:textId="77777777" w:rsidR="00061B7A" w:rsidRPr="003E2846" w:rsidRDefault="00061B7A" w:rsidP="00061B7A">
            <w:pPr>
              <w:pStyle w:val="tablecolsubhead"/>
              <w:rPr>
                <w:sz w:val="20"/>
                <w:szCs w:val="20"/>
              </w:rPr>
            </w:pPr>
            <w:r w:rsidRPr="003E2846">
              <w:rPr>
                <w:rFonts w:eastAsia="Calibri"/>
                <w:sz w:val="20"/>
                <w:szCs w:val="20"/>
              </w:rPr>
              <w:t>R</w:t>
            </w:r>
            <w:r w:rsidRPr="003E2846">
              <w:rPr>
                <w:rFonts w:eastAsia="Calibri"/>
                <w:sz w:val="20"/>
                <w:szCs w:val="20"/>
                <w:vertAlign w:val="superscript"/>
              </w:rPr>
              <w:t>2</w:t>
            </w:r>
          </w:p>
        </w:tc>
      </w:tr>
      <w:tr w:rsidR="00061B7A" w:rsidRPr="00C96DAB" w14:paraId="5B667FA0" w14:textId="77777777" w:rsidTr="005D7DD5">
        <w:trPr>
          <w:trHeight w:val="8"/>
        </w:trPr>
        <w:tc>
          <w:tcPr>
            <w:tcW w:w="1497" w:type="dxa"/>
            <w:vAlign w:val="center"/>
          </w:tcPr>
          <w:p w14:paraId="5C87219D" w14:textId="77777777" w:rsidR="00061B7A" w:rsidRPr="00DA02BD" w:rsidRDefault="00061B7A" w:rsidP="00061B7A">
            <w:pPr>
              <w:pStyle w:val="tablecopy"/>
              <w:jc w:val="center"/>
              <w:rPr>
                <w:noProof w:val="0"/>
                <w:sz w:val="20"/>
                <w:szCs w:val="20"/>
              </w:rPr>
            </w:pPr>
            <w:r w:rsidRPr="00DA02BD">
              <w:rPr>
                <w:noProof w:val="0"/>
                <w:sz w:val="20"/>
                <w:szCs w:val="20"/>
              </w:rPr>
              <w:t>Prophet</w:t>
            </w:r>
          </w:p>
        </w:tc>
        <w:tc>
          <w:tcPr>
            <w:tcW w:w="1571" w:type="dxa"/>
            <w:vAlign w:val="center"/>
          </w:tcPr>
          <w:p w14:paraId="472164EB" w14:textId="77777777" w:rsidR="00061B7A" w:rsidRPr="003E2846" w:rsidRDefault="00061B7A" w:rsidP="00061B7A">
            <w:pPr>
              <w:pStyle w:val="tablecopy"/>
              <w:jc w:val="center"/>
              <w:rPr>
                <w:noProof w:val="0"/>
                <w:sz w:val="20"/>
                <w:szCs w:val="20"/>
              </w:rPr>
            </w:pPr>
          </w:p>
          <w:p w14:paraId="67295FE3" w14:textId="77777777" w:rsidR="00061B7A" w:rsidRPr="003E2846" w:rsidRDefault="00061B7A" w:rsidP="00061B7A">
            <w:pPr>
              <w:pStyle w:val="tablecopy"/>
              <w:jc w:val="center"/>
              <w:rPr>
                <w:noProof w:val="0"/>
                <w:sz w:val="20"/>
                <w:szCs w:val="20"/>
              </w:rPr>
            </w:pPr>
            <w:r w:rsidRPr="003E2846">
              <w:rPr>
                <w:noProof w:val="0"/>
                <w:sz w:val="20"/>
                <w:szCs w:val="20"/>
              </w:rPr>
              <w:t>2.86%</w:t>
            </w:r>
          </w:p>
          <w:p w14:paraId="39508379" w14:textId="77777777" w:rsidR="00061B7A" w:rsidRPr="003E2846" w:rsidRDefault="00061B7A" w:rsidP="00061B7A">
            <w:pPr>
              <w:pStyle w:val="tablecopy"/>
              <w:jc w:val="center"/>
              <w:rPr>
                <w:noProof w:val="0"/>
                <w:sz w:val="20"/>
                <w:szCs w:val="20"/>
              </w:rPr>
            </w:pPr>
          </w:p>
        </w:tc>
        <w:tc>
          <w:tcPr>
            <w:tcW w:w="1713" w:type="dxa"/>
            <w:vAlign w:val="center"/>
          </w:tcPr>
          <w:p w14:paraId="60D08409" w14:textId="77777777" w:rsidR="00061B7A" w:rsidRPr="003E2846" w:rsidRDefault="00061B7A" w:rsidP="00061B7A">
            <w:pPr>
              <w:jc w:val="center"/>
              <w:rPr>
                <w:sz w:val="20"/>
                <w:szCs w:val="20"/>
              </w:rPr>
            </w:pPr>
          </w:p>
          <w:p w14:paraId="3A662742" w14:textId="77777777" w:rsidR="00061B7A" w:rsidRPr="003E2846" w:rsidRDefault="00061B7A" w:rsidP="00061B7A">
            <w:pPr>
              <w:jc w:val="center"/>
              <w:rPr>
                <w:sz w:val="20"/>
                <w:szCs w:val="20"/>
              </w:rPr>
            </w:pPr>
            <w:r w:rsidRPr="003E2846">
              <w:rPr>
                <w:sz w:val="20"/>
                <w:szCs w:val="20"/>
              </w:rPr>
              <w:t>0.79</w:t>
            </w:r>
          </w:p>
          <w:p w14:paraId="7BFCEE95" w14:textId="77777777" w:rsidR="00061B7A" w:rsidRPr="003E2846" w:rsidRDefault="00061B7A" w:rsidP="00061B7A">
            <w:pPr>
              <w:jc w:val="center"/>
              <w:rPr>
                <w:sz w:val="20"/>
                <w:szCs w:val="20"/>
              </w:rPr>
            </w:pPr>
          </w:p>
        </w:tc>
        <w:tc>
          <w:tcPr>
            <w:tcW w:w="1501" w:type="dxa"/>
            <w:vAlign w:val="center"/>
          </w:tcPr>
          <w:p w14:paraId="3159C1A4" w14:textId="77777777" w:rsidR="00061B7A" w:rsidRPr="003E2846" w:rsidRDefault="00061B7A" w:rsidP="00061B7A">
            <w:pPr>
              <w:jc w:val="center"/>
              <w:rPr>
                <w:sz w:val="20"/>
                <w:szCs w:val="20"/>
              </w:rPr>
            </w:pPr>
            <w:r w:rsidRPr="003E2846">
              <w:rPr>
                <w:sz w:val="20"/>
                <w:szCs w:val="20"/>
              </w:rPr>
              <w:t>97.08%</w:t>
            </w:r>
          </w:p>
        </w:tc>
      </w:tr>
      <w:tr w:rsidR="00061B7A" w:rsidRPr="00C96DAB" w14:paraId="51902708" w14:textId="77777777" w:rsidTr="005D7DD5">
        <w:trPr>
          <w:trHeight w:val="191"/>
        </w:trPr>
        <w:tc>
          <w:tcPr>
            <w:tcW w:w="1497" w:type="dxa"/>
            <w:vAlign w:val="center"/>
          </w:tcPr>
          <w:p w14:paraId="063B0F2B" w14:textId="77777777" w:rsidR="00061B7A" w:rsidRPr="00DA02BD" w:rsidRDefault="00061B7A" w:rsidP="00061B7A">
            <w:pPr>
              <w:pStyle w:val="tablecopy"/>
              <w:jc w:val="center"/>
              <w:rPr>
                <w:noProof w:val="0"/>
                <w:sz w:val="20"/>
                <w:szCs w:val="20"/>
              </w:rPr>
            </w:pPr>
            <w:r w:rsidRPr="00DA02BD">
              <w:rPr>
                <w:noProof w:val="0"/>
                <w:sz w:val="20"/>
                <w:szCs w:val="20"/>
              </w:rPr>
              <w:t xml:space="preserve">LSTM </w:t>
            </w:r>
          </w:p>
          <w:p w14:paraId="22C1A9A2" w14:textId="77777777" w:rsidR="00061B7A" w:rsidRPr="003E2846" w:rsidRDefault="00061B7A" w:rsidP="00061B7A">
            <w:pPr>
              <w:pStyle w:val="tablecopy"/>
              <w:jc w:val="center"/>
              <w:rPr>
                <w:b/>
                <w:bCs/>
                <w:noProof w:val="0"/>
                <w:sz w:val="20"/>
                <w:szCs w:val="20"/>
              </w:rPr>
            </w:pPr>
            <w:r w:rsidRPr="00DA02BD">
              <w:rPr>
                <w:noProof w:val="0"/>
                <w:sz w:val="20"/>
                <w:szCs w:val="20"/>
              </w:rPr>
              <w:t>window=8</w:t>
            </w:r>
          </w:p>
        </w:tc>
        <w:tc>
          <w:tcPr>
            <w:tcW w:w="1571" w:type="dxa"/>
            <w:vAlign w:val="center"/>
          </w:tcPr>
          <w:p w14:paraId="7A956A7D" w14:textId="77777777" w:rsidR="00061B7A" w:rsidRPr="003E2846" w:rsidRDefault="00061B7A" w:rsidP="00061B7A">
            <w:pPr>
              <w:pStyle w:val="tablecopy"/>
              <w:jc w:val="center"/>
              <w:rPr>
                <w:noProof w:val="0"/>
                <w:sz w:val="20"/>
                <w:szCs w:val="20"/>
              </w:rPr>
            </w:pPr>
            <w:r w:rsidRPr="003E2846">
              <w:rPr>
                <w:noProof w:val="0"/>
                <w:sz w:val="20"/>
                <w:szCs w:val="20"/>
              </w:rPr>
              <w:t>1.60%</w:t>
            </w:r>
          </w:p>
        </w:tc>
        <w:tc>
          <w:tcPr>
            <w:tcW w:w="1713" w:type="dxa"/>
            <w:vAlign w:val="center"/>
          </w:tcPr>
          <w:p w14:paraId="512337EB" w14:textId="77777777" w:rsidR="00061B7A" w:rsidRPr="003E2846" w:rsidRDefault="00061B7A" w:rsidP="00061B7A">
            <w:pPr>
              <w:jc w:val="center"/>
              <w:rPr>
                <w:sz w:val="20"/>
                <w:szCs w:val="20"/>
              </w:rPr>
            </w:pPr>
          </w:p>
          <w:p w14:paraId="4F250B9C" w14:textId="77777777" w:rsidR="00061B7A" w:rsidRPr="003E2846" w:rsidRDefault="00061B7A" w:rsidP="00061B7A">
            <w:pPr>
              <w:jc w:val="center"/>
              <w:rPr>
                <w:sz w:val="20"/>
                <w:szCs w:val="20"/>
              </w:rPr>
            </w:pPr>
            <w:r w:rsidRPr="003E2846">
              <w:rPr>
                <w:sz w:val="20"/>
                <w:szCs w:val="20"/>
              </w:rPr>
              <w:t>0.26</w:t>
            </w:r>
          </w:p>
          <w:p w14:paraId="5B3B4653" w14:textId="77777777" w:rsidR="00061B7A" w:rsidRPr="003E2846" w:rsidRDefault="00061B7A" w:rsidP="00061B7A">
            <w:pPr>
              <w:jc w:val="center"/>
              <w:rPr>
                <w:sz w:val="20"/>
                <w:szCs w:val="20"/>
              </w:rPr>
            </w:pPr>
          </w:p>
        </w:tc>
        <w:tc>
          <w:tcPr>
            <w:tcW w:w="1501" w:type="dxa"/>
            <w:vAlign w:val="center"/>
          </w:tcPr>
          <w:p w14:paraId="0C05B227" w14:textId="77777777" w:rsidR="00061B7A" w:rsidRPr="00DA02BD" w:rsidRDefault="00061B7A" w:rsidP="00061B7A">
            <w:pPr>
              <w:jc w:val="center"/>
              <w:rPr>
                <w:b/>
                <w:bCs/>
                <w:sz w:val="20"/>
                <w:szCs w:val="20"/>
              </w:rPr>
            </w:pPr>
            <w:r w:rsidRPr="00DA02BD">
              <w:rPr>
                <w:b/>
                <w:bCs/>
                <w:sz w:val="20"/>
                <w:szCs w:val="20"/>
              </w:rPr>
              <w:t>98.79%</w:t>
            </w:r>
          </w:p>
        </w:tc>
      </w:tr>
      <w:tr w:rsidR="00061B7A" w:rsidRPr="0041208A" w14:paraId="7C83D400" w14:textId="77777777" w:rsidTr="005D7DD5">
        <w:trPr>
          <w:trHeight w:val="242"/>
        </w:trPr>
        <w:tc>
          <w:tcPr>
            <w:tcW w:w="1497" w:type="dxa"/>
            <w:vAlign w:val="center"/>
          </w:tcPr>
          <w:p w14:paraId="223645D5" w14:textId="77777777" w:rsidR="00061B7A" w:rsidRPr="003E2846" w:rsidRDefault="00061B7A" w:rsidP="00061B7A">
            <w:pPr>
              <w:pStyle w:val="tablecopy"/>
              <w:jc w:val="center"/>
              <w:rPr>
                <w:b/>
                <w:bCs/>
                <w:noProof w:val="0"/>
                <w:sz w:val="20"/>
                <w:szCs w:val="20"/>
              </w:rPr>
            </w:pPr>
            <w:r w:rsidRPr="00DA02BD">
              <w:rPr>
                <w:noProof w:val="0"/>
                <w:sz w:val="20"/>
                <w:szCs w:val="20"/>
              </w:rPr>
              <w:t>LSTM window=365</w:t>
            </w:r>
          </w:p>
        </w:tc>
        <w:tc>
          <w:tcPr>
            <w:tcW w:w="1571" w:type="dxa"/>
            <w:vAlign w:val="center"/>
          </w:tcPr>
          <w:p w14:paraId="1721D3C0" w14:textId="77777777" w:rsidR="00061B7A" w:rsidRPr="00DA02BD" w:rsidRDefault="00061B7A" w:rsidP="00061B7A">
            <w:pPr>
              <w:pStyle w:val="tablecopy"/>
              <w:jc w:val="center"/>
              <w:rPr>
                <w:noProof w:val="0"/>
                <w:sz w:val="20"/>
                <w:szCs w:val="20"/>
              </w:rPr>
            </w:pPr>
            <w:r w:rsidRPr="00DA02BD">
              <w:rPr>
                <w:noProof w:val="0"/>
                <w:sz w:val="20"/>
                <w:szCs w:val="20"/>
              </w:rPr>
              <w:t>1.83%</w:t>
            </w:r>
          </w:p>
        </w:tc>
        <w:tc>
          <w:tcPr>
            <w:tcW w:w="1713" w:type="dxa"/>
            <w:vAlign w:val="center"/>
          </w:tcPr>
          <w:p w14:paraId="07C51849" w14:textId="77777777" w:rsidR="00061B7A" w:rsidRPr="00DA02BD" w:rsidRDefault="00061B7A" w:rsidP="00061B7A">
            <w:pPr>
              <w:jc w:val="center"/>
              <w:rPr>
                <w:sz w:val="20"/>
                <w:szCs w:val="20"/>
              </w:rPr>
            </w:pPr>
            <w:r w:rsidRPr="00DA02BD">
              <w:rPr>
                <w:sz w:val="20"/>
                <w:szCs w:val="20"/>
              </w:rPr>
              <w:t>0.30</w:t>
            </w:r>
          </w:p>
        </w:tc>
        <w:tc>
          <w:tcPr>
            <w:tcW w:w="1501" w:type="dxa"/>
            <w:vAlign w:val="center"/>
          </w:tcPr>
          <w:p w14:paraId="2F417074" w14:textId="77777777" w:rsidR="00061B7A" w:rsidRPr="00DA02BD" w:rsidRDefault="00061B7A" w:rsidP="00061B7A">
            <w:pPr>
              <w:jc w:val="center"/>
              <w:rPr>
                <w:sz w:val="20"/>
                <w:szCs w:val="20"/>
              </w:rPr>
            </w:pPr>
            <w:r w:rsidRPr="00DA02BD">
              <w:rPr>
                <w:sz w:val="20"/>
                <w:szCs w:val="20"/>
              </w:rPr>
              <w:t>98.57%</w:t>
            </w:r>
          </w:p>
        </w:tc>
      </w:tr>
      <w:tr w:rsidR="00061B7A" w:rsidRPr="00C96DAB" w14:paraId="171895DC" w14:textId="77777777" w:rsidTr="005D7DD5">
        <w:trPr>
          <w:trHeight w:val="337"/>
        </w:trPr>
        <w:tc>
          <w:tcPr>
            <w:tcW w:w="1497" w:type="dxa"/>
            <w:vAlign w:val="center"/>
          </w:tcPr>
          <w:p w14:paraId="6868F73D" w14:textId="77777777" w:rsidR="00061B7A" w:rsidRPr="00DA02BD" w:rsidRDefault="00061B7A" w:rsidP="00061B7A">
            <w:pPr>
              <w:pStyle w:val="tablecopy"/>
              <w:jc w:val="center"/>
              <w:rPr>
                <w:noProof w:val="0"/>
                <w:sz w:val="20"/>
                <w:szCs w:val="20"/>
              </w:rPr>
            </w:pPr>
            <w:r w:rsidRPr="00DA02BD">
              <w:rPr>
                <w:noProof w:val="0"/>
                <w:sz w:val="20"/>
                <w:szCs w:val="20"/>
              </w:rPr>
              <w:t>AR</w:t>
            </w:r>
          </w:p>
        </w:tc>
        <w:tc>
          <w:tcPr>
            <w:tcW w:w="1571" w:type="dxa"/>
            <w:vAlign w:val="center"/>
          </w:tcPr>
          <w:p w14:paraId="1DE1C717" w14:textId="77777777" w:rsidR="00061B7A" w:rsidRPr="003E2846" w:rsidRDefault="00061B7A" w:rsidP="00061B7A">
            <w:pPr>
              <w:pStyle w:val="tablecopy"/>
              <w:jc w:val="center"/>
              <w:rPr>
                <w:b/>
                <w:noProof w:val="0"/>
                <w:sz w:val="20"/>
                <w:szCs w:val="20"/>
              </w:rPr>
            </w:pPr>
          </w:p>
          <w:p w14:paraId="799F6E5B" w14:textId="77777777" w:rsidR="00061B7A" w:rsidRPr="00DA02BD" w:rsidRDefault="00061B7A" w:rsidP="00061B7A">
            <w:pPr>
              <w:pStyle w:val="tablecopy"/>
              <w:jc w:val="center"/>
              <w:rPr>
                <w:bCs/>
                <w:noProof w:val="0"/>
                <w:sz w:val="20"/>
                <w:szCs w:val="20"/>
              </w:rPr>
            </w:pPr>
            <w:r w:rsidRPr="00DA02BD">
              <w:rPr>
                <w:bCs/>
                <w:noProof w:val="0"/>
                <w:sz w:val="20"/>
                <w:szCs w:val="20"/>
              </w:rPr>
              <w:t>1.52%</w:t>
            </w:r>
          </w:p>
          <w:p w14:paraId="74599151" w14:textId="77777777" w:rsidR="00061B7A" w:rsidRPr="003E2846" w:rsidRDefault="00061B7A" w:rsidP="00061B7A">
            <w:pPr>
              <w:pStyle w:val="tablecopy"/>
              <w:jc w:val="center"/>
              <w:rPr>
                <w:b/>
                <w:noProof w:val="0"/>
                <w:sz w:val="20"/>
                <w:szCs w:val="20"/>
                <w:highlight w:val="yellow"/>
              </w:rPr>
            </w:pPr>
          </w:p>
        </w:tc>
        <w:tc>
          <w:tcPr>
            <w:tcW w:w="1713" w:type="dxa"/>
            <w:vAlign w:val="center"/>
          </w:tcPr>
          <w:p w14:paraId="2B28BECC" w14:textId="77777777" w:rsidR="00061B7A" w:rsidRPr="003E2846" w:rsidRDefault="00061B7A" w:rsidP="00061B7A">
            <w:pPr>
              <w:jc w:val="center"/>
              <w:rPr>
                <w:b/>
                <w:sz w:val="20"/>
                <w:szCs w:val="20"/>
              </w:rPr>
            </w:pPr>
          </w:p>
          <w:p w14:paraId="552C6103" w14:textId="77777777" w:rsidR="00061B7A" w:rsidRPr="00DA02BD" w:rsidRDefault="00061B7A" w:rsidP="00061B7A">
            <w:pPr>
              <w:jc w:val="center"/>
              <w:rPr>
                <w:bCs/>
                <w:sz w:val="20"/>
                <w:szCs w:val="20"/>
              </w:rPr>
            </w:pPr>
            <w:r w:rsidRPr="00DA02BD">
              <w:rPr>
                <w:bCs/>
                <w:sz w:val="20"/>
                <w:szCs w:val="20"/>
              </w:rPr>
              <w:t>0.24</w:t>
            </w:r>
          </w:p>
          <w:p w14:paraId="2292A62E" w14:textId="77777777" w:rsidR="00061B7A" w:rsidRPr="003E2846" w:rsidRDefault="00061B7A" w:rsidP="00061B7A">
            <w:pPr>
              <w:jc w:val="center"/>
              <w:rPr>
                <w:b/>
                <w:sz w:val="20"/>
                <w:szCs w:val="20"/>
                <w:highlight w:val="yellow"/>
              </w:rPr>
            </w:pPr>
          </w:p>
        </w:tc>
        <w:tc>
          <w:tcPr>
            <w:tcW w:w="1501" w:type="dxa"/>
            <w:vAlign w:val="center"/>
          </w:tcPr>
          <w:p w14:paraId="6EFDF060" w14:textId="77777777" w:rsidR="00061B7A" w:rsidRPr="003E2846" w:rsidRDefault="00061B7A" w:rsidP="00061B7A">
            <w:pPr>
              <w:jc w:val="center"/>
              <w:rPr>
                <w:sz w:val="20"/>
                <w:szCs w:val="20"/>
              </w:rPr>
            </w:pPr>
          </w:p>
          <w:p w14:paraId="1EFB7F86" w14:textId="77777777" w:rsidR="00061B7A" w:rsidRPr="003E2846" w:rsidRDefault="00061B7A" w:rsidP="00061B7A">
            <w:pPr>
              <w:jc w:val="center"/>
              <w:rPr>
                <w:b/>
                <w:sz w:val="20"/>
                <w:szCs w:val="20"/>
              </w:rPr>
            </w:pPr>
            <w:r w:rsidRPr="003E2846">
              <w:rPr>
                <w:b/>
                <w:sz w:val="20"/>
                <w:szCs w:val="20"/>
              </w:rPr>
              <w:t>98.9%</w:t>
            </w:r>
          </w:p>
          <w:p w14:paraId="3157F9D8" w14:textId="77777777" w:rsidR="00061B7A" w:rsidRPr="003E2846" w:rsidRDefault="00061B7A" w:rsidP="00061B7A">
            <w:pPr>
              <w:jc w:val="center"/>
              <w:rPr>
                <w:sz w:val="20"/>
                <w:szCs w:val="20"/>
                <w:highlight w:val="yellow"/>
              </w:rPr>
            </w:pPr>
          </w:p>
        </w:tc>
      </w:tr>
    </w:tbl>
    <w:p w14:paraId="6128FE8C" w14:textId="77777777" w:rsidR="00061B7A" w:rsidRDefault="00061B7A" w:rsidP="00061B7A">
      <w:pPr>
        <w:pStyle w:val="tablefootnote"/>
        <w:numPr>
          <w:ilvl w:val="0"/>
          <w:numId w:val="0"/>
        </w:numPr>
        <w:jc w:val="left"/>
        <w:rPr>
          <w:i/>
          <w:iCs/>
        </w:rPr>
      </w:pPr>
    </w:p>
    <w:p w14:paraId="78F90C0A" w14:textId="2CB90FBB" w:rsidR="00061B7A" w:rsidRPr="00C96DAB" w:rsidRDefault="00061B7A" w:rsidP="00061B7A">
      <w:pPr>
        <w:pStyle w:val="tablefootnote"/>
        <w:numPr>
          <w:ilvl w:val="0"/>
          <w:numId w:val="0"/>
        </w:numPr>
        <w:rPr>
          <w:i/>
          <w:iCs/>
        </w:rPr>
      </w:pPr>
      <w:r>
        <w:rPr>
          <w:i/>
          <w:iCs/>
        </w:rPr>
        <w:t xml:space="preserve">                                                                                                                                                                                                                             </w:t>
      </w:r>
      <w:r w:rsidRPr="00C96DAB">
        <w:rPr>
          <w:i/>
          <w:iCs/>
        </w:rPr>
        <w:t>Evaluation Table</w:t>
      </w:r>
    </w:p>
    <w:p w14:paraId="64EAC451" w14:textId="77777777" w:rsidR="00061B7A" w:rsidRPr="000975E5" w:rsidRDefault="00061B7A" w:rsidP="00061B7A">
      <w:pPr>
        <w:jc w:val="both"/>
        <w:rPr>
          <w:rFonts w:eastAsia="MS Mincho"/>
          <w:sz w:val="24"/>
          <w:szCs w:val="24"/>
        </w:rPr>
      </w:pPr>
      <w:r w:rsidRPr="000975E5">
        <w:rPr>
          <w:rFonts w:eastAsia="MS Mincho"/>
          <w:sz w:val="24"/>
          <w:szCs w:val="24"/>
        </w:rPr>
        <w:t xml:space="preserve">As a result, the Auto-Regressive model and LSTM model of 8 window size both made the highest metric values shown in Figures 7 and 8. </w:t>
      </w:r>
    </w:p>
    <w:p w14:paraId="1D7A3BFB" w14:textId="77777777" w:rsidR="00061B7A" w:rsidRDefault="00061B7A" w:rsidP="00061B7A">
      <w:pPr>
        <w:jc w:val="center"/>
        <w:rPr>
          <w:rFonts w:eastAsia="MS Mincho"/>
        </w:rPr>
      </w:pPr>
    </w:p>
    <w:p w14:paraId="755BDCE1" w14:textId="77777777" w:rsidR="00061B7A" w:rsidRPr="00C96DAB" w:rsidRDefault="00061B7A" w:rsidP="00061B7A">
      <w:pPr>
        <w:jc w:val="center"/>
        <w:rPr>
          <w:rFonts w:eastAsia="MS Mincho"/>
        </w:rPr>
      </w:pPr>
      <w:r w:rsidRPr="00C96DAB">
        <w:rPr>
          <w:rFonts w:eastAsia="MS Mincho"/>
          <w:noProof/>
        </w:rPr>
        <w:drawing>
          <wp:inline distT="0" distB="0" distL="0" distR="0" wp14:anchorId="5A8A2CC9" wp14:editId="01E4FA7B">
            <wp:extent cx="4622800" cy="1597090"/>
            <wp:effectExtent l="0" t="0" r="6350" b="3175"/>
            <wp:docPr id="327355227" name="Picture 1" descr="A graph showing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5227" name="Picture 1" descr="A graph showing a graph"/>
                    <pic:cNvPicPr/>
                  </pic:nvPicPr>
                  <pic:blipFill>
                    <a:blip r:embed="rId18"/>
                    <a:stretch>
                      <a:fillRect/>
                    </a:stretch>
                  </pic:blipFill>
                  <pic:spPr>
                    <a:xfrm>
                      <a:off x="0" y="0"/>
                      <a:ext cx="4862470" cy="1679891"/>
                    </a:xfrm>
                    <a:prstGeom prst="rect">
                      <a:avLst/>
                    </a:prstGeom>
                  </pic:spPr>
                </pic:pic>
              </a:graphicData>
            </a:graphic>
          </wp:inline>
        </w:drawing>
      </w:r>
    </w:p>
    <w:p w14:paraId="603595A1" w14:textId="77777777" w:rsidR="00061B7A" w:rsidRPr="004D260B" w:rsidRDefault="00061B7A" w:rsidP="00061B7A">
      <w:pPr>
        <w:jc w:val="center"/>
        <w:rPr>
          <w:rFonts w:eastAsia="MS Mincho"/>
          <w:sz w:val="20"/>
          <w:szCs w:val="20"/>
        </w:rPr>
      </w:pPr>
      <w:r w:rsidRPr="004D260B">
        <w:rPr>
          <w:b/>
          <w:bCs/>
          <w:sz w:val="20"/>
          <w:szCs w:val="20"/>
        </w:rPr>
        <w:t>Figure. 7</w:t>
      </w:r>
      <w:r w:rsidRPr="004D260B">
        <w:rPr>
          <w:sz w:val="20"/>
          <w:szCs w:val="20"/>
        </w:rPr>
        <w:t xml:space="preserve">      </w:t>
      </w:r>
      <w:r w:rsidRPr="004D260B">
        <w:rPr>
          <w:rFonts w:eastAsia="MS Mincho"/>
          <w:sz w:val="20"/>
          <w:szCs w:val="20"/>
        </w:rPr>
        <w:t>AR model performance on test set</w:t>
      </w:r>
    </w:p>
    <w:p w14:paraId="02BA1EEE" w14:textId="77777777" w:rsidR="00061B7A" w:rsidRDefault="00061B7A" w:rsidP="00061B7A">
      <w:pPr>
        <w:jc w:val="center"/>
        <w:rPr>
          <w:rFonts w:eastAsia="MS Mincho"/>
        </w:rPr>
      </w:pPr>
    </w:p>
    <w:p w14:paraId="394130FB" w14:textId="77777777" w:rsidR="00061B7A" w:rsidRPr="000975E5" w:rsidRDefault="00061B7A" w:rsidP="00061B7A">
      <w:pPr>
        <w:jc w:val="center"/>
        <w:rPr>
          <w:rFonts w:eastAsia="MS Mincho"/>
          <w:sz w:val="24"/>
          <w:szCs w:val="24"/>
        </w:rPr>
      </w:pPr>
      <w:r w:rsidRPr="000975E5">
        <w:rPr>
          <w:rFonts w:eastAsia="MS Mincho"/>
          <w:sz w:val="24"/>
          <w:szCs w:val="24"/>
        </w:rPr>
        <w:t xml:space="preserve">Note: </w:t>
      </w:r>
      <w:r w:rsidRPr="000975E5">
        <w:rPr>
          <w:rFonts w:eastAsia="MS Mincho"/>
          <w:iCs/>
          <w:sz w:val="24"/>
          <w:szCs w:val="24"/>
        </w:rPr>
        <w:t>Walk Forward Validation</w:t>
      </w:r>
      <w:r w:rsidRPr="000975E5">
        <w:rPr>
          <w:rFonts w:eastAsia="MS Mincho"/>
          <w:sz w:val="24"/>
          <w:szCs w:val="24"/>
        </w:rPr>
        <w:t xml:space="preserve"> was applied on the test set for the AR model.</w:t>
      </w:r>
    </w:p>
    <w:p w14:paraId="1500E096" w14:textId="77777777" w:rsidR="00061B7A" w:rsidRDefault="00061B7A" w:rsidP="00061B7A">
      <w:pPr>
        <w:jc w:val="center"/>
        <w:rPr>
          <w:rFonts w:eastAsia="MS Mincho"/>
        </w:rPr>
      </w:pPr>
    </w:p>
    <w:p w14:paraId="5DB484FA" w14:textId="77777777" w:rsidR="00061B7A" w:rsidRDefault="00061B7A" w:rsidP="00061B7A">
      <w:pPr>
        <w:jc w:val="center"/>
        <w:rPr>
          <w:rFonts w:eastAsia="MS Mincho"/>
        </w:rPr>
      </w:pPr>
      <w:r w:rsidRPr="00C96DAB">
        <w:rPr>
          <w:rFonts w:eastAsia="MS Mincho"/>
          <w:noProof/>
        </w:rPr>
        <w:lastRenderedPageBreak/>
        <w:drawing>
          <wp:inline distT="0" distB="0" distL="0" distR="0" wp14:anchorId="486A03E5" wp14:editId="26243F6A">
            <wp:extent cx="4687892" cy="1714500"/>
            <wp:effectExtent l="0" t="0" r="0" b="0"/>
            <wp:docPr id="1162910940" name="Picture 1" descr="A graph showing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10940" name="Picture 1" descr="A graph showing a graph"/>
                    <pic:cNvPicPr/>
                  </pic:nvPicPr>
                  <pic:blipFill>
                    <a:blip r:embed="rId19"/>
                    <a:stretch>
                      <a:fillRect/>
                    </a:stretch>
                  </pic:blipFill>
                  <pic:spPr>
                    <a:xfrm>
                      <a:off x="0" y="0"/>
                      <a:ext cx="4722807" cy="1727270"/>
                    </a:xfrm>
                    <a:prstGeom prst="rect">
                      <a:avLst/>
                    </a:prstGeom>
                  </pic:spPr>
                </pic:pic>
              </a:graphicData>
            </a:graphic>
          </wp:inline>
        </w:drawing>
      </w:r>
    </w:p>
    <w:p w14:paraId="715E4448" w14:textId="77777777" w:rsidR="00061B7A" w:rsidRPr="004D260B" w:rsidRDefault="00061B7A" w:rsidP="00061B7A">
      <w:pPr>
        <w:jc w:val="center"/>
        <w:rPr>
          <w:rFonts w:eastAsia="MS Mincho"/>
          <w:sz w:val="20"/>
          <w:szCs w:val="20"/>
        </w:rPr>
      </w:pPr>
      <w:r w:rsidRPr="004D260B">
        <w:rPr>
          <w:b/>
          <w:bCs/>
          <w:sz w:val="20"/>
          <w:szCs w:val="20"/>
        </w:rPr>
        <w:t>Figure. 8</w:t>
      </w:r>
      <w:r w:rsidRPr="004D260B">
        <w:rPr>
          <w:sz w:val="20"/>
          <w:szCs w:val="20"/>
        </w:rPr>
        <w:t xml:space="preserve">      </w:t>
      </w:r>
      <w:r w:rsidRPr="004D260B">
        <w:rPr>
          <w:rFonts w:eastAsia="MS Mincho"/>
          <w:b/>
          <w:bCs/>
          <w:sz w:val="20"/>
          <w:szCs w:val="20"/>
        </w:rPr>
        <w:t xml:space="preserve"> </w:t>
      </w:r>
      <w:r w:rsidRPr="004D260B">
        <w:rPr>
          <w:rFonts w:eastAsia="MS Mincho"/>
          <w:sz w:val="20"/>
          <w:szCs w:val="20"/>
        </w:rPr>
        <w:t>LSTM (window=8) model performance on test set</w:t>
      </w:r>
    </w:p>
    <w:p w14:paraId="486E79B6" w14:textId="77777777" w:rsidR="00061B7A" w:rsidRDefault="00061B7A" w:rsidP="00061B7A">
      <w:pPr>
        <w:jc w:val="both"/>
        <w:rPr>
          <w:rFonts w:eastAsia="MS Mincho"/>
        </w:rPr>
      </w:pPr>
    </w:p>
    <w:p w14:paraId="51402930" w14:textId="77777777" w:rsidR="00061B7A" w:rsidRPr="000975E5" w:rsidRDefault="00061B7A" w:rsidP="00061B7A">
      <w:pPr>
        <w:jc w:val="both"/>
        <w:rPr>
          <w:sz w:val="24"/>
          <w:szCs w:val="24"/>
        </w:rPr>
      </w:pPr>
      <w:r w:rsidRPr="000975E5">
        <w:rPr>
          <w:rFonts w:eastAsia="MS Mincho"/>
          <w:sz w:val="24"/>
          <w:szCs w:val="24"/>
        </w:rPr>
        <w:t xml:space="preserve">Using AR was too computationally complex and took a long time to run the model compared with the LSTM. </w:t>
      </w:r>
      <w:proofErr w:type="gramStart"/>
      <w:r w:rsidRPr="000975E5">
        <w:rPr>
          <w:rFonts w:eastAsia="MS Mincho"/>
          <w:sz w:val="24"/>
          <w:szCs w:val="24"/>
        </w:rPr>
        <w:t>LSTM</w:t>
      </w:r>
      <w:proofErr w:type="gramEnd"/>
      <w:r w:rsidRPr="000975E5">
        <w:rPr>
          <w:rFonts w:eastAsia="MS Mincho"/>
          <w:sz w:val="24"/>
          <w:szCs w:val="24"/>
        </w:rPr>
        <w:t xml:space="preserve"> with a window size of </w:t>
      </w:r>
      <w:proofErr w:type="gramStart"/>
      <w:r w:rsidRPr="000975E5">
        <w:rPr>
          <w:rFonts w:eastAsia="MS Mincho"/>
          <w:sz w:val="24"/>
          <w:szCs w:val="24"/>
        </w:rPr>
        <w:t>365</w:t>
      </w:r>
      <w:proofErr w:type="gramEnd"/>
      <w:r w:rsidRPr="000975E5">
        <w:rPr>
          <w:rFonts w:eastAsia="MS Mincho"/>
          <w:sz w:val="24"/>
          <w:szCs w:val="24"/>
        </w:rPr>
        <w:t xml:space="preserve"> was used to show the difference between the LSTM short window size and long one, </w:t>
      </w:r>
      <w:proofErr w:type="gramStart"/>
      <w:r w:rsidRPr="000975E5">
        <w:rPr>
          <w:rFonts w:eastAsia="MS Mincho"/>
          <w:sz w:val="24"/>
          <w:szCs w:val="24"/>
        </w:rPr>
        <w:t>and also</w:t>
      </w:r>
      <w:proofErr w:type="gramEnd"/>
      <w:r w:rsidRPr="000975E5">
        <w:rPr>
          <w:rFonts w:eastAsia="MS Mincho"/>
          <w:sz w:val="24"/>
          <w:szCs w:val="24"/>
        </w:rPr>
        <w:t xml:space="preserve"> to uncover the difference to forecast a further un-</w:t>
      </w:r>
      <w:proofErr w:type="gramStart"/>
      <w:r w:rsidRPr="000975E5">
        <w:rPr>
          <w:rFonts w:eastAsia="MS Mincho"/>
          <w:sz w:val="24"/>
          <w:szCs w:val="24"/>
        </w:rPr>
        <w:t>seen</w:t>
      </w:r>
      <w:proofErr w:type="gramEnd"/>
      <w:r w:rsidRPr="000975E5">
        <w:rPr>
          <w:rFonts w:eastAsia="MS Mincho"/>
          <w:sz w:val="24"/>
          <w:szCs w:val="24"/>
        </w:rPr>
        <w:t xml:space="preserve"> year so we compare it with the Prophet forecasts. In Python, we used the scatter plot library which offers the forecasts as points for a better understanding of the forecasting trends at specific days and unusual trends as well. SST values in Mersin for the year 2024 are shown in Figure 9 below by studying our test set till 31 December 2023 using the LSTM model. As a result between Fig 8 and Fig 9, both LSTM models performed perfectly with 98.79% in Figure 10 and 98.57% in Figure 9 which both successfully could generalize on unseen data, however, it is noticeable in the scatter plots that the window size of 8 in Figure 8 the model could align better, especially in specific point forecasts such as un-usual patterns neither or lessen which seems to have a relationship with near-by window size un-like the Figure 9 which is a bit far-away from specific points forecasts. </w:t>
      </w:r>
    </w:p>
    <w:p w14:paraId="2578E9C2" w14:textId="77777777" w:rsidR="00061B7A" w:rsidRDefault="00061B7A" w:rsidP="00061B7A">
      <w:pPr>
        <w:jc w:val="center"/>
        <w:rPr>
          <w:rFonts w:eastAsia="MS Mincho"/>
          <w:i/>
          <w:iCs/>
        </w:rPr>
      </w:pPr>
      <w:r w:rsidRPr="009C26A1">
        <w:rPr>
          <w:rFonts w:eastAsia="MS Mincho"/>
          <w:noProof/>
        </w:rPr>
        <w:drawing>
          <wp:inline distT="0" distB="0" distL="0" distR="0" wp14:anchorId="57A17A1B" wp14:editId="68D64B47">
            <wp:extent cx="4635500" cy="1622001"/>
            <wp:effectExtent l="0" t="0" r="0" b="0"/>
            <wp:docPr id="1541494699" name="Picture 1" descr="A graph with red and blue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94699" name="Picture 1" descr="A graph with red and blue dots"/>
                    <pic:cNvPicPr/>
                  </pic:nvPicPr>
                  <pic:blipFill>
                    <a:blip r:embed="rId20"/>
                    <a:stretch>
                      <a:fillRect/>
                    </a:stretch>
                  </pic:blipFill>
                  <pic:spPr>
                    <a:xfrm>
                      <a:off x="0" y="0"/>
                      <a:ext cx="5047816" cy="1766274"/>
                    </a:xfrm>
                    <a:prstGeom prst="rect">
                      <a:avLst/>
                    </a:prstGeom>
                  </pic:spPr>
                </pic:pic>
              </a:graphicData>
            </a:graphic>
          </wp:inline>
        </w:drawing>
      </w:r>
    </w:p>
    <w:p w14:paraId="2AAC90B8" w14:textId="77777777" w:rsidR="00061B7A" w:rsidRPr="004D260B" w:rsidRDefault="00061B7A" w:rsidP="00061B7A">
      <w:pPr>
        <w:jc w:val="center"/>
        <w:rPr>
          <w:rFonts w:eastAsia="MS Mincho"/>
          <w:sz w:val="20"/>
          <w:szCs w:val="20"/>
        </w:rPr>
      </w:pPr>
      <w:r w:rsidRPr="004D260B">
        <w:rPr>
          <w:b/>
          <w:bCs/>
          <w:sz w:val="20"/>
          <w:szCs w:val="20"/>
        </w:rPr>
        <w:t xml:space="preserve">Figure. 9      </w:t>
      </w:r>
      <w:r w:rsidRPr="004D260B">
        <w:rPr>
          <w:rFonts w:eastAsia="MS Mincho"/>
          <w:b/>
          <w:bCs/>
          <w:sz w:val="20"/>
          <w:szCs w:val="20"/>
        </w:rPr>
        <w:t xml:space="preserve"> </w:t>
      </w:r>
      <w:r w:rsidRPr="004D260B">
        <w:rPr>
          <w:rFonts w:eastAsia="MS Mincho"/>
          <w:sz w:val="20"/>
          <w:szCs w:val="20"/>
        </w:rPr>
        <w:t>LSTM (window=365) model performance on test set</w:t>
      </w:r>
    </w:p>
    <w:p w14:paraId="3938A322" w14:textId="77777777" w:rsidR="00061B7A" w:rsidRPr="009C26A1" w:rsidRDefault="00061B7A" w:rsidP="00061B7A">
      <w:pPr>
        <w:jc w:val="both"/>
        <w:rPr>
          <w:rFonts w:eastAsia="MS Mincho"/>
          <w:i/>
          <w:iCs/>
        </w:rPr>
      </w:pPr>
    </w:p>
    <w:p w14:paraId="4CD72359" w14:textId="77777777" w:rsidR="00061B7A" w:rsidRPr="000975E5" w:rsidRDefault="00061B7A" w:rsidP="00061B7A">
      <w:pPr>
        <w:jc w:val="both"/>
        <w:rPr>
          <w:rFonts w:eastAsia="MS Mincho"/>
          <w:sz w:val="24"/>
          <w:szCs w:val="24"/>
        </w:rPr>
      </w:pPr>
      <w:r w:rsidRPr="000975E5">
        <w:rPr>
          <w:rFonts w:eastAsia="MS Mincho"/>
          <w:sz w:val="24"/>
          <w:szCs w:val="24"/>
        </w:rPr>
        <w:t xml:space="preserve">Additionally, it is noticeable from the future forecasts in Figure 11 above the increase of the minimum value in the winter of 2024 which looks higher </w:t>
      </w:r>
      <w:proofErr w:type="gramStart"/>
      <w:r w:rsidRPr="000975E5">
        <w:rPr>
          <w:rFonts w:eastAsia="MS Mincho"/>
          <w:sz w:val="24"/>
          <w:szCs w:val="24"/>
        </w:rPr>
        <w:t>values</w:t>
      </w:r>
      <w:proofErr w:type="gramEnd"/>
      <w:r w:rsidRPr="000975E5">
        <w:rPr>
          <w:rFonts w:eastAsia="MS Mincho"/>
          <w:sz w:val="24"/>
          <w:szCs w:val="24"/>
        </w:rPr>
        <w:t xml:space="preserve"> than the 2023 winter and 2022 winter as well. </w:t>
      </w:r>
    </w:p>
    <w:p w14:paraId="7473D88F" w14:textId="77777777" w:rsidR="00061B7A" w:rsidRPr="000975E5" w:rsidRDefault="00061B7A" w:rsidP="00061B7A">
      <w:pPr>
        <w:jc w:val="both"/>
        <w:rPr>
          <w:rFonts w:eastAsia="MS Mincho"/>
          <w:i/>
          <w:iCs/>
          <w:sz w:val="24"/>
          <w:szCs w:val="24"/>
        </w:rPr>
      </w:pPr>
      <w:r w:rsidRPr="000975E5">
        <w:rPr>
          <w:rFonts w:eastAsia="MS Mincho"/>
          <w:sz w:val="24"/>
          <w:szCs w:val="24"/>
        </w:rPr>
        <w:t>Metric</w:t>
      </w:r>
      <w:r w:rsidRPr="000975E5">
        <w:rPr>
          <w:rFonts w:eastAsia="MS Mincho"/>
          <w:b/>
          <w:bCs/>
          <w:sz w:val="24"/>
          <w:szCs w:val="24"/>
        </w:rPr>
        <w:t xml:space="preserve"> </w:t>
      </w:r>
      <w:r w:rsidRPr="000975E5">
        <w:rPr>
          <w:rFonts w:eastAsia="MS Mincho"/>
          <w:sz w:val="24"/>
          <w:szCs w:val="24"/>
        </w:rPr>
        <w:t xml:space="preserve">results from the Prophet additive model for its flexibility and less complexity in long-future predictions made it a suitable option to be used for seasonal trend forecasts. This emphasizes that Prophet </w:t>
      </w:r>
      <w:proofErr w:type="gramStart"/>
      <w:r w:rsidRPr="000975E5">
        <w:rPr>
          <w:rFonts w:eastAsia="MS Mincho"/>
          <w:sz w:val="24"/>
          <w:szCs w:val="24"/>
        </w:rPr>
        <w:t>is able to</w:t>
      </w:r>
      <w:proofErr w:type="gramEnd"/>
      <w:r w:rsidRPr="000975E5">
        <w:rPr>
          <w:rFonts w:eastAsia="MS Mincho"/>
          <w:sz w:val="24"/>
          <w:szCs w:val="24"/>
        </w:rPr>
        <w:t xml:space="preserve"> forecast </w:t>
      </w:r>
      <w:r w:rsidRPr="000975E5">
        <w:rPr>
          <w:rFonts w:eastAsia="MS Mincho"/>
          <w:sz w:val="24"/>
          <w:szCs w:val="24"/>
        </w:rPr>
        <w:lastRenderedPageBreak/>
        <w:t xml:space="preserve">predictions for future values of SST that can be used in benefits with </w:t>
      </w:r>
      <w:proofErr w:type="gramStart"/>
      <w:r w:rsidRPr="000975E5">
        <w:rPr>
          <w:rFonts w:eastAsia="MS Mincho"/>
          <w:sz w:val="24"/>
          <w:szCs w:val="24"/>
        </w:rPr>
        <w:t>economic,</w:t>
      </w:r>
      <w:proofErr w:type="gramEnd"/>
      <w:r w:rsidRPr="000975E5">
        <w:rPr>
          <w:rFonts w:eastAsia="MS Mincho"/>
          <w:sz w:val="24"/>
          <w:szCs w:val="24"/>
        </w:rPr>
        <w:t xml:space="preserve"> and tourism sectors. However, over time we noticed the robustness of the predictions being less in the Prophet model, as there is </w:t>
      </w:r>
      <w:r w:rsidRPr="000975E5">
        <w:rPr>
          <w:rFonts w:eastAsia="MS Mincho"/>
          <w:b/>
          <w:sz w:val="24"/>
          <w:szCs w:val="24"/>
        </w:rPr>
        <w:t>an increasing trend of the SST</w:t>
      </w:r>
      <w:r w:rsidRPr="000975E5">
        <w:rPr>
          <w:rFonts w:eastAsia="MS Mincho"/>
          <w:sz w:val="24"/>
          <w:szCs w:val="24"/>
        </w:rPr>
        <w:t xml:space="preserve"> values more and more over the years, which is shown in Figure 10 (light blue color) in which the real </w:t>
      </w:r>
      <w:proofErr w:type="gramStart"/>
      <w:r w:rsidRPr="000975E5">
        <w:rPr>
          <w:rFonts w:eastAsia="MS Mincho"/>
          <w:sz w:val="24"/>
          <w:szCs w:val="24"/>
        </w:rPr>
        <w:t>values</w:t>
      </w:r>
      <w:proofErr w:type="gramEnd"/>
      <w:r w:rsidRPr="000975E5">
        <w:rPr>
          <w:rFonts w:eastAsia="MS Mincho"/>
          <w:sz w:val="24"/>
          <w:szCs w:val="24"/>
        </w:rPr>
        <w:t xml:space="preserve"> in red color seems to increase, which makes prophet model predictions less reliable over time. The less reliability towards increase ensures the effect of global warming and other features that identify SST value in increases over years. in addition to the unusual activities/events that might affect the SST for a short or long time, models such as Prophet are less reliable in these situations and not as effective as LSTM for long-term forecasts. </w:t>
      </w:r>
    </w:p>
    <w:p w14:paraId="1B47CDE1" w14:textId="77777777" w:rsidR="00061B7A" w:rsidRPr="009C26A1" w:rsidRDefault="00061B7A" w:rsidP="00061B7A">
      <w:pPr>
        <w:jc w:val="center"/>
        <w:rPr>
          <w:rFonts w:eastAsia="MS Mincho"/>
        </w:rPr>
      </w:pPr>
      <w:r w:rsidRPr="00155FEE">
        <w:rPr>
          <w:rFonts w:eastAsia="MS Mincho"/>
          <w:noProof/>
        </w:rPr>
        <w:drawing>
          <wp:inline distT="0" distB="0" distL="0" distR="0" wp14:anchorId="0012CB19" wp14:editId="41C0AC5E">
            <wp:extent cx="4737100" cy="1741170"/>
            <wp:effectExtent l="0" t="0" r="6350" b="0"/>
            <wp:docPr id="906334708" name="Picture 1" descr="A graph of a graph showing the value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4708" name="Picture 1" descr="A graph of a graph showing the value of a company&#10;&#10;Description automatically generated"/>
                    <pic:cNvPicPr/>
                  </pic:nvPicPr>
                  <pic:blipFill>
                    <a:blip r:embed="rId21"/>
                    <a:stretch>
                      <a:fillRect/>
                    </a:stretch>
                  </pic:blipFill>
                  <pic:spPr>
                    <a:xfrm>
                      <a:off x="0" y="0"/>
                      <a:ext cx="5126089" cy="1884147"/>
                    </a:xfrm>
                    <a:prstGeom prst="rect">
                      <a:avLst/>
                    </a:prstGeom>
                  </pic:spPr>
                </pic:pic>
              </a:graphicData>
            </a:graphic>
          </wp:inline>
        </w:drawing>
      </w:r>
    </w:p>
    <w:p w14:paraId="2CB1E1D1" w14:textId="77777777" w:rsidR="00061B7A" w:rsidRPr="004D260B" w:rsidRDefault="00061B7A" w:rsidP="00061B7A">
      <w:pPr>
        <w:jc w:val="center"/>
        <w:rPr>
          <w:rFonts w:eastAsia="MS Mincho"/>
          <w:i/>
          <w:iCs/>
          <w:sz w:val="20"/>
          <w:szCs w:val="20"/>
        </w:rPr>
      </w:pPr>
      <w:r w:rsidRPr="004D260B">
        <w:rPr>
          <w:b/>
          <w:bCs/>
          <w:sz w:val="20"/>
          <w:szCs w:val="20"/>
        </w:rPr>
        <w:t>Figure. 10</w:t>
      </w:r>
      <w:r w:rsidRPr="004D260B">
        <w:rPr>
          <w:sz w:val="20"/>
          <w:szCs w:val="20"/>
        </w:rPr>
        <w:t xml:space="preserve">      </w:t>
      </w:r>
      <w:r w:rsidRPr="004D260B">
        <w:rPr>
          <w:rFonts w:eastAsia="MS Mincho"/>
          <w:b/>
          <w:bCs/>
          <w:sz w:val="20"/>
          <w:szCs w:val="20"/>
        </w:rPr>
        <w:t xml:space="preserve"> </w:t>
      </w:r>
      <w:r w:rsidRPr="004D260B">
        <w:rPr>
          <w:rFonts w:eastAsia="MS Mincho"/>
          <w:sz w:val="20"/>
          <w:szCs w:val="20"/>
        </w:rPr>
        <w:t>Prophet model performance (2021-2024)</w:t>
      </w:r>
    </w:p>
    <w:p w14:paraId="3F30E7CB" w14:textId="77777777" w:rsidR="00061B7A" w:rsidRPr="00613E1B" w:rsidRDefault="00061B7A" w:rsidP="00061B7A">
      <w:pPr>
        <w:pStyle w:val="Heading1"/>
        <w:numPr>
          <w:ilvl w:val="0"/>
          <w:numId w:val="2"/>
        </w:numPr>
        <w:tabs>
          <w:tab w:val="left" w:pos="311"/>
        </w:tabs>
        <w:ind w:left="493" w:hanging="360"/>
        <w:rPr>
          <w:rFonts w:asciiTheme="majorBidi" w:hAnsiTheme="majorBidi"/>
          <w:b/>
          <w:bCs/>
          <w:sz w:val="24"/>
          <w:szCs w:val="24"/>
        </w:rPr>
      </w:pPr>
      <w:r w:rsidRPr="00613E1B">
        <w:rPr>
          <w:rFonts w:asciiTheme="majorBidi" w:hAnsiTheme="majorBidi"/>
          <w:b/>
          <w:bCs/>
          <w:color w:val="231F20"/>
          <w:spacing w:val="-2"/>
          <w:sz w:val="24"/>
          <w:szCs w:val="24"/>
        </w:rPr>
        <w:t>CONCLUSIONS</w:t>
      </w:r>
    </w:p>
    <w:p w14:paraId="52391A8E" w14:textId="41822424" w:rsidR="00061B7A"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Climate change is causing SST to </w:t>
      </w:r>
      <w:proofErr w:type="gramStart"/>
      <w:r w:rsidR="00F93A13" w:rsidRPr="000975E5">
        <w:rPr>
          <w:rFonts w:asciiTheme="majorBidi" w:eastAsia="Calibri" w:hAnsiTheme="majorBidi" w:cstheme="majorBidi"/>
          <w:sz w:val="24"/>
          <w:szCs w:val="24"/>
        </w:rPr>
        <w:t>increasing</w:t>
      </w:r>
      <w:proofErr w:type="gramEnd"/>
      <w:r w:rsidR="00F93A13" w:rsidRPr="000975E5">
        <w:rPr>
          <w:rFonts w:asciiTheme="majorBidi" w:eastAsia="Calibri" w:hAnsiTheme="majorBidi" w:cstheme="majorBidi"/>
          <w:sz w:val="24"/>
          <w:szCs w:val="24"/>
        </w:rPr>
        <w:t xml:space="preserve"> in general</w:t>
      </w:r>
      <w:r w:rsidRPr="000975E5">
        <w:rPr>
          <w:rFonts w:asciiTheme="majorBidi" w:eastAsia="Calibri" w:hAnsiTheme="majorBidi" w:cstheme="majorBidi"/>
          <w:sz w:val="24"/>
          <w:szCs w:val="24"/>
        </w:rPr>
        <w:t>.</w:t>
      </w:r>
      <w:r w:rsidRPr="000975E5">
        <w:rPr>
          <w:rFonts w:eastAsia="MS Mincho"/>
          <w:sz w:val="24"/>
          <w:szCs w:val="24"/>
        </w:rPr>
        <w:t xml:space="preserve"> </w:t>
      </w:r>
      <w:r w:rsidRPr="000975E5">
        <w:rPr>
          <w:rFonts w:asciiTheme="majorBidi" w:eastAsia="Calibri" w:hAnsiTheme="majorBidi" w:cstheme="majorBidi"/>
          <w:sz w:val="24"/>
          <w:szCs w:val="24"/>
        </w:rPr>
        <w:t xml:space="preserve">Water’s functionality in global change </w:t>
      </w:r>
      <w:proofErr w:type="gramStart"/>
      <w:r w:rsidRPr="000975E5">
        <w:rPr>
          <w:rFonts w:asciiTheme="majorBidi" w:eastAsia="Calibri" w:hAnsiTheme="majorBidi" w:cstheme="majorBidi"/>
          <w:sz w:val="24"/>
          <w:szCs w:val="24"/>
        </w:rPr>
        <w:t>aligns</w:t>
      </w:r>
      <w:proofErr w:type="gramEnd"/>
      <w:r w:rsidRPr="000975E5">
        <w:rPr>
          <w:rFonts w:asciiTheme="majorBidi" w:eastAsia="Calibri" w:hAnsiTheme="majorBidi" w:cstheme="majorBidi"/>
          <w:sz w:val="24"/>
          <w:szCs w:val="24"/>
        </w:rPr>
        <w:t xml:space="preserve"> by decreasing the CO</w:t>
      </w:r>
      <w:r w:rsidRPr="000975E5">
        <w:rPr>
          <w:rFonts w:asciiTheme="majorBidi" w:eastAsia="Calibri" w:hAnsiTheme="majorBidi" w:cstheme="majorBidi"/>
          <w:sz w:val="24"/>
          <w:szCs w:val="24"/>
          <w:vertAlign w:val="subscript"/>
        </w:rPr>
        <w:t>2</w:t>
      </w:r>
      <w:r w:rsidRPr="000975E5">
        <w:rPr>
          <w:rFonts w:asciiTheme="majorBidi" w:eastAsia="Calibri" w:hAnsiTheme="majorBidi" w:cstheme="majorBidi"/>
          <w:sz w:val="24"/>
          <w:szCs w:val="24"/>
        </w:rPr>
        <w:t xml:space="preserve"> caused by humans on Earth. The “noise” that humans’ impact on the sea makes the SST increase. Using the latest machine learning techniques, we could successfully identify the SST trend over historical data and test the models for unseen future forecasts.</w:t>
      </w:r>
    </w:p>
    <w:p w14:paraId="73BCA22F" w14:textId="77777777" w:rsidR="00061B7A"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Robustly forecasting SST values helps in policymaking toward climate change and awareness for future forecasts. Both the AR model and the LSTM of 8 window size performed impressive forecasts with short-term dependencies, however, the AR model is a complex task from the computational side </w:t>
      </w:r>
      <w:proofErr w:type="gramStart"/>
      <w:r w:rsidRPr="000975E5">
        <w:rPr>
          <w:rFonts w:asciiTheme="majorBidi" w:eastAsia="Calibri" w:hAnsiTheme="majorBidi" w:cstheme="majorBidi"/>
          <w:sz w:val="24"/>
          <w:szCs w:val="24"/>
        </w:rPr>
        <w:t>and also</w:t>
      </w:r>
      <w:proofErr w:type="gramEnd"/>
      <w:r w:rsidRPr="000975E5">
        <w:rPr>
          <w:rFonts w:asciiTheme="majorBidi" w:eastAsia="Calibri" w:hAnsiTheme="majorBidi" w:cstheme="majorBidi"/>
          <w:sz w:val="24"/>
          <w:szCs w:val="24"/>
        </w:rPr>
        <w:t xml:space="preserve"> it had an advantage by using continuous real-data with the use of Walk-Forward-Validation which makes LSTM preferable for this matter. Additional work can be done by applying a hybrid model combining wavelet, LSTM, with AR statistical models to benefit from both solutions. The rising sea temperatures pose threats to ecosystems and marine life. As the sea warms, the window is likely to shift for many species, causing them to move to new locations.</w:t>
      </w:r>
    </w:p>
    <w:p w14:paraId="3E1E92F3" w14:textId="6460DECA" w:rsidR="00F93A13"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Lastly, SST values are widely important for </w:t>
      </w:r>
      <w:r w:rsidR="00F93A13" w:rsidRPr="000975E5">
        <w:rPr>
          <w:rFonts w:asciiTheme="majorBidi" w:eastAsia="Calibri" w:hAnsiTheme="majorBidi" w:cstheme="majorBidi"/>
          <w:sz w:val="24"/>
          <w:szCs w:val="24"/>
        </w:rPr>
        <w:t xml:space="preserve">logistic marine </w:t>
      </w:r>
      <w:proofErr w:type="gramStart"/>
      <w:r w:rsidR="00F93A13" w:rsidRPr="000975E5">
        <w:rPr>
          <w:rFonts w:asciiTheme="majorBidi" w:eastAsia="Calibri" w:hAnsiTheme="majorBidi" w:cstheme="majorBidi"/>
          <w:sz w:val="24"/>
          <w:szCs w:val="24"/>
        </w:rPr>
        <w:t>transportations</w:t>
      </w:r>
      <w:proofErr w:type="gramEnd"/>
      <w:r w:rsidRPr="000975E5">
        <w:rPr>
          <w:rFonts w:asciiTheme="majorBidi" w:eastAsia="Calibri" w:hAnsiTheme="majorBidi" w:cstheme="majorBidi"/>
          <w:sz w:val="24"/>
          <w:szCs w:val="24"/>
        </w:rPr>
        <w:t xml:space="preserve"> and disaster management. Accurate SST predictions are crucial for disaster prevention and management such as Storm Surges. The Auto-Regressive (AR) statistical model and the LSTM model both effectively improve SST forecasting </w:t>
      </w:r>
      <w:r w:rsidRPr="000975E5">
        <w:rPr>
          <w:rFonts w:asciiTheme="majorBidi" w:eastAsia="Calibri" w:hAnsiTheme="majorBidi" w:cstheme="majorBidi"/>
          <w:sz w:val="24"/>
          <w:szCs w:val="24"/>
        </w:rPr>
        <w:lastRenderedPageBreak/>
        <w:t>in high-quality results to avoid or better manage disaster and early detection including hazards or storm</w:t>
      </w:r>
      <w:r w:rsidR="00F93A13" w:rsidRPr="000975E5">
        <w:rPr>
          <w:rFonts w:asciiTheme="majorBidi" w:eastAsia="Calibri" w:hAnsiTheme="majorBidi" w:cstheme="majorBidi"/>
          <w:sz w:val="24"/>
          <w:szCs w:val="24"/>
        </w:rPr>
        <w:t>s warning.</w:t>
      </w:r>
    </w:p>
    <w:p w14:paraId="26A6D4CB" w14:textId="734FEA29" w:rsidR="00061B7A" w:rsidRPr="000975E5" w:rsidRDefault="00061B7A" w:rsidP="00061B7A">
      <w:pPr>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 </w:t>
      </w:r>
    </w:p>
    <w:p w14:paraId="693E42FD" w14:textId="2865D9E3" w:rsidR="00061B7A" w:rsidRPr="000975E5" w:rsidRDefault="00061B7A" w:rsidP="00061B7A">
      <w:pPr>
        <w:tabs>
          <w:tab w:val="left" w:pos="1077"/>
        </w:tabs>
        <w:spacing w:after="200" w:line="276" w:lineRule="auto"/>
        <w:contextualSpacing/>
        <w:jc w:val="both"/>
        <w:rPr>
          <w:rFonts w:asciiTheme="majorBidi" w:eastAsia="Calibri" w:hAnsiTheme="majorBidi" w:cstheme="majorBidi"/>
          <w:sz w:val="24"/>
          <w:szCs w:val="24"/>
        </w:rPr>
      </w:pPr>
      <w:r w:rsidRPr="000975E5">
        <w:rPr>
          <w:rFonts w:asciiTheme="majorBidi" w:eastAsia="Calibri" w:hAnsiTheme="majorBidi" w:cstheme="majorBidi"/>
          <w:sz w:val="24"/>
          <w:szCs w:val="24"/>
        </w:rPr>
        <w:t xml:space="preserve">In the end, </w:t>
      </w:r>
      <w:r w:rsidRPr="000975E5">
        <w:rPr>
          <w:sz w:val="24"/>
          <w:szCs w:val="24"/>
        </w:rPr>
        <w:t>the findings of this research contribute to enhancing sustainability in the water environment under climate change conditions. The findings offer valuable insights for policymakers, and environmental professionals engaged in future climate-change planning, especially with global warming effects on the environment.</w:t>
      </w:r>
      <w:r w:rsidRPr="000975E5">
        <w:rPr>
          <w:rFonts w:asciiTheme="majorBidi" w:eastAsia="Calibri" w:hAnsiTheme="majorBidi" w:cstheme="majorBidi"/>
          <w:sz w:val="24"/>
          <w:szCs w:val="24"/>
        </w:rPr>
        <w:t xml:space="preserve"> </w:t>
      </w:r>
      <w:r w:rsidR="00F93A13" w:rsidRPr="000975E5">
        <w:rPr>
          <w:rFonts w:asciiTheme="majorBidi" w:eastAsia="Calibri" w:hAnsiTheme="majorBidi" w:cstheme="majorBidi"/>
          <w:sz w:val="24"/>
          <w:szCs w:val="24"/>
        </w:rPr>
        <w:t xml:space="preserve">The Mediterranean area is a critical region for studying the role of climate change. </w:t>
      </w:r>
      <w:r w:rsidRPr="000975E5">
        <w:rPr>
          <w:rFonts w:asciiTheme="majorBidi" w:eastAsia="Calibri" w:hAnsiTheme="majorBidi" w:cstheme="majorBidi"/>
          <w:sz w:val="24"/>
          <w:szCs w:val="24"/>
        </w:rPr>
        <w:t xml:space="preserve">Continuous research and development are necessary to achieve optimal improvements in forecasting SST by studying additional atmospheric variables and other specific actions that increase or decrease the SST. Time series analyses of daily SST are necessary for </w:t>
      </w:r>
      <w:r w:rsidR="00F93A13" w:rsidRPr="000975E5">
        <w:rPr>
          <w:rFonts w:asciiTheme="majorBidi" w:eastAsia="Calibri" w:hAnsiTheme="majorBidi" w:cstheme="majorBidi"/>
          <w:sz w:val="24"/>
          <w:szCs w:val="24"/>
        </w:rPr>
        <w:t xml:space="preserve">building </w:t>
      </w:r>
      <w:r w:rsidRPr="000975E5">
        <w:rPr>
          <w:rFonts w:asciiTheme="majorBidi" w:eastAsia="Calibri" w:hAnsiTheme="majorBidi" w:cstheme="majorBidi"/>
          <w:sz w:val="24"/>
          <w:szCs w:val="24"/>
        </w:rPr>
        <w:t>future scenarios in the Mediterranean region. Future studies w</w:t>
      </w:r>
      <w:r w:rsidR="00F93A13" w:rsidRPr="000975E5">
        <w:rPr>
          <w:rFonts w:asciiTheme="majorBidi" w:eastAsia="Calibri" w:hAnsiTheme="majorBidi" w:cstheme="majorBidi"/>
          <w:sz w:val="24"/>
          <w:szCs w:val="24"/>
        </w:rPr>
        <w:t xml:space="preserve">ould be related </w:t>
      </w:r>
      <w:proofErr w:type="gramStart"/>
      <w:r w:rsidR="00F93A13" w:rsidRPr="000975E5">
        <w:rPr>
          <w:rFonts w:asciiTheme="majorBidi" w:eastAsia="Calibri" w:hAnsiTheme="majorBidi" w:cstheme="majorBidi"/>
          <w:sz w:val="24"/>
          <w:szCs w:val="24"/>
        </w:rPr>
        <w:t>with</w:t>
      </w:r>
      <w:proofErr w:type="gramEnd"/>
      <w:r w:rsidR="00F93A13" w:rsidRPr="000975E5">
        <w:rPr>
          <w:rFonts w:asciiTheme="majorBidi" w:eastAsia="Calibri" w:hAnsiTheme="majorBidi" w:cstheme="majorBidi"/>
          <w:sz w:val="24"/>
          <w:szCs w:val="24"/>
        </w:rPr>
        <w:t xml:space="preserve"> </w:t>
      </w:r>
      <w:r w:rsidRPr="000975E5">
        <w:rPr>
          <w:rFonts w:asciiTheme="majorBidi" w:eastAsia="Calibri" w:hAnsiTheme="majorBidi" w:cstheme="majorBidi"/>
          <w:sz w:val="24"/>
          <w:szCs w:val="24"/>
        </w:rPr>
        <w:t>hybrid models by considering wavelet details to increase the precision of model outputs.</w:t>
      </w:r>
    </w:p>
    <w:p w14:paraId="1A4849B0" w14:textId="77777777" w:rsidR="00061B7A" w:rsidRDefault="00061B7A" w:rsidP="00061B7A">
      <w:pPr>
        <w:pStyle w:val="Heading1"/>
        <w:spacing w:before="173"/>
        <w:rPr>
          <w:rFonts w:asciiTheme="majorBidi" w:hAnsiTheme="majorBidi"/>
          <w:b/>
          <w:bCs/>
          <w:color w:val="231F20"/>
          <w:spacing w:val="-2"/>
          <w:sz w:val="24"/>
          <w:szCs w:val="24"/>
        </w:rPr>
      </w:pPr>
      <w:r w:rsidRPr="00613E1B">
        <w:rPr>
          <w:rFonts w:asciiTheme="majorBidi" w:hAnsiTheme="majorBidi"/>
          <w:b/>
          <w:bCs/>
          <w:color w:val="231F20"/>
          <w:spacing w:val="-2"/>
          <w:sz w:val="24"/>
          <w:szCs w:val="24"/>
        </w:rPr>
        <w:t>REFERENCES</w:t>
      </w:r>
    </w:p>
    <w:p w14:paraId="623FB3AF" w14:textId="77777777" w:rsidR="00061B7A" w:rsidRDefault="00061B7A" w:rsidP="00061B7A">
      <w:r w:rsidRPr="00A472D1">
        <w:t xml:space="preserve">[1] NIWA </w:t>
      </w:r>
      <w:proofErr w:type="spellStart"/>
      <w:r w:rsidRPr="00A472D1">
        <w:t>Taihoro</w:t>
      </w:r>
      <w:proofErr w:type="spellEnd"/>
      <w:r w:rsidRPr="00A472D1">
        <w:t xml:space="preserve"> </w:t>
      </w:r>
      <w:proofErr w:type="spellStart"/>
      <w:r w:rsidRPr="00A472D1">
        <w:t>Nukurangi</w:t>
      </w:r>
      <w:proofErr w:type="spellEnd"/>
      <w:r w:rsidRPr="00A472D1">
        <w:t>, “Climate, Freshwater &amp; Marine Science,” [Online]. Available: https://niwa.co.nz/climate-change-information-climate-solvers/climate-change-and-oceans. [Accessed: Aug. 05, 2024].</w:t>
      </w:r>
    </w:p>
    <w:p w14:paraId="40DD3D1B" w14:textId="77777777" w:rsidR="00061B7A" w:rsidRDefault="00061B7A" w:rsidP="00061B7A">
      <w:pPr>
        <w:jc w:val="both"/>
      </w:pPr>
      <w:r>
        <w:t>[2] National Oceanic and Atmospheric Administration, “Why do scientists measure sea surface temperature?” [Online]. Available: https://noaa.gov. [Accessed: Aug. 04, 2024].</w:t>
      </w:r>
    </w:p>
    <w:p w14:paraId="027E0A4E" w14:textId="77777777" w:rsidR="00061B7A" w:rsidRDefault="00061B7A" w:rsidP="00061B7A">
      <w:pPr>
        <w:jc w:val="both"/>
      </w:pPr>
      <w:r>
        <w:t>[3] Sangwan and R. Bhardwaj, “Assessing River Flow Patterns in the Context of Climate Change: A Machine Learning Framework,” USBAS, GGSIPU, Delhi, India, [2024].</w:t>
      </w:r>
    </w:p>
    <w:p w14:paraId="385E0F7A" w14:textId="41B38AC9" w:rsidR="00061B7A" w:rsidRDefault="00061B7A" w:rsidP="00061B7A">
      <w:pPr>
        <w:jc w:val="both"/>
      </w:pPr>
      <w:r>
        <w:t>[4]</w:t>
      </w:r>
      <w:r w:rsidR="004C00B1">
        <w:t xml:space="preserve"> </w:t>
      </w:r>
      <w:r>
        <w:t xml:space="preserve">Port </w:t>
      </w:r>
      <w:proofErr w:type="gramStart"/>
      <w:r>
        <w:t>Of</w:t>
      </w:r>
      <w:proofErr w:type="gramEnd"/>
      <w:r>
        <w:t xml:space="preserve"> Mersin, Wikipedia, [</w:t>
      </w:r>
      <w:proofErr w:type="gramStart"/>
      <w:r>
        <w:t>Online</w:t>
      </w:r>
      <w:proofErr w:type="gramEnd"/>
      <w:r>
        <w:t>]. Available: https://en.m.wikipedia.org/wiki/Port_of_Mersin. [Accessed: Aug. 07, 2024].</w:t>
      </w:r>
    </w:p>
    <w:p w14:paraId="0B849D8F" w14:textId="77777777" w:rsidR="00061B7A" w:rsidRDefault="00061B7A" w:rsidP="00061B7A">
      <w:pPr>
        <w:jc w:val="both"/>
      </w:pPr>
      <w:r>
        <w:t xml:space="preserve">[5] İ. Balık, “Antalya </w:t>
      </w:r>
      <w:proofErr w:type="spellStart"/>
      <w:r>
        <w:t>Limanı’nın</w:t>
      </w:r>
      <w:proofErr w:type="spellEnd"/>
      <w:r>
        <w:t xml:space="preserve"> </w:t>
      </w:r>
      <w:proofErr w:type="spellStart"/>
      <w:r>
        <w:t>Türkiye’de</w:t>
      </w:r>
      <w:proofErr w:type="spellEnd"/>
      <w:r>
        <w:t xml:space="preserve"> </w:t>
      </w:r>
      <w:proofErr w:type="spellStart"/>
      <w:r>
        <w:t>Elleçlenen</w:t>
      </w:r>
      <w:proofErr w:type="spellEnd"/>
      <w:r>
        <w:t xml:space="preserve"> </w:t>
      </w:r>
      <w:proofErr w:type="spellStart"/>
      <w:r>
        <w:t>Yük</w:t>
      </w:r>
      <w:proofErr w:type="spellEnd"/>
      <w:r>
        <w:t xml:space="preserve"> </w:t>
      </w:r>
      <w:proofErr w:type="spellStart"/>
      <w:r>
        <w:t>İçerisindeki</w:t>
      </w:r>
      <w:proofErr w:type="spellEnd"/>
      <w:r>
        <w:t xml:space="preserve"> </w:t>
      </w:r>
      <w:proofErr w:type="spellStart"/>
      <w:r>
        <w:t>Payı</w:t>
      </w:r>
      <w:proofErr w:type="spellEnd"/>
      <w:r>
        <w:t xml:space="preserve"> </w:t>
      </w:r>
      <w:proofErr w:type="spellStart"/>
      <w:r>
        <w:t>ve</w:t>
      </w:r>
      <w:proofErr w:type="spellEnd"/>
      <w:r>
        <w:t xml:space="preserve"> </w:t>
      </w:r>
      <w:proofErr w:type="spellStart"/>
      <w:r>
        <w:t>Yakın</w:t>
      </w:r>
      <w:proofErr w:type="spellEnd"/>
      <w:r>
        <w:t xml:space="preserve"> </w:t>
      </w:r>
      <w:proofErr w:type="spellStart"/>
      <w:r>
        <w:t>Çevresindeki</w:t>
      </w:r>
      <w:proofErr w:type="spellEnd"/>
      <w:r>
        <w:t xml:space="preserve"> </w:t>
      </w:r>
      <w:proofErr w:type="spellStart"/>
      <w:r>
        <w:t>Limanlar</w:t>
      </w:r>
      <w:proofErr w:type="spellEnd"/>
      <w:r>
        <w:t xml:space="preserve"> İle </w:t>
      </w:r>
      <w:proofErr w:type="spellStart"/>
      <w:r>
        <w:t>Karşılaştırmalı</w:t>
      </w:r>
      <w:proofErr w:type="spellEnd"/>
      <w:r>
        <w:t xml:space="preserve"> </w:t>
      </w:r>
      <w:proofErr w:type="spellStart"/>
      <w:r>
        <w:t>Yük</w:t>
      </w:r>
      <w:proofErr w:type="spellEnd"/>
      <w:r>
        <w:t xml:space="preserve"> </w:t>
      </w:r>
      <w:proofErr w:type="spellStart"/>
      <w:r>
        <w:t>Analizi</w:t>
      </w:r>
      <w:proofErr w:type="spellEnd"/>
      <w:r>
        <w:t xml:space="preserve">! Load Analyses of Antalya Port and Near Vicinity of it,” </w:t>
      </w:r>
      <w:proofErr w:type="spellStart"/>
      <w:r>
        <w:t>Akademisi</w:t>
      </w:r>
      <w:proofErr w:type="spellEnd"/>
      <w:r>
        <w:t xml:space="preserve"> </w:t>
      </w:r>
      <w:proofErr w:type="spellStart"/>
      <w:r>
        <w:t>Dergisi</w:t>
      </w:r>
      <w:proofErr w:type="spellEnd"/>
      <w:r>
        <w:t>, vol. 16, no. 3, pp. 1437-1456, 2023. [Online]. Available: https://doi.org/10.35674/kent.1272994. [Accessed: Aug. 11, 2024].</w:t>
      </w:r>
    </w:p>
    <w:p w14:paraId="799D2015" w14:textId="4E79D459" w:rsidR="00061B7A" w:rsidRDefault="00061B7A" w:rsidP="00061B7A">
      <w:pPr>
        <w:jc w:val="both"/>
      </w:pPr>
      <w:r>
        <w:t>[6]</w:t>
      </w:r>
      <w:r w:rsidR="007F0ABD">
        <w:t xml:space="preserve"> </w:t>
      </w:r>
      <w:r>
        <w:t>CEAM, “Mediterranean SST Report,” [Online]. Available: https://www.ceam.es/news/mediterranean-sst-report-2/. [Accessed: Aug. 12, 2024].</w:t>
      </w:r>
    </w:p>
    <w:p w14:paraId="1BE4BB1E" w14:textId="5B3BBE6D" w:rsidR="00061B7A" w:rsidRDefault="00061B7A" w:rsidP="00061B7A">
      <w:pPr>
        <w:jc w:val="both"/>
      </w:pPr>
      <w:r>
        <w:t>[7]</w:t>
      </w:r>
      <w:r w:rsidR="00705DFE">
        <w:t xml:space="preserve"> </w:t>
      </w:r>
      <w:r>
        <w:t xml:space="preserve">E. I. McBride, K. Sanchez Medina, and K. </w:t>
      </w:r>
      <w:proofErr w:type="spellStart"/>
      <w:r>
        <w:t>Sundmacher</w:t>
      </w:r>
      <w:proofErr w:type="spellEnd"/>
      <w:r>
        <w:t xml:space="preserve">, “Hybrid semi‐parametric modeling in separation processes: a review,” </w:t>
      </w:r>
      <w:proofErr w:type="spellStart"/>
      <w:r>
        <w:t>Chemie</w:t>
      </w:r>
      <w:proofErr w:type="spellEnd"/>
      <w:r>
        <w:t xml:space="preserve"> </w:t>
      </w:r>
      <w:proofErr w:type="spellStart"/>
      <w:r>
        <w:t>Ingenieur</w:t>
      </w:r>
      <w:proofErr w:type="spellEnd"/>
      <w:r>
        <w:t xml:space="preserve"> Technik, vol. 92, no. 7, pp. 842-855, [2020].</w:t>
      </w:r>
    </w:p>
    <w:p w14:paraId="30EB408C" w14:textId="2329879E" w:rsidR="00061B7A" w:rsidRDefault="00061B7A" w:rsidP="00061B7A">
      <w:pPr>
        <w:jc w:val="both"/>
      </w:pPr>
      <w:r>
        <w:t>[8]</w:t>
      </w:r>
      <w:r w:rsidR="00705DFE">
        <w:t xml:space="preserve"> </w:t>
      </w:r>
      <w:r>
        <w:t xml:space="preserve">K. C. </w:t>
      </w:r>
      <w:proofErr w:type="spellStart"/>
      <w:r>
        <w:t>Onyelowe</w:t>
      </w:r>
      <w:proofErr w:type="spellEnd"/>
      <w:r>
        <w:t xml:space="preserve">, D. R. </w:t>
      </w:r>
      <w:proofErr w:type="spellStart"/>
      <w:r>
        <w:t>Eidgahee</w:t>
      </w:r>
      <w:proofErr w:type="spellEnd"/>
      <w:r>
        <w:t xml:space="preserve">, H. Jahangir, F. I. Aneke, and L. I. </w:t>
      </w:r>
      <w:proofErr w:type="spellStart"/>
      <w:r>
        <w:t>Nwobia</w:t>
      </w:r>
      <w:proofErr w:type="spellEnd"/>
      <w:r>
        <w:t>, “Forecasting shear parameters, and sensitivity and error analyses of treated subgrade soil,” Transportation Infrastructure Geotechnology, vol. 10, no. 3, pp. 448-473, [2023].</w:t>
      </w:r>
    </w:p>
    <w:p w14:paraId="4C17FBBF" w14:textId="04E5C3EF" w:rsidR="00061B7A" w:rsidRDefault="00061B7A" w:rsidP="00061B7A">
      <w:pPr>
        <w:jc w:val="both"/>
      </w:pPr>
      <w:r>
        <w:t>[9]</w:t>
      </w:r>
      <w:r w:rsidR="00705DFE">
        <w:t xml:space="preserve"> </w:t>
      </w:r>
      <w:r>
        <w:t xml:space="preserve">D. </w:t>
      </w:r>
      <w:proofErr w:type="spellStart"/>
      <w:r>
        <w:t>Zeebaree</w:t>
      </w:r>
      <w:proofErr w:type="spellEnd"/>
      <w:r>
        <w:t xml:space="preserve">, Q. Abdulazeez, A. M. </w:t>
      </w:r>
      <w:proofErr w:type="spellStart"/>
      <w:r>
        <w:t>Abdullrhman</w:t>
      </w:r>
      <w:proofErr w:type="spellEnd"/>
      <w:r>
        <w:t>, L. M. Hasan, and O. S. Kareem, “The prediction process based on deep recurrent neural networks: A Review,” Asian Journal of Research in Computer Science, vol. 11, no. 2, pp. 29-45, [2021].</w:t>
      </w:r>
    </w:p>
    <w:p w14:paraId="4F21B3C4" w14:textId="047ACCC0" w:rsidR="00061B7A" w:rsidRDefault="00061B7A" w:rsidP="00061B7A">
      <w:pPr>
        <w:jc w:val="both"/>
      </w:pPr>
      <w:r>
        <w:t>[10]</w:t>
      </w:r>
      <w:r w:rsidR="00705DFE">
        <w:t xml:space="preserve"> </w:t>
      </w:r>
      <w:r>
        <w:t>H. C. Kilinc, “Daily streamflow forecasting based on the hybrid particle swarm optimization and long short-term memory model in the Orontes Basin,” Water, vol. 14, no. 3, p. 490, [2022].</w:t>
      </w:r>
    </w:p>
    <w:p w14:paraId="5AFA36D3" w14:textId="590C5A9B" w:rsidR="00061B7A" w:rsidRDefault="00061B7A" w:rsidP="00061B7A">
      <w:pPr>
        <w:jc w:val="both"/>
      </w:pPr>
      <w:r>
        <w:lastRenderedPageBreak/>
        <w:t>[11]</w:t>
      </w:r>
      <w:r w:rsidR="00705DFE">
        <w:t xml:space="preserve"> </w:t>
      </w:r>
      <w:r>
        <w:t xml:space="preserve">R. J. Hyndman and G. Athanasopoulos, Forecasting: Principles and Practice, 2nd ed., Melbourne, Australia: </w:t>
      </w:r>
      <w:proofErr w:type="spellStart"/>
      <w:r>
        <w:t>OTexts</w:t>
      </w:r>
      <w:proofErr w:type="spellEnd"/>
      <w:r>
        <w:t xml:space="preserve">, 2018, </w:t>
      </w:r>
      <w:proofErr w:type="spellStart"/>
      <w:r>
        <w:t>ch.</w:t>
      </w:r>
      <w:proofErr w:type="spellEnd"/>
      <w:r>
        <w:t xml:space="preserve"> 8. [Online]. Available: https://otexts.com/fpp2. [Accessed: Aug. 12, 2024].</w:t>
      </w:r>
    </w:p>
    <w:p w14:paraId="4C162793" w14:textId="0BBE3725" w:rsidR="00061B7A" w:rsidRDefault="00061B7A" w:rsidP="00061B7A">
      <w:pPr>
        <w:jc w:val="both"/>
      </w:pPr>
      <w:r>
        <w:t>[12]</w:t>
      </w:r>
      <w:r w:rsidR="00705DFE">
        <w:t xml:space="preserve"> </w:t>
      </w:r>
      <w:r>
        <w:t xml:space="preserve">S. J. Taylor, B. Letham (2017). Forecasting at scale. </w:t>
      </w:r>
      <w:proofErr w:type="spellStart"/>
      <w:r>
        <w:t>PeerJ</w:t>
      </w:r>
      <w:proofErr w:type="spellEnd"/>
      <w:r>
        <w:t xml:space="preserve"> Preprints </w:t>
      </w:r>
      <w:proofErr w:type="gramStart"/>
      <w:r>
        <w:t>5:e</w:t>
      </w:r>
      <w:proofErr w:type="gramEnd"/>
      <w:r>
        <w:t>3190v2 [Online]. Available: https://doi.org/10.7287/peerj.preprints.3190v2, [Accessed: Aug. 12, 2024].</w:t>
      </w:r>
    </w:p>
    <w:p w14:paraId="08F913F6" w14:textId="6A243947" w:rsidR="00061B7A" w:rsidRDefault="00061B7A" w:rsidP="00061B7A">
      <w:pPr>
        <w:jc w:val="both"/>
      </w:pPr>
      <w:r>
        <w:t>[13]</w:t>
      </w:r>
      <w:r w:rsidR="00705DFE">
        <w:t xml:space="preserve"> </w:t>
      </w:r>
      <w:r>
        <w:t xml:space="preserve">V. </w:t>
      </w:r>
      <w:proofErr w:type="spellStart"/>
      <w:r>
        <w:t>Houdt</w:t>
      </w:r>
      <w:proofErr w:type="spellEnd"/>
      <w:r>
        <w:t xml:space="preserve">, G. Mosquera, and G. Nápoles, “A review on the long short-term memory model,” </w:t>
      </w:r>
      <w:proofErr w:type="spellStart"/>
      <w:r>
        <w:t>Artif</w:t>
      </w:r>
      <w:proofErr w:type="spellEnd"/>
      <w:r>
        <w:t xml:space="preserve">. </w:t>
      </w:r>
      <w:proofErr w:type="spellStart"/>
      <w:r>
        <w:t>Intell</w:t>
      </w:r>
      <w:proofErr w:type="spellEnd"/>
      <w:r>
        <w:t>. Rev., vol. 53, pp. 5929–5955, 2020. [Online]. Available: https://doi.org/10.1007/s10462-020-09838-1. [Accessed: Aug. 12, 2024].</w:t>
      </w:r>
    </w:p>
    <w:p w14:paraId="567F8AE0" w14:textId="796A410D" w:rsidR="00061B7A" w:rsidRDefault="00061B7A" w:rsidP="00061B7A">
      <w:pPr>
        <w:jc w:val="both"/>
      </w:pPr>
      <w:r>
        <w:t>[14]</w:t>
      </w:r>
      <w:r w:rsidR="00705DFE">
        <w:t xml:space="preserve"> </w:t>
      </w:r>
      <w:r>
        <w:t>M. M. Steurer, R. J. Hill, and N. Pfeifer, “Metrics for evaluating the performance of machine learning based automated valuation models,” Journal of Property Research, vol. 38, no. 2, pp. 99-129, 2021. [Online]. Available: https://doi.org/10.1080/09599916.2020.1858937. [Accessed: Aug. 12, 2024].</w:t>
      </w:r>
    </w:p>
    <w:p w14:paraId="06D03522" w14:textId="63B398EA" w:rsidR="00A426F3" w:rsidRPr="00A426F3" w:rsidRDefault="00A426F3" w:rsidP="00A426F3">
      <w:pPr>
        <w:jc w:val="both"/>
      </w:pPr>
      <w:r w:rsidRPr="00A426F3">
        <w:t>[15] B. Stevens, S. Adami, T. Ali, H. Anzt, Z. Aslan, S. Attinger et al., (2024). EarthVirtualization Engines (EVE). </w:t>
      </w:r>
      <w:r w:rsidRPr="00A426F3">
        <w:rPr>
          <w:i/>
          <w:iCs/>
        </w:rPr>
        <w:t>Earth System Science Data</w:t>
      </w:r>
      <w:r w:rsidRPr="00A426F3">
        <w:t>, 16, 2113–2122. Available: </w:t>
      </w:r>
      <w:hyperlink r:id="rId22" w:history="1">
        <w:r w:rsidRPr="00A426F3">
          <w:rPr>
            <w:rStyle w:val="Hyperlink"/>
            <w:b/>
            <w:bCs/>
            <w:color w:val="auto"/>
            <w:u w:val="none"/>
          </w:rPr>
          <w:t>https://doi.org/10.5194/essd-16-2113 2024</w:t>
        </w:r>
      </w:hyperlink>
      <w:r w:rsidRPr="00A426F3">
        <w:t> [Accessed: Aug. 12, 2024].</w:t>
      </w:r>
    </w:p>
    <w:p w14:paraId="7C931E5B" w14:textId="77777777" w:rsidR="00A426F3" w:rsidRPr="00A426F3" w:rsidRDefault="00A426F3" w:rsidP="00A426F3">
      <w:pPr>
        <w:jc w:val="both"/>
      </w:pPr>
      <w:r w:rsidRPr="00A426F3">
        <w:t>[16] O. Kolay, B. EFE, E. T. Özdemir, Z. ASLAN, (2024). Investigation of the Thunderstorm Statistics and Stability Indices at Istanbul Airport, Türkiye. In Proceedings of the 1st International Hybrid Conference on the Role of Climate Change on Water Resources Management for a Sustainable Future (ICCW 2024), February 29 – March 1, 2024, Istanbul, Türkiye.</w:t>
      </w:r>
    </w:p>
    <w:p w14:paraId="3300946D" w14:textId="73BE95C1" w:rsidR="00A426F3" w:rsidRPr="00A426F3" w:rsidRDefault="00A426F3" w:rsidP="00A426F3">
      <w:pPr>
        <w:jc w:val="both"/>
      </w:pPr>
      <w:r w:rsidRPr="00A426F3">
        <w:t>[17] O. Kolay, B. </w:t>
      </w:r>
      <w:r w:rsidR="00F93A13">
        <w:t>Efe</w:t>
      </w:r>
      <w:r w:rsidRPr="00A426F3">
        <w:t>, E. T. Özdemir, Z. </w:t>
      </w:r>
      <w:r w:rsidR="00F93A13">
        <w:t>A</w:t>
      </w:r>
      <w:r w:rsidR="00191B9E">
        <w:t>slan</w:t>
      </w:r>
      <w:r w:rsidRPr="00A426F3">
        <w:t>, (2024). Investigation of the Thunderstorm Statistics and Stability Indices at Istanbul Airport, Türkiye. </w:t>
      </w:r>
      <w:r w:rsidRPr="00A426F3">
        <w:rPr>
          <w:i/>
          <w:iCs/>
        </w:rPr>
        <w:t>Climate</w:t>
      </w:r>
      <w:r w:rsidRPr="00A426F3">
        <w:t>. (Under Review).</w:t>
      </w:r>
    </w:p>
    <w:p w14:paraId="384AEDBE" w14:textId="77777777" w:rsidR="00A426F3" w:rsidRPr="00A426F3" w:rsidRDefault="00A426F3" w:rsidP="00A426F3">
      <w:pPr>
        <w:jc w:val="both"/>
      </w:pPr>
      <w:r w:rsidRPr="00A426F3">
        <w:t>[18] Z. Aslan, B. Efe, (2024). Scientific Interpretation of Sayyib and Vabil. In Proceedings of the International Symposium on The Earth in the Light of Qur’anic Verses and Scientific Data, October 9 – 11, 2024, Ankara, Turkiye.</w:t>
      </w:r>
    </w:p>
    <w:p w14:paraId="2D8F6B31" w14:textId="77777777" w:rsidR="00A426F3" w:rsidRPr="00A426F3" w:rsidRDefault="00A426F3" w:rsidP="00A426F3">
      <w:pPr>
        <w:jc w:val="both"/>
      </w:pPr>
      <w:r w:rsidRPr="00A426F3">
        <w:t>[19] U. Şener, B. İ. Kılıç, A. Tokgözlü, Z. Aslan, (2023, June). Prediction of Wind Speed by Using Machine Learning. In </w:t>
      </w:r>
      <w:r w:rsidRPr="00A426F3">
        <w:rPr>
          <w:i/>
          <w:iCs/>
        </w:rPr>
        <w:t>International Conference on Computational Science and Its Applications</w:t>
      </w:r>
      <w:r w:rsidRPr="00A426F3">
        <w:t>, pp. 73-86. Cham: Springer Nature Switzerland.</w:t>
      </w:r>
    </w:p>
    <w:p w14:paraId="720FF01E" w14:textId="77777777" w:rsidR="00A426F3" w:rsidRPr="00A426F3" w:rsidRDefault="00A426F3" w:rsidP="00A426F3">
      <w:pPr>
        <w:jc w:val="both"/>
      </w:pPr>
      <w:r w:rsidRPr="00A426F3">
        <w:t>[20] B. İşler, U. Şener, A. Tokgözlü, Z. Aslan, (2024). Prediction of Solar Energy Potential with Machine Learning and Deep Learning Models. </w:t>
      </w:r>
      <w:r w:rsidRPr="00A426F3">
        <w:rPr>
          <w:i/>
          <w:iCs/>
        </w:rPr>
        <w:t>Mathematical Modeling, Applied Analysis, and Computational Methods</w:t>
      </w:r>
      <w:r w:rsidRPr="00A426F3">
        <w:t>. Springer. (In press).</w:t>
      </w:r>
    </w:p>
    <w:p w14:paraId="5C636953" w14:textId="70868DE2" w:rsidR="002549A0" w:rsidRPr="00605DD9" w:rsidRDefault="002549A0" w:rsidP="00605DD9">
      <w:pPr>
        <w:jc w:val="both"/>
        <w:rPr>
          <w:b/>
          <w:bCs/>
        </w:rPr>
      </w:pPr>
      <w:r>
        <w:t>[21]</w:t>
      </w:r>
      <w:r w:rsidR="001A5473" w:rsidRPr="001A5473">
        <w:rPr>
          <w:b/>
          <w:bCs/>
          <w:color w:val="19486A"/>
        </w:rPr>
        <w:t xml:space="preserve"> </w:t>
      </w:r>
      <w:r w:rsidR="001A5473" w:rsidRPr="001A5473">
        <w:t xml:space="preserve">O. SAWALHA, </w:t>
      </w:r>
      <w:r w:rsidR="00953C7B" w:rsidRPr="001A5473">
        <w:t xml:space="preserve">A. DWIKAT, </w:t>
      </w:r>
      <w:r w:rsidR="001A5473" w:rsidRPr="001A5473">
        <w:t>S. MOLA, Z. ASLAN, N. AHMED, M. YETER (2024)</w:t>
      </w:r>
      <w:r w:rsidR="001A5473">
        <w:t xml:space="preserve">. </w:t>
      </w:r>
      <w:r w:rsidR="001A5473" w:rsidRPr="001A5473">
        <w:t>Comparing Model Results for Predicting Temporal Variations of SST and Rainfall Rate,</w:t>
      </w:r>
      <w:r w:rsidR="001A5473">
        <w:t xml:space="preserve"> In </w:t>
      </w:r>
      <w:r w:rsidR="00BA2504" w:rsidRPr="00BA2504">
        <w:t>11th International Symposium on Atmospheric Sciences – ATMOS’24</w:t>
      </w:r>
      <w:r w:rsidR="00BA2504">
        <w:rPr>
          <w:b/>
          <w:bCs/>
        </w:rPr>
        <w:t>.</w:t>
      </w:r>
    </w:p>
    <w:p w14:paraId="43576848" w14:textId="6312B9E3" w:rsidR="00706C6F" w:rsidRPr="00591115" w:rsidRDefault="002549A0" w:rsidP="00706C6F">
      <w:pPr>
        <w:jc w:val="both"/>
        <w:rPr>
          <w:vertAlign w:val="superscript"/>
          <w:lang w:val="tr-TR"/>
        </w:rPr>
      </w:pPr>
      <w:r>
        <w:t>[2</w:t>
      </w:r>
      <w:r w:rsidR="00605DD9">
        <w:t>2</w:t>
      </w:r>
      <w:r>
        <w:t>]</w:t>
      </w:r>
      <w:r w:rsidR="00706C6F">
        <w:t xml:space="preserve"> </w:t>
      </w:r>
      <w:r w:rsidR="00706C6F" w:rsidRPr="00706C6F">
        <w:rPr>
          <w:bCs/>
          <w:lang w:val="tr-TR"/>
        </w:rPr>
        <w:t xml:space="preserve">Enes </w:t>
      </w:r>
      <w:r w:rsidR="00191B9E">
        <w:rPr>
          <w:bCs/>
          <w:lang w:val="tr-TR"/>
        </w:rPr>
        <w:t>Birinci</w:t>
      </w:r>
      <w:r w:rsidR="00706C6F" w:rsidRPr="00706C6F">
        <w:rPr>
          <w:bCs/>
          <w:lang w:val="tr-TR"/>
        </w:rPr>
        <w:t>, Emrah Tuncay Ö</w:t>
      </w:r>
      <w:r w:rsidR="00191B9E">
        <w:rPr>
          <w:bCs/>
          <w:lang w:val="tr-TR"/>
        </w:rPr>
        <w:t>zdemir</w:t>
      </w:r>
      <w:r w:rsidR="00706C6F" w:rsidRPr="00706C6F">
        <w:rPr>
          <w:bCs/>
          <w:lang w:val="tr-TR"/>
        </w:rPr>
        <w:t>, Ali D</w:t>
      </w:r>
      <w:r w:rsidR="00191B9E">
        <w:rPr>
          <w:bCs/>
          <w:lang w:val="tr-TR"/>
        </w:rPr>
        <w:t>eniz</w:t>
      </w:r>
      <w:r w:rsidR="00706C6F" w:rsidRPr="00706C6F">
        <w:rPr>
          <w:bCs/>
          <w:lang w:val="tr-TR"/>
        </w:rPr>
        <w:t>, Zafer A</w:t>
      </w:r>
      <w:r w:rsidR="00191B9E">
        <w:rPr>
          <w:bCs/>
          <w:lang w:val="tr-TR"/>
        </w:rPr>
        <w:t>slan</w:t>
      </w:r>
      <w:r w:rsidR="00706C6F">
        <w:rPr>
          <w:bCs/>
          <w:vertAlign w:val="superscript"/>
          <w:lang w:val="tr-TR"/>
        </w:rPr>
        <w:t xml:space="preserve"> </w:t>
      </w:r>
      <w:r w:rsidR="00706C6F" w:rsidRPr="00706C6F">
        <w:rPr>
          <w:lang w:val="tr-TR"/>
        </w:rPr>
        <w:t>(</w:t>
      </w:r>
      <w:r w:rsidR="00605DD9">
        <w:rPr>
          <w:lang w:val="tr-TR"/>
        </w:rPr>
        <w:t>2024</w:t>
      </w:r>
      <w:r w:rsidR="00472E23">
        <w:rPr>
          <w:lang w:val="tr-TR"/>
        </w:rPr>
        <w:t>, August</w:t>
      </w:r>
      <w:r w:rsidR="00706C6F" w:rsidRPr="00706C6F">
        <w:rPr>
          <w:lang w:val="tr-TR"/>
        </w:rPr>
        <w:t xml:space="preserve">). </w:t>
      </w:r>
      <w:r w:rsidR="00706C6F" w:rsidRPr="00591115">
        <w:rPr>
          <w:lang w:val="tr-TR"/>
        </w:rPr>
        <w:t>Analysis of Heavy Rainfall over Cyprus: 23 February 2011 Events.</w:t>
      </w:r>
    </w:p>
    <w:p w14:paraId="40593C5B" w14:textId="2FB4B384" w:rsidR="002549A0" w:rsidRDefault="002549A0" w:rsidP="002549A0">
      <w:pPr>
        <w:jc w:val="both"/>
        <w:rPr>
          <w:lang w:val="tr-TR"/>
        </w:rPr>
      </w:pPr>
    </w:p>
    <w:p w14:paraId="6A250561" w14:textId="77777777" w:rsidR="00AA1C29" w:rsidRDefault="00255BC7" w:rsidP="00AA1C29">
      <w:pPr>
        <w:jc w:val="both"/>
        <w:rPr>
          <w:lang w:val="tr-TR"/>
        </w:rPr>
      </w:pPr>
      <w:r>
        <w:rPr>
          <w:lang w:val="tr-TR"/>
        </w:rPr>
        <w:t>GitHub Repository:</w:t>
      </w:r>
    </w:p>
    <w:p w14:paraId="644D3D3C" w14:textId="3219E75F" w:rsidR="00255BC7" w:rsidRPr="00AA1C29" w:rsidRDefault="00AA1C29" w:rsidP="00AA1C29">
      <w:pPr>
        <w:jc w:val="both"/>
        <w:rPr>
          <w:lang w:val="tr-TR"/>
        </w:rPr>
      </w:pPr>
      <w:hyperlink r:id="rId23" w:history="1">
        <w:r w:rsidRPr="00AA1C29">
          <w:rPr>
            <w:rStyle w:val="Hyperlink"/>
            <w:lang w:val="tr-TR"/>
          </w:rPr>
          <w:t>https://github.com/apodwikat/Time-Series-Modell</w:t>
        </w:r>
        <w:r w:rsidRPr="00AA1C29">
          <w:rPr>
            <w:rStyle w:val="Hyperlink"/>
            <w:lang w:val="tr-TR"/>
          </w:rPr>
          <w:t>i</w:t>
        </w:r>
        <w:r w:rsidRPr="00AA1C29">
          <w:rPr>
            <w:rStyle w:val="Hyperlink"/>
            <w:lang w:val="tr-TR"/>
          </w:rPr>
          <w:t>ng-by-Machine-Learning/tree/main/TimeSeries-EURAS%2C%20A.DWIKAT%20et.%20al</w:t>
        </w:r>
      </w:hyperlink>
    </w:p>
    <w:p w14:paraId="6BE9AFC3" w14:textId="77777777" w:rsidR="00AA1C29" w:rsidRPr="00AA1C29" w:rsidRDefault="00AA1C29" w:rsidP="00AA1C29">
      <w:pPr>
        <w:jc w:val="both"/>
        <w:rPr>
          <w:lang w:val="tr-TR"/>
        </w:rPr>
      </w:pPr>
    </w:p>
    <w:p w14:paraId="2641694A" w14:textId="363306FD" w:rsidR="00061B7A" w:rsidRPr="00FC2355" w:rsidRDefault="00255BC7" w:rsidP="00FC2355">
      <w:pPr>
        <w:jc w:val="both"/>
        <w:rPr>
          <w:lang w:val="tr-TR"/>
        </w:rPr>
        <w:sectPr w:rsidR="00061B7A" w:rsidRPr="00FC2355" w:rsidSect="000418AA">
          <w:footerReference w:type="even" r:id="rId24"/>
          <w:footerReference w:type="default" r:id="rId25"/>
          <w:pgSz w:w="9640" w:h="13610"/>
          <w:pgMar w:top="740" w:right="980" w:bottom="800" w:left="1000" w:header="0" w:footer="607" w:gutter="0"/>
          <w:pgNumType w:start="65"/>
          <w:cols w:space="720"/>
        </w:sectPr>
      </w:pPr>
      <w:r>
        <w:rPr>
          <w:lang w:val="tr-TR"/>
        </w:rPr>
        <w:t xml:space="preserve">LinkedIn: </w:t>
      </w:r>
      <w:hyperlink r:id="rId26" w:history="1">
        <w:r w:rsidRPr="006F50BE">
          <w:rPr>
            <w:rStyle w:val="Hyperlink"/>
            <w:lang w:val="tr-TR"/>
          </w:rPr>
          <w:t>https://www.linkedin.com/in/abdallah-dwikat-04095927b/</w:t>
        </w:r>
      </w:hyperlink>
      <w:bookmarkStart w:id="2" w:name="_Hlk178289531"/>
      <w:bookmarkEnd w:id="2"/>
    </w:p>
    <w:p w14:paraId="5EE1778F" w14:textId="063EE710" w:rsidR="000418AA" w:rsidRDefault="000418AA" w:rsidP="003364F4">
      <w:pPr>
        <w:pStyle w:val="references"/>
        <w:numPr>
          <w:ilvl w:val="0"/>
          <w:numId w:val="0"/>
        </w:numPr>
        <w:tabs>
          <w:tab w:val="num" w:pos="540"/>
        </w:tabs>
      </w:pPr>
    </w:p>
    <w:sectPr w:rsidR="000418AA">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586DE" w14:textId="77777777" w:rsidR="00BF302D" w:rsidRDefault="00BF302D" w:rsidP="000418AA">
      <w:r>
        <w:separator/>
      </w:r>
    </w:p>
  </w:endnote>
  <w:endnote w:type="continuationSeparator" w:id="0">
    <w:p w14:paraId="520DAC21" w14:textId="77777777" w:rsidR="00BF302D" w:rsidRDefault="00BF302D" w:rsidP="000418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panose1 w:val="020F0502020204030204"/>
    <w:charset w:val="00"/>
    <w:family w:val="swiss"/>
    <w:pitch w:val="variable"/>
    <w:sig w:usb0="E10002FF" w:usb1="5000ECFF" w:usb2="00000009"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w:panose1 w:val="020B0502040504020204"/>
    <w:charset w:val="01"/>
    <w:family w:val="swiss"/>
    <w:pitch w:val="variable"/>
    <w:sig w:usb0="E00002FF" w:usb1="4000001F" w:usb2="08000029" w:usb3="00000000" w:csb0="0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E71BE" w14:textId="77777777" w:rsidR="00151D3D" w:rsidRDefault="00CE09B7">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0EA3430A" wp14:editId="284F8A43">
              <wp:simplePos x="0" y="0"/>
              <wp:positionH relativeFrom="page">
                <wp:posOffset>681899</wp:posOffset>
              </wp:positionH>
              <wp:positionV relativeFrom="page">
                <wp:posOffset>8115120</wp:posOffset>
              </wp:positionV>
              <wp:extent cx="199390" cy="15113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7127454C"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66</w:t>
                          </w:r>
                          <w:r>
                            <w:rPr>
                              <w:rFonts w:ascii="Noto Sans"/>
                              <w:b/>
                              <w:i/>
                              <w:color w:val="231F20"/>
                              <w:spacing w:val="-5"/>
                              <w:sz w:val="16"/>
                            </w:rPr>
                            <w:fldChar w:fldCharType="end"/>
                          </w:r>
                        </w:p>
                      </w:txbxContent>
                    </wps:txbx>
                    <wps:bodyPr wrap="square" lIns="0" tIns="0" rIns="0" bIns="0" rtlCol="0">
                      <a:noAutofit/>
                    </wps:bodyPr>
                  </wps:wsp>
                </a:graphicData>
              </a:graphic>
            </wp:anchor>
          </w:drawing>
        </mc:Choice>
        <mc:Fallback>
          <w:pict>
            <v:shapetype w14:anchorId="0EA3430A" id="_x0000_t202" coordsize="21600,21600" o:spt="202" path="m,l,21600r21600,l21600,xe">
              <v:stroke joinstyle="miter"/>
              <v:path gradientshapeok="t" o:connecttype="rect"/>
            </v:shapetype>
            <v:shape id="Textbox 3" o:spid="_x0000_s1027" type="#_x0000_t202" style="position:absolute;margin-left:53.7pt;margin-top:639pt;width:15.7pt;height:11.9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" filled="f" stroked="f">
              <v:textbox inset="0,0,0,0">
                <w:txbxContent>
                  <w:p w14:paraId="7127454C"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66</w:t>
                    </w:r>
                    <w:r>
                      <w:rPr>
                        <w:rFonts w:ascii="Noto Sans"/>
                        <w:b/>
                        <w:i/>
                        <w:color w:val="231F20"/>
                        <w:spacing w:val="-5"/>
                        <w:sz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1B856" w14:textId="77777777" w:rsidR="00151D3D" w:rsidRDefault="00CE09B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0E77E597" wp14:editId="28AF7CA4">
              <wp:simplePos x="0" y="0"/>
              <wp:positionH relativeFrom="page">
                <wp:posOffset>887299</wp:posOffset>
              </wp:positionH>
              <wp:positionV relativeFrom="page">
                <wp:posOffset>8118067</wp:posOffset>
              </wp:positionV>
              <wp:extent cx="3041650" cy="14859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48590"/>
                      </a:xfrm>
                      <a:prstGeom prst="rect">
                        <a:avLst/>
                      </a:prstGeom>
                    </wps:spPr>
                    <wps:txbx>
                      <w:txbxContent>
                        <w:p w14:paraId="5EA62D97" w14:textId="5D03D556" w:rsidR="00151D3D" w:rsidRDefault="00151D3D" w:rsidP="000418AA">
                          <w:pPr>
                            <w:spacing w:before="23"/>
                            <w:rPr>
                              <w:rFonts w:ascii="Trebuchet MS"/>
                              <w:sz w:val="16"/>
                            </w:rPr>
                          </w:pPr>
                        </w:p>
                      </w:txbxContent>
                    </wps:txbx>
                    <wps:bodyPr wrap="square" lIns="0" tIns="0" rIns="0" bIns="0" rtlCol="0">
                      <a:noAutofit/>
                    </wps:bodyPr>
                  </wps:wsp>
                </a:graphicData>
              </a:graphic>
            </wp:anchor>
          </w:drawing>
        </mc:Choice>
        <mc:Fallback>
          <w:pict>
            <v:shapetype w14:anchorId="0E77E597" id="_x0000_t202" coordsize="21600,21600" o:spt="202" path="m,l,21600r21600,l21600,xe">
              <v:stroke joinstyle="miter"/>
              <v:path gradientshapeok="t" o:connecttype="rect"/>
            </v:shapetype>
            <v:shape id="Textbox 1" o:spid="_x0000_s1028" type="#_x0000_t202" style="position:absolute;margin-left:69.85pt;margin-top:639.2pt;width:239.5pt;height:11.7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" filled="f" stroked="f">
              <v:textbox inset="0,0,0,0">
                <w:txbxContent>
                  <w:p w14:paraId="5EA62D97" w14:textId="5D03D556" w:rsidR="00151D3D" w:rsidRDefault="00151D3D" w:rsidP="000418AA">
                    <w:pPr>
                      <w:spacing w:before="23"/>
                      <w:rPr>
                        <w:rFonts w:ascii="Trebuchet MS"/>
                        <w:sz w:val="16"/>
                      </w:rPr>
                    </w:pP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6F4D6E8D" wp14:editId="0897024D">
              <wp:simplePos x="0" y="0"/>
              <wp:positionH relativeFrom="page">
                <wp:posOffset>5251970</wp:posOffset>
              </wp:positionH>
              <wp:positionV relativeFrom="page">
                <wp:posOffset>8115120</wp:posOffset>
              </wp:positionV>
              <wp:extent cx="199390" cy="15113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52A48E1D" w14:textId="771C3202" w:rsidR="00151D3D" w:rsidRDefault="00151D3D" w:rsidP="000418AA">
                          <w:pPr>
                            <w:spacing w:before="7"/>
                            <w:rPr>
                              <w:rFonts w:ascii="Noto Sans"/>
                              <w:b/>
                              <w:i/>
                              <w:sz w:val="16"/>
                            </w:rPr>
                          </w:pPr>
                        </w:p>
                      </w:txbxContent>
                    </wps:txbx>
                    <wps:bodyPr wrap="square" lIns="0" tIns="0" rIns="0" bIns="0" rtlCol="0">
                      <a:noAutofit/>
                    </wps:bodyPr>
                  </wps:wsp>
                </a:graphicData>
              </a:graphic>
            </wp:anchor>
          </w:drawing>
        </mc:Choice>
        <mc:Fallback>
          <w:pict>
            <v:shape w14:anchorId="6F4D6E8D" id="Textbox 2" o:spid="_x0000_s1029" type="#_x0000_t202" style="position:absolute;margin-left:413.55pt;margin-top:639pt;width:15.7pt;height:11.9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" filled="f" stroked="f">
              <v:textbox inset="0,0,0,0">
                <w:txbxContent>
                  <w:p w14:paraId="52A48E1D" w14:textId="771C3202" w:rsidR="00151D3D" w:rsidRDefault="00151D3D" w:rsidP="000418AA">
                    <w:pPr>
                      <w:spacing w:before="7"/>
                      <w:rPr>
                        <w:rFonts w:ascii="Noto Sans"/>
                        <w:b/>
                        <w:i/>
                        <w:sz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CB09E" w14:textId="77777777" w:rsidR="00151D3D" w:rsidRDefault="00CE09B7">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243FE6D1" wp14:editId="4286A529">
              <wp:simplePos x="0" y="0"/>
              <wp:positionH relativeFrom="page">
                <wp:posOffset>681899</wp:posOffset>
              </wp:positionH>
              <wp:positionV relativeFrom="page">
                <wp:posOffset>8115120</wp:posOffset>
              </wp:positionV>
              <wp:extent cx="199390" cy="15113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507F34A8"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68</w:t>
                          </w:r>
                          <w:r>
                            <w:rPr>
                              <w:rFonts w:ascii="Noto Sans"/>
                              <w:b/>
                              <w:i/>
                              <w:color w:val="231F20"/>
                              <w:spacing w:val="-5"/>
                              <w:sz w:val="16"/>
                            </w:rPr>
                            <w:fldChar w:fldCharType="end"/>
                          </w:r>
                        </w:p>
                      </w:txbxContent>
                    </wps:txbx>
                    <wps:bodyPr wrap="square" lIns="0" tIns="0" rIns="0" bIns="0" rtlCol="0">
                      <a:noAutofit/>
                    </wps:bodyPr>
                  </wps:wsp>
                </a:graphicData>
              </a:graphic>
            </wp:anchor>
          </w:drawing>
        </mc:Choice>
        <mc:Fallback>
          <w:pict>
            <v:shapetype w14:anchorId="243FE6D1" id="_x0000_t202" coordsize="21600,21600" o:spt="202" path="m,l,21600r21600,l21600,xe">
              <v:stroke joinstyle="miter"/>
              <v:path gradientshapeok="t" o:connecttype="rect"/>
            </v:shapetype>
            <v:shape id="Textbox 10" o:spid="_x0000_s1030" type="#_x0000_t202" style="position:absolute;margin-left:53.7pt;margin-top:639pt;width:15.7pt;height:11.9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" filled="f" stroked="f">
              <v:textbox inset="0,0,0,0">
                <w:txbxContent>
                  <w:p w14:paraId="507F34A8" w14:textId="77777777" w:rsidR="00151D3D" w:rsidRDefault="00CE09B7">
                    <w:pPr>
                      <w:spacing w:before="7"/>
                      <w:ind w:left="60"/>
                      <w:rPr>
                        <w:rFonts w:ascii="Noto Sans"/>
                        <w:b/>
                        <w:i/>
                        <w:sz w:val="16"/>
                      </w:rPr>
                    </w:pPr>
                    <w:r>
                      <w:rPr>
                        <w:rFonts w:ascii="Noto Sans"/>
                        <w:b/>
                        <w:i/>
                        <w:color w:val="231F20"/>
                        <w:spacing w:val="-5"/>
                        <w:sz w:val="16"/>
                      </w:rPr>
                      <w:fldChar w:fldCharType="begin"/>
                    </w:r>
                    <w:r>
                      <w:rPr>
                        <w:rFonts w:ascii="Noto Sans"/>
                        <w:b/>
                        <w:i/>
                        <w:color w:val="231F20"/>
                        <w:spacing w:val="-5"/>
                        <w:sz w:val="16"/>
                      </w:rPr>
                      <w:instrText xml:space="preserve"> PAGE </w:instrText>
                    </w:r>
                    <w:r>
                      <w:rPr>
                        <w:rFonts w:ascii="Noto Sans"/>
                        <w:b/>
                        <w:i/>
                        <w:color w:val="231F20"/>
                        <w:spacing w:val="-5"/>
                        <w:sz w:val="16"/>
                      </w:rPr>
                      <w:fldChar w:fldCharType="separate"/>
                    </w:r>
                    <w:r>
                      <w:rPr>
                        <w:rFonts w:ascii="Noto Sans"/>
                        <w:b/>
                        <w:i/>
                        <w:color w:val="231F20"/>
                        <w:spacing w:val="-5"/>
                        <w:sz w:val="16"/>
                      </w:rPr>
                      <w:t>68</w:t>
                    </w:r>
                    <w:r>
                      <w:rPr>
                        <w:rFonts w:ascii="Noto Sans"/>
                        <w:b/>
                        <w:i/>
                        <w:color w:val="231F20"/>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9A6E4" w14:textId="77777777" w:rsidR="00151D3D" w:rsidRDefault="00CE09B7">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427AE971" wp14:editId="005A5BD6">
              <wp:simplePos x="0" y="0"/>
              <wp:positionH relativeFrom="page">
                <wp:posOffset>887299</wp:posOffset>
              </wp:positionH>
              <wp:positionV relativeFrom="page">
                <wp:posOffset>8118067</wp:posOffset>
              </wp:positionV>
              <wp:extent cx="3041650" cy="1485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1650" cy="148590"/>
                      </a:xfrm>
                      <a:prstGeom prst="rect">
                        <a:avLst/>
                      </a:prstGeom>
                    </wps:spPr>
                    <wps:txbx>
                      <w:txbxContent>
                        <w:p w14:paraId="08A741D9" w14:textId="52BEF363" w:rsidR="00151D3D" w:rsidRDefault="00151D3D">
                          <w:pPr>
                            <w:spacing w:before="23"/>
                            <w:ind w:left="20"/>
                            <w:rPr>
                              <w:rFonts w:ascii="Trebuchet MS"/>
                              <w:sz w:val="16"/>
                            </w:rPr>
                          </w:pPr>
                        </w:p>
                      </w:txbxContent>
                    </wps:txbx>
                    <wps:bodyPr wrap="square" lIns="0" tIns="0" rIns="0" bIns="0" rtlCol="0">
                      <a:noAutofit/>
                    </wps:bodyPr>
                  </wps:wsp>
                </a:graphicData>
              </a:graphic>
            </wp:anchor>
          </w:drawing>
        </mc:Choice>
        <mc:Fallback>
          <w:pict>
            <v:shapetype w14:anchorId="427AE971" id="_x0000_t202" coordsize="21600,21600" o:spt="202" path="m,l,21600r21600,l21600,xe">
              <v:stroke joinstyle="miter"/>
              <v:path gradientshapeok="t" o:connecttype="rect"/>
            </v:shapetype>
            <v:shape id="Textbox 8" o:spid="_x0000_s1031" type="#_x0000_t202" style="position:absolute;margin-left:69.85pt;margin-top:639.2pt;width:239.5pt;height:11.7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" filled="f" stroked="f">
              <v:textbox inset="0,0,0,0">
                <w:txbxContent>
                  <w:p w14:paraId="08A741D9" w14:textId="52BEF363" w:rsidR="00151D3D" w:rsidRDefault="00151D3D">
                    <w:pPr>
                      <w:spacing w:before="23"/>
                      <w:ind w:left="20"/>
                      <w:rPr>
                        <w:rFonts w:ascii="Trebuchet MS"/>
                        <w:sz w:val="16"/>
                      </w:rPr>
                    </w:pPr>
                  </w:p>
                </w:txbxContent>
              </v:textbox>
              <w10:wrap anchorx="page" anchory="page"/>
            </v:shape>
          </w:pict>
        </mc:Fallback>
      </mc:AlternateContent>
    </w:r>
    <w:r>
      <w:rPr>
        <w:noProof/>
      </w:rPr>
      <mc:AlternateContent>
        <mc:Choice Requires="wps">
          <w:drawing>
            <wp:anchor distT="0" distB="0" distL="0" distR="0" simplePos="0" relativeHeight="251663360" behindDoc="1" locked="0" layoutInCell="1" allowOverlap="1" wp14:anchorId="2581D4AB" wp14:editId="00C8793F">
              <wp:simplePos x="0" y="0"/>
              <wp:positionH relativeFrom="page">
                <wp:posOffset>5251970</wp:posOffset>
              </wp:positionH>
              <wp:positionV relativeFrom="page">
                <wp:posOffset>8115120</wp:posOffset>
              </wp:positionV>
              <wp:extent cx="199390" cy="15113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51130"/>
                      </a:xfrm>
                      <a:prstGeom prst="rect">
                        <a:avLst/>
                      </a:prstGeom>
                    </wps:spPr>
                    <wps:txbx>
                      <w:txbxContent>
                        <w:p w14:paraId="7655E72B" w14:textId="028C0C16" w:rsidR="00151D3D" w:rsidRDefault="00151D3D" w:rsidP="000418AA">
                          <w:pPr>
                            <w:spacing w:before="7"/>
                            <w:rPr>
                              <w:rFonts w:ascii="Noto Sans"/>
                              <w:b/>
                              <w:i/>
                              <w:sz w:val="16"/>
                            </w:rPr>
                          </w:pPr>
                        </w:p>
                      </w:txbxContent>
                    </wps:txbx>
                    <wps:bodyPr wrap="square" lIns="0" tIns="0" rIns="0" bIns="0" rtlCol="0">
                      <a:noAutofit/>
                    </wps:bodyPr>
                  </wps:wsp>
                </a:graphicData>
              </a:graphic>
            </wp:anchor>
          </w:drawing>
        </mc:Choice>
        <mc:Fallback>
          <w:pict>
            <v:shape w14:anchorId="2581D4AB" id="Textbox 9" o:spid="_x0000_s1032" type="#_x0000_t202" style="position:absolute;margin-left:413.55pt;margin-top:639pt;width:15.7pt;height:11.9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" filled="f" stroked="f">
              <v:textbox inset="0,0,0,0">
                <w:txbxContent>
                  <w:p w14:paraId="7655E72B" w14:textId="028C0C16" w:rsidR="00151D3D" w:rsidRDefault="00151D3D" w:rsidP="000418AA">
                    <w:pPr>
                      <w:spacing w:before="7"/>
                      <w:rPr>
                        <w:rFonts w:ascii="Noto Sans"/>
                        <w:b/>
                        <w:i/>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CDBA8" w14:textId="77777777" w:rsidR="00BF302D" w:rsidRDefault="00BF302D" w:rsidP="000418AA">
      <w:r>
        <w:separator/>
      </w:r>
    </w:p>
  </w:footnote>
  <w:footnote w:type="continuationSeparator" w:id="0">
    <w:p w14:paraId="37CC377B" w14:textId="77777777" w:rsidR="00BF302D" w:rsidRDefault="00BF302D" w:rsidP="000418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248BC"/>
    <w:multiLevelType w:val="multilevel"/>
    <w:tmpl w:val="247C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17AAC"/>
    <w:multiLevelType w:val="hybridMultilevel"/>
    <w:tmpl w:val="C7F47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D4A00"/>
    <w:multiLevelType w:val="multilevel"/>
    <w:tmpl w:val="268AE510"/>
    <w:styleLink w:val="CurrentList1"/>
    <w:lvl w:ilvl="0">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numFmt w:val="bullet"/>
      <w:lvlText w:val="•"/>
      <w:lvlJc w:val="left"/>
      <w:pPr>
        <w:ind w:left="1053" w:hanging="181"/>
      </w:pPr>
      <w:rPr>
        <w:rFonts w:hint="default"/>
        <w:lang w:val="en-US" w:eastAsia="en-US" w:bidi="ar-SA"/>
      </w:rPr>
    </w:lvl>
    <w:lvl w:ilvl="2">
      <w:numFmt w:val="bullet"/>
      <w:lvlText w:val="•"/>
      <w:lvlJc w:val="left"/>
      <w:pPr>
        <w:ind w:left="1787" w:hanging="181"/>
      </w:pPr>
      <w:rPr>
        <w:rFonts w:hint="default"/>
        <w:lang w:val="en-US" w:eastAsia="en-US" w:bidi="ar-SA"/>
      </w:rPr>
    </w:lvl>
    <w:lvl w:ilvl="3">
      <w:numFmt w:val="bullet"/>
      <w:lvlText w:val="•"/>
      <w:lvlJc w:val="left"/>
      <w:pPr>
        <w:ind w:left="2521" w:hanging="181"/>
      </w:pPr>
      <w:rPr>
        <w:rFonts w:hint="default"/>
        <w:lang w:val="en-US" w:eastAsia="en-US" w:bidi="ar-SA"/>
      </w:rPr>
    </w:lvl>
    <w:lvl w:ilvl="4">
      <w:numFmt w:val="bullet"/>
      <w:lvlText w:val="•"/>
      <w:lvlJc w:val="left"/>
      <w:pPr>
        <w:ind w:left="3255" w:hanging="181"/>
      </w:pPr>
      <w:rPr>
        <w:rFonts w:hint="default"/>
        <w:lang w:val="en-US" w:eastAsia="en-US" w:bidi="ar-SA"/>
      </w:rPr>
    </w:lvl>
    <w:lvl w:ilvl="5">
      <w:numFmt w:val="bullet"/>
      <w:lvlText w:val="•"/>
      <w:lvlJc w:val="left"/>
      <w:pPr>
        <w:ind w:left="3988" w:hanging="181"/>
      </w:pPr>
      <w:rPr>
        <w:rFonts w:hint="default"/>
        <w:lang w:val="en-US" w:eastAsia="en-US" w:bidi="ar-SA"/>
      </w:rPr>
    </w:lvl>
    <w:lvl w:ilvl="6">
      <w:numFmt w:val="bullet"/>
      <w:lvlText w:val="•"/>
      <w:lvlJc w:val="left"/>
      <w:pPr>
        <w:ind w:left="4722" w:hanging="181"/>
      </w:pPr>
      <w:rPr>
        <w:rFonts w:hint="default"/>
        <w:lang w:val="en-US" w:eastAsia="en-US" w:bidi="ar-SA"/>
      </w:rPr>
    </w:lvl>
    <w:lvl w:ilvl="7">
      <w:numFmt w:val="bullet"/>
      <w:lvlText w:val="•"/>
      <w:lvlJc w:val="left"/>
      <w:pPr>
        <w:ind w:left="5456" w:hanging="181"/>
      </w:pPr>
      <w:rPr>
        <w:rFonts w:hint="default"/>
        <w:lang w:val="en-US" w:eastAsia="en-US" w:bidi="ar-SA"/>
      </w:rPr>
    </w:lvl>
    <w:lvl w:ilvl="8">
      <w:numFmt w:val="bullet"/>
      <w:lvlText w:val="•"/>
      <w:lvlJc w:val="left"/>
      <w:pPr>
        <w:ind w:left="6190" w:hanging="181"/>
      </w:pPr>
      <w:rPr>
        <w:rFonts w:hint="default"/>
        <w:lang w:val="en-US" w:eastAsia="en-US" w:bidi="ar-SA"/>
      </w:rPr>
    </w:lvl>
  </w:abstractNum>
  <w:abstractNum w:abstractNumId="3" w15:restartNumberingAfterBreak="0">
    <w:nsid w:val="0B502628"/>
    <w:multiLevelType w:val="hybridMultilevel"/>
    <w:tmpl w:val="268AE510"/>
    <w:lvl w:ilvl="0" w:tplc="FFFFFFFF">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FFFFFFFF">
      <w:numFmt w:val="bullet"/>
      <w:lvlText w:val="•"/>
      <w:lvlJc w:val="left"/>
      <w:pPr>
        <w:ind w:left="1053" w:hanging="181"/>
      </w:pPr>
      <w:rPr>
        <w:rFonts w:hint="default"/>
        <w:lang w:val="en-US" w:eastAsia="en-US" w:bidi="ar-SA"/>
      </w:rPr>
    </w:lvl>
    <w:lvl w:ilvl="2" w:tplc="FFFFFFFF">
      <w:numFmt w:val="bullet"/>
      <w:lvlText w:val="•"/>
      <w:lvlJc w:val="left"/>
      <w:pPr>
        <w:ind w:left="1787" w:hanging="181"/>
      </w:pPr>
      <w:rPr>
        <w:rFonts w:hint="default"/>
        <w:lang w:val="en-US" w:eastAsia="en-US" w:bidi="ar-SA"/>
      </w:rPr>
    </w:lvl>
    <w:lvl w:ilvl="3" w:tplc="FFFFFFFF">
      <w:numFmt w:val="bullet"/>
      <w:lvlText w:val="•"/>
      <w:lvlJc w:val="left"/>
      <w:pPr>
        <w:ind w:left="2521" w:hanging="181"/>
      </w:pPr>
      <w:rPr>
        <w:rFonts w:hint="default"/>
        <w:lang w:val="en-US" w:eastAsia="en-US" w:bidi="ar-SA"/>
      </w:rPr>
    </w:lvl>
    <w:lvl w:ilvl="4" w:tplc="FFFFFFFF">
      <w:numFmt w:val="bullet"/>
      <w:lvlText w:val="•"/>
      <w:lvlJc w:val="left"/>
      <w:pPr>
        <w:ind w:left="3255" w:hanging="181"/>
      </w:pPr>
      <w:rPr>
        <w:rFonts w:hint="default"/>
        <w:lang w:val="en-US" w:eastAsia="en-US" w:bidi="ar-SA"/>
      </w:rPr>
    </w:lvl>
    <w:lvl w:ilvl="5" w:tplc="FFFFFFFF">
      <w:numFmt w:val="bullet"/>
      <w:lvlText w:val="•"/>
      <w:lvlJc w:val="left"/>
      <w:pPr>
        <w:ind w:left="3988" w:hanging="181"/>
      </w:pPr>
      <w:rPr>
        <w:rFonts w:hint="default"/>
        <w:lang w:val="en-US" w:eastAsia="en-US" w:bidi="ar-SA"/>
      </w:rPr>
    </w:lvl>
    <w:lvl w:ilvl="6" w:tplc="FFFFFFFF">
      <w:numFmt w:val="bullet"/>
      <w:lvlText w:val="•"/>
      <w:lvlJc w:val="left"/>
      <w:pPr>
        <w:ind w:left="4722" w:hanging="181"/>
      </w:pPr>
      <w:rPr>
        <w:rFonts w:hint="default"/>
        <w:lang w:val="en-US" w:eastAsia="en-US" w:bidi="ar-SA"/>
      </w:rPr>
    </w:lvl>
    <w:lvl w:ilvl="7" w:tplc="FFFFFFFF">
      <w:numFmt w:val="bullet"/>
      <w:lvlText w:val="•"/>
      <w:lvlJc w:val="left"/>
      <w:pPr>
        <w:ind w:left="5456" w:hanging="181"/>
      </w:pPr>
      <w:rPr>
        <w:rFonts w:hint="default"/>
        <w:lang w:val="en-US" w:eastAsia="en-US" w:bidi="ar-SA"/>
      </w:rPr>
    </w:lvl>
    <w:lvl w:ilvl="8" w:tplc="FFFFFFFF">
      <w:numFmt w:val="bullet"/>
      <w:lvlText w:val="•"/>
      <w:lvlJc w:val="left"/>
      <w:pPr>
        <w:ind w:left="6190" w:hanging="181"/>
      </w:pPr>
      <w:rPr>
        <w:rFonts w:hint="default"/>
        <w:lang w:val="en-US" w:eastAsia="en-US" w:bidi="ar-SA"/>
      </w:rPr>
    </w:lvl>
  </w:abstractNum>
  <w:abstractNum w:abstractNumId="4" w15:restartNumberingAfterBreak="0">
    <w:nsid w:val="142914DD"/>
    <w:multiLevelType w:val="multilevel"/>
    <w:tmpl w:val="5384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57CC7"/>
    <w:multiLevelType w:val="hybridMultilevel"/>
    <w:tmpl w:val="C864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D5735"/>
    <w:multiLevelType w:val="hybridMultilevel"/>
    <w:tmpl w:val="C0C28DF4"/>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04FDD"/>
    <w:multiLevelType w:val="hybridMultilevel"/>
    <w:tmpl w:val="268AE510"/>
    <w:lvl w:ilvl="0" w:tplc="5AC4750C">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C1C8BF76">
      <w:numFmt w:val="bullet"/>
      <w:lvlText w:val="•"/>
      <w:lvlJc w:val="left"/>
      <w:pPr>
        <w:ind w:left="1053" w:hanging="181"/>
      </w:pPr>
      <w:rPr>
        <w:rFonts w:hint="default"/>
        <w:lang w:val="en-US" w:eastAsia="en-US" w:bidi="ar-SA"/>
      </w:rPr>
    </w:lvl>
    <w:lvl w:ilvl="2" w:tplc="B1186918">
      <w:numFmt w:val="bullet"/>
      <w:lvlText w:val="•"/>
      <w:lvlJc w:val="left"/>
      <w:pPr>
        <w:ind w:left="1787" w:hanging="181"/>
      </w:pPr>
      <w:rPr>
        <w:rFonts w:hint="default"/>
        <w:lang w:val="en-US" w:eastAsia="en-US" w:bidi="ar-SA"/>
      </w:rPr>
    </w:lvl>
    <w:lvl w:ilvl="3" w:tplc="54362802">
      <w:numFmt w:val="bullet"/>
      <w:lvlText w:val="•"/>
      <w:lvlJc w:val="left"/>
      <w:pPr>
        <w:ind w:left="2521" w:hanging="181"/>
      </w:pPr>
      <w:rPr>
        <w:rFonts w:hint="default"/>
        <w:lang w:val="en-US" w:eastAsia="en-US" w:bidi="ar-SA"/>
      </w:rPr>
    </w:lvl>
    <w:lvl w:ilvl="4" w:tplc="2E9EBB36">
      <w:numFmt w:val="bullet"/>
      <w:lvlText w:val="•"/>
      <w:lvlJc w:val="left"/>
      <w:pPr>
        <w:ind w:left="3255" w:hanging="181"/>
      </w:pPr>
      <w:rPr>
        <w:rFonts w:hint="default"/>
        <w:lang w:val="en-US" w:eastAsia="en-US" w:bidi="ar-SA"/>
      </w:rPr>
    </w:lvl>
    <w:lvl w:ilvl="5" w:tplc="8534B6AC">
      <w:numFmt w:val="bullet"/>
      <w:lvlText w:val="•"/>
      <w:lvlJc w:val="left"/>
      <w:pPr>
        <w:ind w:left="3988" w:hanging="181"/>
      </w:pPr>
      <w:rPr>
        <w:rFonts w:hint="default"/>
        <w:lang w:val="en-US" w:eastAsia="en-US" w:bidi="ar-SA"/>
      </w:rPr>
    </w:lvl>
    <w:lvl w:ilvl="6" w:tplc="75C0E90C">
      <w:numFmt w:val="bullet"/>
      <w:lvlText w:val="•"/>
      <w:lvlJc w:val="left"/>
      <w:pPr>
        <w:ind w:left="4722" w:hanging="181"/>
      </w:pPr>
      <w:rPr>
        <w:rFonts w:hint="default"/>
        <w:lang w:val="en-US" w:eastAsia="en-US" w:bidi="ar-SA"/>
      </w:rPr>
    </w:lvl>
    <w:lvl w:ilvl="7" w:tplc="ED9E5A82">
      <w:numFmt w:val="bullet"/>
      <w:lvlText w:val="•"/>
      <w:lvlJc w:val="left"/>
      <w:pPr>
        <w:ind w:left="5456" w:hanging="181"/>
      </w:pPr>
      <w:rPr>
        <w:rFonts w:hint="default"/>
        <w:lang w:val="en-US" w:eastAsia="en-US" w:bidi="ar-SA"/>
      </w:rPr>
    </w:lvl>
    <w:lvl w:ilvl="8" w:tplc="BE488604">
      <w:numFmt w:val="bullet"/>
      <w:lvlText w:val="•"/>
      <w:lvlJc w:val="left"/>
      <w:pPr>
        <w:ind w:left="6190" w:hanging="181"/>
      </w:pPr>
      <w:rPr>
        <w:rFonts w:hint="default"/>
        <w:lang w:val="en-US" w:eastAsia="en-US" w:bidi="ar-SA"/>
      </w:rPr>
    </w:lvl>
  </w:abstractNum>
  <w:abstractNum w:abstractNumId="8" w15:restartNumberingAfterBreak="0">
    <w:nsid w:val="294D2788"/>
    <w:multiLevelType w:val="multilevel"/>
    <w:tmpl w:val="71CC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E804DF9"/>
    <w:multiLevelType w:val="hybridMultilevel"/>
    <w:tmpl w:val="268AE510"/>
    <w:lvl w:ilvl="0" w:tplc="FFFFFFFF">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FFFFFFFF">
      <w:numFmt w:val="bullet"/>
      <w:lvlText w:val="•"/>
      <w:lvlJc w:val="left"/>
      <w:pPr>
        <w:ind w:left="1053" w:hanging="181"/>
      </w:pPr>
      <w:rPr>
        <w:rFonts w:hint="default"/>
        <w:lang w:val="en-US" w:eastAsia="en-US" w:bidi="ar-SA"/>
      </w:rPr>
    </w:lvl>
    <w:lvl w:ilvl="2" w:tplc="FFFFFFFF">
      <w:numFmt w:val="bullet"/>
      <w:lvlText w:val="•"/>
      <w:lvlJc w:val="left"/>
      <w:pPr>
        <w:ind w:left="1787" w:hanging="181"/>
      </w:pPr>
      <w:rPr>
        <w:rFonts w:hint="default"/>
        <w:lang w:val="en-US" w:eastAsia="en-US" w:bidi="ar-SA"/>
      </w:rPr>
    </w:lvl>
    <w:lvl w:ilvl="3" w:tplc="FFFFFFFF">
      <w:numFmt w:val="bullet"/>
      <w:lvlText w:val="•"/>
      <w:lvlJc w:val="left"/>
      <w:pPr>
        <w:ind w:left="2521" w:hanging="181"/>
      </w:pPr>
      <w:rPr>
        <w:rFonts w:hint="default"/>
        <w:lang w:val="en-US" w:eastAsia="en-US" w:bidi="ar-SA"/>
      </w:rPr>
    </w:lvl>
    <w:lvl w:ilvl="4" w:tplc="FFFFFFFF">
      <w:numFmt w:val="bullet"/>
      <w:lvlText w:val="•"/>
      <w:lvlJc w:val="left"/>
      <w:pPr>
        <w:ind w:left="3255" w:hanging="181"/>
      </w:pPr>
      <w:rPr>
        <w:rFonts w:hint="default"/>
        <w:lang w:val="en-US" w:eastAsia="en-US" w:bidi="ar-SA"/>
      </w:rPr>
    </w:lvl>
    <w:lvl w:ilvl="5" w:tplc="FFFFFFFF">
      <w:numFmt w:val="bullet"/>
      <w:lvlText w:val="•"/>
      <w:lvlJc w:val="left"/>
      <w:pPr>
        <w:ind w:left="3988" w:hanging="181"/>
      </w:pPr>
      <w:rPr>
        <w:rFonts w:hint="default"/>
        <w:lang w:val="en-US" w:eastAsia="en-US" w:bidi="ar-SA"/>
      </w:rPr>
    </w:lvl>
    <w:lvl w:ilvl="6" w:tplc="FFFFFFFF">
      <w:numFmt w:val="bullet"/>
      <w:lvlText w:val="•"/>
      <w:lvlJc w:val="left"/>
      <w:pPr>
        <w:ind w:left="4722" w:hanging="181"/>
      </w:pPr>
      <w:rPr>
        <w:rFonts w:hint="default"/>
        <w:lang w:val="en-US" w:eastAsia="en-US" w:bidi="ar-SA"/>
      </w:rPr>
    </w:lvl>
    <w:lvl w:ilvl="7" w:tplc="FFFFFFFF">
      <w:numFmt w:val="bullet"/>
      <w:lvlText w:val="•"/>
      <w:lvlJc w:val="left"/>
      <w:pPr>
        <w:ind w:left="5456" w:hanging="181"/>
      </w:pPr>
      <w:rPr>
        <w:rFonts w:hint="default"/>
        <w:lang w:val="en-US" w:eastAsia="en-US" w:bidi="ar-SA"/>
      </w:rPr>
    </w:lvl>
    <w:lvl w:ilvl="8" w:tplc="FFFFFFFF">
      <w:numFmt w:val="bullet"/>
      <w:lvlText w:val="•"/>
      <w:lvlJc w:val="left"/>
      <w:pPr>
        <w:ind w:left="6190" w:hanging="181"/>
      </w:pPr>
      <w:rPr>
        <w:rFonts w:hint="default"/>
        <w:lang w:val="en-US" w:eastAsia="en-US" w:bidi="ar-SA"/>
      </w:rPr>
    </w:lvl>
  </w:abstractNum>
  <w:abstractNum w:abstractNumId="1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1B0630D"/>
    <w:multiLevelType w:val="hybridMultilevel"/>
    <w:tmpl w:val="61AC73BC"/>
    <w:lvl w:ilvl="0" w:tplc="85A6C3CE">
      <w:start w:val="1"/>
      <w:numFmt w:val="decimal"/>
      <w:lvlText w:val="[%1]"/>
      <w:lvlJc w:val="left"/>
      <w:pPr>
        <w:ind w:left="493" w:hanging="360"/>
        <w:jc w:val="right"/>
      </w:pPr>
      <w:rPr>
        <w:rFonts w:ascii="Carlito" w:eastAsia="Carlito" w:hAnsi="Carlito" w:cs="Carlito" w:hint="default"/>
        <w:b w:val="0"/>
        <w:bCs w:val="0"/>
        <w:i w:val="0"/>
        <w:iCs w:val="0"/>
        <w:color w:val="231F20"/>
        <w:spacing w:val="0"/>
        <w:w w:val="100"/>
        <w:sz w:val="24"/>
        <w:szCs w:val="24"/>
        <w:lang w:val="en-US" w:eastAsia="en-US" w:bidi="ar-SA"/>
      </w:rPr>
    </w:lvl>
    <w:lvl w:ilvl="1" w:tplc="2DA6ABDA">
      <w:numFmt w:val="bullet"/>
      <w:lvlText w:val="•"/>
      <w:lvlJc w:val="left"/>
      <w:pPr>
        <w:ind w:left="1215" w:hanging="360"/>
      </w:pPr>
      <w:rPr>
        <w:rFonts w:hint="default"/>
        <w:lang w:val="en-US" w:eastAsia="en-US" w:bidi="ar-SA"/>
      </w:rPr>
    </w:lvl>
    <w:lvl w:ilvl="2" w:tplc="75C8E502">
      <w:numFmt w:val="bullet"/>
      <w:lvlText w:val="•"/>
      <w:lvlJc w:val="left"/>
      <w:pPr>
        <w:ind w:left="1931" w:hanging="360"/>
      </w:pPr>
      <w:rPr>
        <w:rFonts w:hint="default"/>
        <w:lang w:val="en-US" w:eastAsia="en-US" w:bidi="ar-SA"/>
      </w:rPr>
    </w:lvl>
    <w:lvl w:ilvl="3" w:tplc="1570C8AC">
      <w:numFmt w:val="bullet"/>
      <w:lvlText w:val="•"/>
      <w:lvlJc w:val="left"/>
      <w:pPr>
        <w:ind w:left="2647" w:hanging="360"/>
      </w:pPr>
      <w:rPr>
        <w:rFonts w:hint="default"/>
        <w:lang w:val="en-US" w:eastAsia="en-US" w:bidi="ar-SA"/>
      </w:rPr>
    </w:lvl>
    <w:lvl w:ilvl="4" w:tplc="0332E630">
      <w:numFmt w:val="bullet"/>
      <w:lvlText w:val="•"/>
      <w:lvlJc w:val="left"/>
      <w:pPr>
        <w:ind w:left="3363" w:hanging="360"/>
      </w:pPr>
      <w:rPr>
        <w:rFonts w:hint="default"/>
        <w:lang w:val="en-US" w:eastAsia="en-US" w:bidi="ar-SA"/>
      </w:rPr>
    </w:lvl>
    <w:lvl w:ilvl="5" w:tplc="81D6924E">
      <w:numFmt w:val="bullet"/>
      <w:lvlText w:val="•"/>
      <w:lvlJc w:val="left"/>
      <w:pPr>
        <w:ind w:left="4078" w:hanging="360"/>
      </w:pPr>
      <w:rPr>
        <w:rFonts w:hint="default"/>
        <w:lang w:val="en-US" w:eastAsia="en-US" w:bidi="ar-SA"/>
      </w:rPr>
    </w:lvl>
    <w:lvl w:ilvl="6" w:tplc="4866F114">
      <w:numFmt w:val="bullet"/>
      <w:lvlText w:val="•"/>
      <w:lvlJc w:val="left"/>
      <w:pPr>
        <w:ind w:left="4794" w:hanging="360"/>
      </w:pPr>
      <w:rPr>
        <w:rFonts w:hint="default"/>
        <w:lang w:val="en-US" w:eastAsia="en-US" w:bidi="ar-SA"/>
      </w:rPr>
    </w:lvl>
    <w:lvl w:ilvl="7" w:tplc="4FCCCCCC">
      <w:numFmt w:val="bullet"/>
      <w:lvlText w:val="•"/>
      <w:lvlJc w:val="left"/>
      <w:pPr>
        <w:ind w:left="5510" w:hanging="360"/>
      </w:pPr>
      <w:rPr>
        <w:rFonts w:hint="default"/>
        <w:lang w:val="en-US" w:eastAsia="en-US" w:bidi="ar-SA"/>
      </w:rPr>
    </w:lvl>
    <w:lvl w:ilvl="8" w:tplc="67627E30">
      <w:numFmt w:val="bullet"/>
      <w:lvlText w:val="•"/>
      <w:lvlJc w:val="left"/>
      <w:pPr>
        <w:ind w:left="6226" w:hanging="360"/>
      </w:pPr>
      <w:rPr>
        <w:rFonts w:hint="default"/>
        <w:lang w:val="en-US" w:eastAsia="en-US" w:bidi="ar-SA"/>
      </w:rPr>
    </w:lvl>
  </w:abstractNum>
  <w:abstractNum w:abstractNumId="13" w15:restartNumberingAfterBreak="0">
    <w:nsid w:val="61B77B9C"/>
    <w:multiLevelType w:val="multilevel"/>
    <w:tmpl w:val="C4EE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6334E1"/>
    <w:multiLevelType w:val="multilevel"/>
    <w:tmpl w:val="94DAF978"/>
    <w:lvl w:ilvl="0">
      <w:start w:val="2"/>
      <w:numFmt w:val="decimal"/>
      <w:lvlText w:val="%1."/>
      <w:lvlJc w:val="left"/>
      <w:pPr>
        <w:ind w:left="540" w:hanging="540"/>
      </w:pPr>
      <w:rPr>
        <w:rFonts w:hint="default"/>
      </w:rPr>
    </w:lvl>
    <w:lvl w:ilvl="1">
      <w:start w:val="2"/>
      <w:numFmt w:val="decimal"/>
      <w:lvlText w:val="%1.%2."/>
      <w:lvlJc w:val="left"/>
      <w:pPr>
        <w:ind w:left="828" w:hanging="540"/>
      </w:pPr>
      <w:rPr>
        <w:rFonts w:hint="default"/>
      </w:rPr>
    </w:lvl>
    <w:lvl w:ilvl="2">
      <w:start w:val="3"/>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5" w15:restartNumberingAfterBreak="0">
    <w:nsid w:val="7B6A53B6"/>
    <w:multiLevelType w:val="hybridMultilevel"/>
    <w:tmpl w:val="268AE510"/>
    <w:lvl w:ilvl="0" w:tplc="FFFFFFFF">
      <w:start w:val="1"/>
      <w:numFmt w:val="decimal"/>
      <w:lvlText w:val="%1."/>
      <w:lvlJc w:val="left"/>
      <w:pPr>
        <w:ind w:left="181" w:hanging="181"/>
      </w:pPr>
      <w:rPr>
        <w:rFonts w:ascii="Times New Roman" w:eastAsia="Times New Roman" w:hAnsi="Times New Roman" w:cs="Times New Roman" w:hint="default"/>
        <w:b/>
        <w:bCs/>
        <w:i w:val="0"/>
        <w:iCs w:val="0"/>
        <w:color w:val="231F20"/>
        <w:spacing w:val="-1"/>
        <w:w w:val="96"/>
        <w:sz w:val="22"/>
        <w:szCs w:val="22"/>
        <w:lang w:val="en-US" w:eastAsia="en-US" w:bidi="ar-SA"/>
      </w:rPr>
    </w:lvl>
    <w:lvl w:ilvl="1" w:tplc="FFFFFFFF">
      <w:numFmt w:val="bullet"/>
      <w:lvlText w:val="•"/>
      <w:lvlJc w:val="left"/>
      <w:pPr>
        <w:ind w:left="1053" w:hanging="181"/>
      </w:pPr>
      <w:rPr>
        <w:rFonts w:hint="default"/>
        <w:lang w:val="en-US" w:eastAsia="en-US" w:bidi="ar-SA"/>
      </w:rPr>
    </w:lvl>
    <w:lvl w:ilvl="2" w:tplc="FFFFFFFF">
      <w:numFmt w:val="bullet"/>
      <w:lvlText w:val="•"/>
      <w:lvlJc w:val="left"/>
      <w:pPr>
        <w:ind w:left="1787" w:hanging="181"/>
      </w:pPr>
      <w:rPr>
        <w:rFonts w:hint="default"/>
        <w:lang w:val="en-US" w:eastAsia="en-US" w:bidi="ar-SA"/>
      </w:rPr>
    </w:lvl>
    <w:lvl w:ilvl="3" w:tplc="FFFFFFFF">
      <w:numFmt w:val="bullet"/>
      <w:lvlText w:val="•"/>
      <w:lvlJc w:val="left"/>
      <w:pPr>
        <w:ind w:left="2521" w:hanging="181"/>
      </w:pPr>
      <w:rPr>
        <w:rFonts w:hint="default"/>
        <w:lang w:val="en-US" w:eastAsia="en-US" w:bidi="ar-SA"/>
      </w:rPr>
    </w:lvl>
    <w:lvl w:ilvl="4" w:tplc="FFFFFFFF">
      <w:numFmt w:val="bullet"/>
      <w:lvlText w:val="•"/>
      <w:lvlJc w:val="left"/>
      <w:pPr>
        <w:ind w:left="3255" w:hanging="181"/>
      </w:pPr>
      <w:rPr>
        <w:rFonts w:hint="default"/>
        <w:lang w:val="en-US" w:eastAsia="en-US" w:bidi="ar-SA"/>
      </w:rPr>
    </w:lvl>
    <w:lvl w:ilvl="5" w:tplc="FFFFFFFF">
      <w:numFmt w:val="bullet"/>
      <w:lvlText w:val="•"/>
      <w:lvlJc w:val="left"/>
      <w:pPr>
        <w:ind w:left="3988" w:hanging="181"/>
      </w:pPr>
      <w:rPr>
        <w:rFonts w:hint="default"/>
        <w:lang w:val="en-US" w:eastAsia="en-US" w:bidi="ar-SA"/>
      </w:rPr>
    </w:lvl>
    <w:lvl w:ilvl="6" w:tplc="FFFFFFFF">
      <w:numFmt w:val="bullet"/>
      <w:lvlText w:val="•"/>
      <w:lvlJc w:val="left"/>
      <w:pPr>
        <w:ind w:left="4722" w:hanging="181"/>
      </w:pPr>
      <w:rPr>
        <w:rFonts w:hint="default"/>
        <w:lang w:val="en-US" w:eastAsia="en-US" w:bidi="ar-SA"/>
      </w:rPr>
    </w:lvl>
    <w:lvl w:ilvl="7" w:tplc="FFFFFFFF">
      <w:numFmt w:val="bullet"/>
      <w:lvlText w:val="•"/>
      <w:lvlJc w:val="left"/>
      <w:pPr>
        <w:ind w:left="5456" w:hanging="181"/>
      </w:pPr>
      <w:rPr>
        <w:rFonts w:hint="default"/>
        <w:lang w:val="en-US" w:eastAsia="en-US" w:bidi="ar-SA"/>
      </w:rPr>
    </w:lvl>
    <w:lvl w:ilvl="8" w:tplc="FFFFFFFF">
      <w:numFmt w:val="bullet"/>
      <w:lvlText w:val="•"/>
      <w:lvlJc w:val="left"/>
      <w:pPr>
        <w:ind w:left="6190" w:hanging="181"/>
      </w:pPr>
      <w:rPr>
        <w:rFonts w:hint="default"/>
        <w:lang w:val="en-US" w:eastAsia="en-US" w:bidi="ar-SA"/>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737163206">
    <w:abstractNumId w:val="12"/>
  </w:num>
  <w:num w:numId="2" w16cid:durableId="1796371177">
    <w:abstractNumId w:val="7"/>
  </w:num>
  <w:num w:numId="3" w16cid:durableId="477461829">
    <w:abstractNumId w:val="9"/>
  </w:num>
  <w:num w:numId="4" w16cid:durableId="1287396128">
    <w:abstractNumId w:val="6"/>
  </w:num>
  <w:num w:numId="5" w16cid:durableId="435712410">
    <w:abstractNumId w:val="5"/>
  </w:num>
  <w:num w:numId="6" w16cid:durableId="1802336410">
    <w:abstractNumId w:val="16"/>
  </w:num>
  <w:num w:numId="7" w16cid:durableId="1837529189">
    <w:abstractNumId w:val="11"/>
  </w:num>
  <w:num w:numId="8" w16cid:durableId="65880084">
    <w:abstractNumId w:val="1"/>
  </w:num>
  <w:num w:numId="9" w16cid:durableId="1056127104">
    <w:abstractNumId w:val="2"/>
  </w:num>
  <w:num w:numId="10" w16cid:durableId="1800344381">
    <w:abstractNumId w:val="3"/>
  </w:num>
  <w:num w:numId="11" w16cid:durableId="1243566595">
    <w:abstractNumId w:val="15"/>
  </w:num>
  <w:num w:numId="12" w16cid:durableId="1063411583">
    <w:abstractNumId w:val="10"/>
  </w:num>
  <w:num w:numId="13" w16cid:durableId="1269121837">
    <w:abstractNumId w:val="14"/>
  </w:num>
  <w:num w:numId="14" w16cid:durableId="316808518">
    <w:abstractNumId w:val="0"/>
  </w:num>
  <w:num w:numId="15" w16cid:durableId="2128230754">
    <w:abstractNumId w:val="13"/>
  </w:num>
  <w:num w:numId="16" w16cid:durableId="96297378">
    <w:abstractNumId w:val="4"/>
  </w:num>
  <w:num w:numId="17" w16cid:durableId="11277015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98"/>
    <w:rsid w:val="00012016"/>
    <w:rsid w:val="000146D6"/>
    <w:rsid w:val="000418AA"/>
    <w:rsid w:val="00044BAD"/>
    <w:rsid w:val="000455F3"/>
    <w:rsid w:val="00061B7A"/>
    <w:rsid w:val="00065B10"/>
    <w:rsid w:val="0007704F"/>
    <w:rsid w:val="000830D6"/>
    <w:rsid w:val="000975E5"/>
    <w:rsid w:val="000A4449"/>
    <w:rsid w:val="000B750F"/>
    <w:rsid w:val="000D0A30"/>
    <w:rsid w:val="000E1334"/>
    <w:rsid w:val="000E6740"/>
    <w:rsid w:val="000E7129"/>
    <w:rsid w:val="000F5B2F"/>
    <w:rsid w:val="00123D6D"/>
    <w:rsid w:val="00151D3D"/>
    <w:rsid w:val="00154001"/>
    <w:rsid w:val="001643D1"/>
    <w:rsid w:val="0016620F"/>
    <w:rsid w:val="0018009F"/>
    <w:rsid w:val="0018775B"/>
    <w:rsid w:val="00191B9E"/>
    <w:rsid w:val="001A4792"/>
    <w:rsid w:val="001A5473"/>
    <w:rsid w:val="001A7985"/>
    <w:rsid w:val="001B4A11"/>
    <w:rsid w:val="001C174A"/>
    <w:rsid w:val="001E244B"/>
    <w:rsid w:val="001E41C1"/>
    <w:rsid w:val="001F52A9"/>
    <w:rsid w:val="0020056D"/>
    <w:rsid w:val="00204DEE"/>
    <w:rsid w:val="002434AC"/>
    <w:rsid w:val="00245490"/>
    <w:rsid w:val="002549A0"/>
    <w:rsid w:val="002551A5"/>
    <w:rsid w:val="00255BC7"/>
    <w:rsid w:val="00272227"/>
    <w:rsid w:val="00275851"/>
    <w:rsid w:val="00284136"/>
    <w:rsid w:val="002C4043"/>
    <w:rsid w:val="002D6FC8"/>
    <w:rsid w:val="002F3574"/>
    <w:rsid w:val="002F6EEA"/>
    <w:rsid w:val="003054D7"/>
    <w:rsid w:val="00332873"/>
    <w:rsid w:val="003364F4"/>
    <w:rsid w:val="00353EB7"/>
    <w:rsid w:val="00380EF2"/>
    <w:rsid w:val="0039488F"/>
    <w:rsid w:val="00395916"/>
    <w:rsid w:val="003B7817"/>
    <w:rsid w:val="003C2D5D"/>
    <w:rsid w:val="003C54E6"/>
    <w:rsid w:val="003C6113"/>
    <w:rsid w:val="003E2846"/>
    <w:rsid w:val="003F12C1"/>
    <w:rsid w:val="004123FE"/>
    <w:rsid w:val="00412745"/>
    <w:rsid w:val="00421798"/>
    <w:rsid w:val="00423ABC"/>
    <w:rsid w:val="0042644F"/>
    <w:rsid w:val="00434E99"/>
    <w:rsid w:val="004374FF"/>
    <w:rsid w:val="00455629"/>
    <w:rsid w:val="00471B9D"/>
    <w:rsid w:val="00472E23"/>
    <w:rsid w:val="004A651E"/>
    <w:rsid w:val="004C00B1"/>
    <w:rsid w:val="004D260B"/>
    <w:rsid w:val="004D3BA0"/>
    <w:rsid w:val="004D448F"/>
    <w:rsid w:val="004F3B4A"/>
    <w:rsid w:val="00504298"/>
    <w:rsid w:val="00514988"/>
    <w:rsid w:val="00543FC0"/>
    <w:rsid w:val="00573B07"/>
    <w:rsid w:val="00591115"/>
    <w:rsid w:val="005B1478"/>
    <w:rsid w:val="005C1BA1"/>
    <w:rsid w:val="005C5FC8"/>
    <w:rsid w:val="005D2306"/>
    <w:rsid w:val="005D493D"/>
    <w:rsid w:val="005D7DD5"/>
    <w:rsid w:val="005F3C10"/>
    <w:rsid w:val="00605DD9"/>
    <w:rsid w:val="006111EF"/>
    <w:rsid w:val="00612268"/>
    <w:rsid w:val="00613E1B"/>
    <w:rsid w:val="00616311"/>
    <w:rsid w:val="00632089"/>
    <w:rsid w:val="00633399"/>
    <w:rsid w:val="00654E1A"/>
    <w:rsid w:val="006705D0"/>
    <w:rsid w:val="00673B17"/>
    <w:rsid w:val="00674FF2"/>
    <w:rsid w:val="006A07C8"/>
    <w:rsid w:val="006A6374"/>
    <w:rsid w:val="006C2CEC"/>
    <w:rsid w:val="006C7A40"/>
    <w:rsid w:val="006F4979"/>
    <w:rsid w:val="006F50BE"/>
    <w:rsid w:val="006F6447"/>
    <w:rsid w:val="00705DFE"/>
    <w:rsid w:val="00706C6F"/>
    <w:rsid w:val="007211A2"/>
    <w:rsid w:val="00730775"/>
    <w:rsid w:val="007337FF"/>
    <w:rsid w:val="00744F43"/>
    <w:rsid w:val="00750209"/>
    <w:rsid w:val="007516B5"/>
    <w:rsid w:val="00757EEA"/>
    <w:rsid w:val="007945CD"/>
    <w:rsid w:val="007C0E2B"/>
    <w:rsid w:val="007E3EF8"/>
    <w:rsid w:val="007F0ABD"/>
    <w:rsid w:val="007F1E29"/>
    <w:rsid w:val="008244AA"/>
    <w:rsid w:val="00826040"/>
    <w:rsid w:val="008553DD"/>
    <w:rsid w:val="00867F50"/>
    <w:rsid w:val="008B0CDB"/>
    <w:rsid w:val="008B2FCD"/>
    <w:rsid w:val="008B4218"/>
    <w:rsid w:val="008B5A76"/>
    <w:rsid w:val="008D03E6"/>
    <w:rsid w:val="00910543"/>
    <w:rsid w:val="00932DD5"/>
    <w:rsid w:val="00953BCC"/>
    <w:rsid w:val="00953C7B"/>
    <w:rsid w:val="00955ADB"/>
    <w:rsid w:val="00986AA3"/>
    <w:rsid w:val="009935D0"/>
    <w:rsid w:val="009B64ED"/>
    <w:rsid w:val="009E7D48"/>
    <w:rsid w:val="009F63A5"/>
    <w:rsid w:val="00A107BC"/>
    <w:rsid w:val="00A25E42"/>
    <w:rsid w:val="00A32476"/>
    <w:rsid w:val="00A426F3"/>
    <w:rsid w:val="00A472D1"/>
    <w:rsid w:val="00A63366"/>
    <w:rsid w:val="00A91469"/>
    <w:rsid w:val="00AA150B"/>
    <w:rsid w:val="00AA1C29"/>
    <w:rsid w:val="00AD1FB0"/>
    <w:rsid w:val="00AD6AEC"/>
    <w:rsid w:val="00B039D0"/>
    <w:rsid w:val="00B51297"/>
    <w:rsid w:val="00B624FF"/>
    <w:rsid w:val="00B72DC1"/>
    <w:rsid w:val="00BA2504"/>
    <w:rsid w:val="00BB3161"/>
    <w:rsid w:val="00BB3266"/>
    <w:rsid w:val="00BB6CAE"/>
    <w:rsid w:val="00BD20B2"/>
    <w:rsid w:val="00BE6924"/>
    <w:rsid w:val="00BF302D"/>
    <w:rsid w:val="00BF3F3F"/>
    <w:rsid w:val="00C02D1C"/>
    <w:rsid w:val="00C11238"/>
    <w:rsid w:val="00C803C1"/>
    <w:rsid w:val="00C8133B"/>
    <w:rsid w:val="00C83C84"/>
    <w:rsid w:val="00CB6CE9"/>
    <w:rsid w:val="00CB7243"/>
    <w:rsid w:val="00CC034F"/>
    <w:rsid w:val="00CC3075"/>
    <w:rsid w:val="00CD6DEC"/>
    <w:rsid w:val="00CE09B7"/>
    <w:rsid w:val="00D00232"/>
    <w:rsid w:val="00D03D39"/>
    <w:rsid w:val="00D54453"/>
    <w:rsid w:val="00D62A7F"/>
    <w:rsid w:val="00D7086F"/>
    <w:rsid w:val="00D72742"/>
    <w:rsid w:val="00DA02BD"/>
    <w:rsid w:val="00DD53FA"/>
    <w:rsid w:val="00E108C8"/>
    <w:rsid w:val="00E2627A"/>
    <w:rsid w:val="00E30B99"/>
    <w:rsid w:val="00E45414"/>
    <w:rsid w:val="00E61125"/>
    <w:rsid w:val="00E72ABD"/>
    <w:rsid w:val="00E7562C"/>
    <w:rsid w:val="00E808DE"/>
    <w:rsid w:val="00E84F10"/>
    <w:rsid w:val="00E94364"/>
    <w:rsid w:val="00EA1B6E"/>
    <w:rsid w:val="00EA52BB"/>
    <w:rsid w:val="00EA7048"/>
    <w:rsid w:val="00EE2186"/>
    <w:rsid w:val="00EE7953"/>
    <w:rsid w:val="00EF65FB"/>
    <w:rsid w:val="00F07867"/>
    <w:rsid w:val="00F209AD"/>
    <w:rsid w:val="00F30FD2"/>
    <w:rsid w:val="00F533AC"/>
    <w:rsid w:val="00F73E4F"/>
    <w:rsid w:val="00F818DF"/>
    <w:rsid w:val="00F84993"/>
    <w:rsid w:val="00F93A13"/>
    <w:rsid w:val="00FB7CF5"/>
    <w:rsid w:val="00FC2355"/>
    <w:rsid w:val="00FD3AC7"/>
    <w:rsid w:val="00FD7789"/>
    <w:rsid w:val="00FF0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A3717"/>
  <w15:chartTrackingRefBased/>
  <w15:docId w15:val="{6E7AC217-8842-4A44-9CA5-F8AA23D61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AA"/>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9"/>
    <w:qFormat/>
    <w:rsid w:val="004217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9"/>
    <w:unhideWhenUsed/>
    <w:qFormat/>
    <w:rsid w:val="004217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9"/>
    <w:unhideWhenUsed/>
    <w:qFormat/>
    <w:rsid w:val="004217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9"/>
    <w:unhideWhenUsed/>
    <w:qFormat/>
    <w:rsid w:val="004217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7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79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79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79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79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217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9"/>
    <w:rsid w:val="004217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9"/>
    <w:rsid w:val="004217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9"/>
    <w:rsid w:val="004217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7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7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7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7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798"/>
    <w:rPr>
      <w:rFonts w:eastAsiaTheme="majorEastAsia" w:cstheme="majorBidi"/>
      <w:color w:val="272727" w:themeColor="text1" w:themeTint="D8"/>
    </w:rPr>
  </w:style>
  <w:style w:type="paragraph" w:styleId="Title">
    <w:name w:val="Title"/>
    <w:basedOn w:val="Normal"/>
    <w:next w:val="Normal"/>
    <w:link w:val="TitleChar"/>
    <w:uiPriority w:val="10"/>
    <w:qFormat/>
    <w:rsid w:val="0042179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7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7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7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798"/>
    <w:pPr>
      <w:spacing w:before="160"/>
      <w:jc w:val="center"/>
    </w:pPr>
    <w:rPr>
      <w:i/>
      <w:iCs/>
      <w:color w:val="404040" w:themeColor="text1" w:themeTint="BF"/>
    </w:rPr>
  </w:style>
  <w:style w:type="character" w:customStyle="1" w:styleId="QuoteChar">
    <w:name w:val="Quote Char"/>
    <w:basedOn w:val="DefaultParagraphFont"/>
    <w:link w:val="Quote"/>
    <w:uiPriority w:val="29"/>
    <w:rsid w:val="00421798"/>
    <w:rPr>
      <w:i/>
      <w:iCs/>
      <w:color w:val="404040" w:themeColor="text1" w:themeTint="BF"/>
    </w:rPr>
  </w:style>
  <w:style w:type="paragraph" w:styleId="ListParagraph">
    <w:name w:val="List Paragraph"/>
    <w:basedOn w:val="Normal"/>
    <w:uiPriority w:val="34"/>
    <w:qFormat/>
    <w:rsid w:val="00421798"/>
    <w:pPr>
      <w:ind w:left="720"/>
      <w:contextualSpacing/>
    </w:pPr>
  </w:style>
  <w:style w:type="character" w:styleId="IntenseEmphasis">
    <w:name w:val="Intense Emphasis"/>
    <w:basedOn w:val="DefaultParagraphFont"/>
    <w:uiPriority w:val="21"/>
    <w:qFormat/>
    <w:rsid w:val="00421798"/>
    <w:rPr>
      <w:i/>
      <w:iCs/>
      <w:color w:val="0F4761" w:themeColor="accent1" w:themeShade="BF"/>
    </w:rPr>
  </w:style>
  <w:style w:type="paragraph" w:styleId="IntenseQuote">
    <w:name w:val="Intense Quote"/>
    <w:basedOn w:val="Normal"/>
    <w:next w:val="Normal"/>
    <w:link w:val="IntenseQuoteChar"/>
    <w:uiPriority w:val="30"/>
    <w:qFormat/>
    <w:rsid w:val="004217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798"/>
    <w:rPr>
      <w:i/>
      <w:iCs/>
      <w:color w:val="0F4761" w:themeColor="accent1" w:themeShade="BF"/>
    </w:rPr>
  </w:style>
  <w:style w:type="character" w:styleId="IntenseReference">
    <w:name w:val="Intense Reference"/>
    <w:basedOn w:val="DefaultParagraphFont"/>
    <w:uiPriority w:val="32"/>
    <w:qFormat/>
    <w:rsid w:val="00421798"/>
    <w:rPr>
      <w:b/>
      <w:bCs/>
      <w:smallCaps/>
      <w:color w:val="0F4761" w:themeColor="accent1" w:themeShade="BF"/>
      <w:spacing w:val="5"/>
    </w:rPr>
  </w:style>
  <w:style w:type="paragraph" w:styleId="BodyText">
    <w:name w:val="Body Text"/>
    <w:basedOn w:val="Normal"/>
    <w:link w:val="BodyTextChar"/>
    <w:uiPriority w:val="1"/>
    <w:qFormat/>
    <w:rsid w:val="000418AA"/>
    <w:rPr>
      <w:sz w:val="24"/>
      <w:szCs w:val="24"/>
    </w:rPr>
  </w:style>
  <w:style w:type="character" w:customStyle="1" w:styleId="BodyTextChar">
    <w:name w:val="Body Text Char"/>
    <w:basedOn w:val="DefaultParagraphFont"/>
    <w:link w:val="BodyText"/>
    <w:uiPriority w:val="1"/>
    <w:rsid w:val="000418AA"/>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418AA"/>
    <w:rPr>
      <w:color w:val="467886" w:themeColor="hyperlink"/>
      <w:u w:val="single"/>
    </w:rPr>
  </w:style>
  <w:style w:type="paragraph" w:customStyle="1" w:styleId="TableParagraph">
    <w:name w:val="Table Paragraph"/>
    <w:basedOn w:val="Normal"/>
    <w:uiPriority w:val="1"/>
    <w:qFormat/>
    <w:rsid w:val="000418AA"/>
    <w:pPr>
      <w:spacing w:before="22"/>
      <w:ind w:left="20"/>
      <w:jc w:val="center"/>
    </w:pPr>
  </w:style>
  <w:style w:type="character" w:styleId="UnresolvedMention">
    <w:name w:val="Unresolved Mention"/>
    <w:basedOn w:val="DefaultParagraphFont"/>
    <w:uiPriority w:val="99"/>
    <w:semiHidden/>
    <w:unhideWhenUsed/>
    <w:rsid w:val="000418AA"/>
    <w:rPr>
      <w:color w:val="605E5C"/>
      <w:shd w:val="clear" w:color="auto" w:fill="E1DFDD"/>
    </w:rPr>
  </w:style>
  <w:style w:type="character" w:styleId="FollowedHyperlink">
    <w:name w:val="FollowedHyperlink"/>
    <w:basedOn w:val="DefaultParagraphFont"/>
    <w:uiPriority w:val="99"/>
    <w:semiHidden/>
    <w:unhideWhenUsed/>
    <w:rsid w:val="000418AA"/>
    <w:rPr>
      <w:color w:val="96607D" w:themeColor="followedHyperlink"/>
      <w:u w:val="single"/>
    </w:rPr>
  </w:style>
  <w:style w:type="paragraph" w:customStyle="1" w:styleId="bulletlist">
    <w:name w:val="bullet list"/>
    <w:basedOn w:val="BodyText"/>
    <w:rsid w:val="000418AA"/>
    <w:pPr>
      <w:widowControl/>
      <w:numPr>
        <w:numId w:val="3"/>
      </w:numPr>
      <w:tabs>
        <w:tab w:val="clear" w:pos="648"/>
        <w:tab w:val="left" w:pos="288"/>
      </w:tabs>
      <w:autoSpaceDE/>
      <w:autoSpaceDN/>
      <w:spacing w:after="120" w:line="228" w:lineRule="auto"/>
      <w:ind w:left="576" w:hanging="288"/>
      <w:jc w:val="both"/>
    </w:pPr>
    <w:rPr>
      <w:rFonts w:eastAsia="MS Mincho"/>
      <w:spacing w:val="-1"/>
      <w:sz w:val="20"/>
      <w:szCs w:val="20"/>
    </w:rPr>
  </w:style>
  <w:style w:type="paragraph" w:customStyle="1" w:styleId="tablecolhead">
    <w:name w:val="table col head"/>
    <w:basedOn w:val="Normal"/>
    <w:uiPriority w:val="99"/>
    <w:rsid w:val="000418AA"/>
    <w:pPr>
      <w:widowControl/>
      <w:autoSpaceDE/>
      <w:autoSpaceDN/>
      <w:jc w:val="center"/>
    </w:pPr>
    <w:rPr>
      <w:b/>
      <w:bCs/>
      <w:sz w:val="16"/>
      <w:szCs w:val="16"/>
    </w:rPr>
  </w:style>
  <w:style w:type="paragraph" w:customStyle="1" w:styleId="tablecolsubhead">
    <w:name w:val="table col subhead"/>
    <w:basedOn w:val="tablecolhead"/>
    <w:uiPriority w:val="99"/>
    <w:rsid w:val="000418AA"/>
    <w:rPr>
      <w:i/>
      <w:iCs/>
      <w:sz w:val="15"/>
      <w:szCs w:val="15"/>
    </w:rPr>
  </w:style>
  <w:style w:type="paragraph" w:customStyle="1" w:styleId="tablecopy">
    <w:name w:val="table copy"/>
    <w:uiPriority w:val="99"/>
    <w:rsid w:val="000418AA"/>
    <w:pPr>
      <w:spacing w:after="0" w:line="240" w:lineRule="auto"/>
      <w:jc w:val="both"/>
    </w:pPr>
    <w:rPr>
      <w:rFonts w:ascii="Times New Roman" w:eastAsia="Times New Roman" w:hAnsi="Times New Roman" w:cs="Times New Roman"/>
      <w:noProof/>
      <w:kern w:val="0"/>
      <w:sz w:val="16"/>
      <w:szCs w:val="16"/>
      <w14:ligatures w14:val="none"/>
    </w:rPr>
  </w:style>
  <w:style w:type="paragraph" w:customStyle="1" w:styleId="tablefootnote">
    <w:name w:val="table footnote"/>
    <w:uiPriority w:val="99"/>
    <w:rsid w:val="000418AA"/>
    <w:pPr>
      <w:numPr>
        <w:numId w:val="6"/>
      </w:numPr>
      <w:tabs>
        <w:tab w:val="left" w:pos="29"/>
      </w:tabs>
      <w:spacing w:before="60" w:after="30" w:line="240" w:lineRule="auto"/>
      <w:ind w:left="360"/>
      <w:jc w:val="right"/>
    </w:pPr>
    <w:rPr>
      <w:rFonts w:ascii="Times New Roman" w:eastAsia="MS Mincho" w:hAnsi="Times New Roman" w:cs="Times New Roman"/>
      <w:kern w:val="0"/>
      <w:sz w:val="12"/>
      <w:szCs w:val="12"/>
      <w14:ligatures w14:val="none"/>
    </w:rPr>
  </w:style>
  <w:style w:type="paragraph" w:customStyle="1" w:styleId="references">
    <w:name w:val="references"/>
    <w:rsid w:val="000418AA"/>
    <w:pPr>
      <w:numPr>
        <w:numId w:val="7"/>
      </w:numPr>
      <w:spacing w:after="50" w:line="180" w:lineRule="exact"/>
      <w:jc w:val="both"/>
    </w:pPr>
    <w:rPr>
      <w:rFonts w:ascii="Times New Roman" w:eastAsia="Times New Roman" w:hAnsi="Times New Roman" w:cs="Times New Roman"/>
      <w:noProof/>
      <w:kern w:val="0"/>
      <w:sz w:val="16"/>
      <w:szCs w:val="16"/>
      <w14:ligatures w14:val="none"/>
    </w:rPr>
  </w:style>
  <w:style w:type="paragraph" w:styleId="Header">
    <w:name w:val="header"/>
    <w:basedOn w:val="Normal"/>
    <w:link w:val="HeaderChar"/>
    <w:uiPriority w:val="99"/>
    <w:unhideWhenUsed/>
    <w:rsid w:val="000418AA"/>
    <w:pPr>
      <w:tabs>
        <w:tab w:val="center" w:pos="4680"/>
        <w:tab w:val="right" w:pos="9360"/>
      </w:tabs>
    </w:pPr>
  </w:style>
  <w:style w:type="character" w:customStyle="1" w:styleId="HeaderChar">
    <w:name w:val="Header Char"/>
    <w:basedOn w:val="DefaultParagraphFont"/>
    <w:link w:val="Header"/>
    <w:uiPriority w:val="99"/>
    <w:rsid w:val="000418A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0418AA"/>
    <w:pPr>
      <w:tabs>
        <w:tab w:val="center" w:pos="4680"/>
        <w:tab w:val="right" w:pos="9360"/>
      </w:tabs>
    </w:pPr>
  </w:style>
  <w:style w:type="character" w:customStyle="1" w:styleId="FooterChar">
    <w:name w:val="Footer Char"/>
    <w:basedOn w:val="DefaultParagraphFont"/>
    <w:link w:val="Footer"/>
    <w:uiPriority w:val="99"/>
    <w:rsid w:val="000418AA"/>
    <w:rPr>
      <w:rFonts w:ascii="Times New Roman" w:eastAsia="Times New Roman" w:hAnsi="Times New Roman" w:cs="Times New Roman"/>
      <w:kern w:val="0"/>
      <w14:ligatures w14:val="none"/>
    </w:rPr>
  </w:style>
  <w:style w:type="numbering" w:customStyle="1" w:styleId="CurrentList1">
    <w:name w:val="Current List1"/>
    <w:uiPriority w:val="99"/>
    <w:rsid w:val="00AD1FB0"/>
    <w:pPr>
      <w:numPr>
        <w:numId w:val="9"/>
      </w:numPr>
    </w:pPr>
  </w:style>
  <w:style w:type="paragraph" w:customStyle="1" w:styleId="keywords">
    <w:name w:val="key words"/>
    <w:uiPriority w:val="99"/>
    <w:rsid w:val="00654E1A"/>
    <w:pPr>
      <w:spacing w:after="120" w:line="240" w:lineRule="auto"/>
      <w:ind w:firstLine="274"/>
      <w:jc w:val="both"/>
    </w:pPr>
    <w:rPr>
      <w:rFonts w:ascii="Times New Roman" w:eastAsia="Times New Roman" w:hAnsi="Times New Roman" w:cs="Times New Roman"/>
      <w:b/>
      <w:bCs/>
      <w:i/>
      <w:iCs/>
      <w:noProof/>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373253">
      <w:bodyDiv w:val="1"/>
      <w:marLeft w:val="0"/>
      <w:marRight w:val="0"/>
      <w:marTop w:val="0"/>
      <w:marBottom w:val="0"/>
      <w:divBdr>
        <w:top w:val="none" w:sz="0" w:space="0" w:color="auto"/>
        <w:left w:val="none" w:sz="0" w:space="0" w:color="auto"/>
        <w:bottom w:val="none" w:sz="0" w:space="0" w:color="auto"/>
        <w:right w:val="none" w:sz="0" w:space="0" w:color="auto"/>
      </w:divBdr>
    </w:div>
    <w:div w:id="606043670">
      <w:bodyDiv w:val="1"/>
      <w:marLeft w:val="0"/>
      <w:marRight w:val="0"/>
      <w:marTop w:val="0"/>
      <w:marBottom w:val="0"/>
      <w:divBdr>
        <w:top w:val="none" w:sz="0" w:space="0" w:color="auto"/>
        <w:left w:val="none" w:sz="0" w:space="0" w:color="auto"/>
        <w:bottom w:val="none" w:sz="0" w:space="0" w:color="auto"/>
        <w:right w:val="none" w:sz="0" w:space="0" w:color="auto"/>
      </w:divBdr>
    </w:div>
    <w:div w:id="615865995">
      <w:bodyDiv w:val="1"/>
      <w:marLeft w:val="0"/>
      <w:marRight w:val="0"/>
      <w:marTop w:val="0"/>
      <w:marBottom w:val="0"/>
      <w:divBdr>
        <w:top w:val="none" w:sz="0" w:space="0" w:color="auto"/>
        <w:left w:val="none" w:sz="0" w:space="0" w:color="auto"/>
        <w:bottom w:val="none" w:sz="0" w:space="0" w:color="auto"/>
        <w:right w:val="none" w:sz="0" w:space="0" w:color="auto"/>
      </w:divBdr>
    </w:div>
    <w:div w:id="799224180">
      <w:bodyDiv w:val="1"/>
      <w:marLeft w:val="0"/>
      <w:marRight w:val="0"/>
      <w:marTop w:val="0"/>
      <w:marBottom w:val="0"/>
      <w:divBdr>
        <w:top w:val="none" w:sz="0" w:space="0" w:color="auto"/>
        <w:left w:val="none" w:sz="0" w:space="0" w:color="auto"/>
        <w:bottom w:val="none" w:sz="0" w:space="0" w:color="auto"/>
        <w:right w:val="none" w:sz="0" w:space="0" w:color="auto"/>
      </w:divBdr>
    </w:div>
    <w:div w:id="850802866">
      <w:bodyDiv w:val="1"/>
      <w:marLeft w:val="0"/>
      <w:marRight w:val="0"/>
      <w:marTop w:val="0"/>
      <w:marBottom w:val="0"/>
      <w:divBdr>
        <w:top w:val="none" w:sz="0" w:space="0" w:color="auto"/>
        <w:left w:val="none" w:sz="0" w:space="0" w:color="auto"/>
        <w:bottom w:val="none" w:sz="0" w:space="0" w:color="auto"/>
        <w:right w:val="none" w:sz="0" w:space="0" w:color="auto"/>
      </w:divBdr>
    </w:div>
    <w:div w:id="938098420">
      <w:bodyDiv w:val="1"/>
      <w:marLeft w:val="0"/>
      <w:marRight w:val="0"/>
      <w:marTop w:val="0"/>
      <w:marBottom w:val="0"/>
      <w:divBdr>
        <w:top w:val="none" w:sz="0" w:space="0" w:color="auto"/>
        <w:left w:val="none" w:sz="0" w:space="0" w:color="auto"/>
        <w:bottom w:val="none" w:sz="0" w:space="0" w:color="auto"/>
        <w:right w:val="none" w:sz="0" w:space="0" w:color="auto"/>
      </w:divBdr>
    </w:div>
    <w:div w:id="938683926">
      <w:bodyDiv w:val="1"/>
      <w:marLeft w:val="0"/>
      <w:marRight w:val="0"/>
      <w:marTop w:val="0"/>
      <w:marBottom w:val="0"/>
      <w:divBdr>
        <w:top w:val="none" w:sz="0" w:space="0" w:color="auto"/>
        <w:left w:val="none" w:sz="0" w:space="0" w:color="auto"/>
        <w:bottom w:val="none" w:sz="0" w:space="0" w:color="auto"/>
        <w:right w:val="none" w:sz="0" w:space="0" w:color="auto"/>
      </w:divBdr>
    </w:div>
    <w:div w:id="1146051568">
      <w:bodyDiv w:val="1"/>
      <w:marLeft w:val="0"/>
      <w:marRight w:val="0"/>
      <w:marTop w:val="0"/>
      <w:marBottom w:val="0"/>
      <w:divBdr>
        <w:top w:val="none" w:sz="0" w:space="0" w:color="auto"/>
        <w:left w:val="none" w:sz="0" w:space="0" w:color="auto"/>
        <w:bottom w:val="none" w:sz="0" w:space="0" w:color="auto"/>
        <w:right w:val="none" w:sz="0" w:space="0" w:color="auto"/>
      </w:divBdr>
    </w:div>
    <w:div w:id="1202934071">
      <w:bodyDiv w:val="1"/>
      <w:marLeft w:val="0"/>
      <w:marRight w:val="0"/>
      <w:marTop w:val="0"/>
      <w:marBottom w:val="0"/>
      <w:divBdr>
        <w:top w:val="none" w:sz="0" w:space="0" w:color="auto"/>
        <w:left w:val="none" w:sz="0" w:space="0" w:color="auto"/>
        <w:bottom w:val="none" w:sz="0" w:space="0" w:color="auto"/>
        <w:right w:val="none" w:sz="0" w:space="0" w:color="auto"/>
      </w:divBdr>
    </w:div>
    <w:div w:id="1424454588">
      <w:bodyDiv w:val="1"/>
      <w:marLeft w:val="0"/>
      <w:marRight w:val="0"/>
      <w:marTop w:val="0"/>
      <w:marBottom w:val="0"/>
      <w:divBdr>
        <w:top w:val="none" w:sz="0" w:space="0" w:color="auto"/>
        <w:left w:val="none" w:sz="0" w:space="0" w:color="auto"/>
        <w:bottom w:val="none" w:sz="0" w:space="0" w:color="auto"/>
        <w:right w:val="none" w:sz="0" w:space="0" w:color="auto"/>
      </w:divBdr>
    </w:div>
    <w:div w:id="1803116006">
      <w:bodyDiv w:val="1"/>
      <w:marLeft w:val="0"/>
      <w:marRight w:val="0"/>
      <w:marTop w:val="0"/>
      <w:marBottom w:val="0"/>
      <w:divBdr>
        <w:top w:val="none" w:sz="0" w:space="0" w:color="auto"/>
        <w:left w:val="none" w:sz="0" w:space="0" w:color="auto"/>
        <w:bottom w:val="none" w:sz="0" w:space="0" w:color="auto"/>
        <w:right w:val="none" w:sz="0" w:space="0" w:color="auto"/>
      </w:divBdr>
    </w:div>
    <w:div w:id="1974674045">
      <w:bodyDiv w:val="1"/>
      <w:marLeft w:val="0"/>
      <w:marRight w:val="0"/>
      <w:marTop w:val="0"/>
      <w:marBottom w:val="0"/>
      <w:divBdr>
        <w:top w:val="none" w:sz="0" w:space="0" w:color="auto"/>
        <w:left w:val="none" w:sz="0" w:space="0" w:color="auto"/>
        <w:bottom w:val="none" w:sz="0" w:space="0" w:color="auto"/>
        <w:right w:val="none" w:sz="0" w:space="0" w:color="auto"/>
      </w:divBdr>
    </w:div>
    <w:div w:id="1990017764">
      <w:bodyDiv w:val="1"/>
      <w:marLeft w:val="0"/>
      <w:marRight w:val="0"/>
      <w:marTop w:val="0"/>
      <w:marBottom w:val="0"/>
      <w:divBdr>
        <w:top w:val="none" w:sz="0" w:space="0" w:color="auto"/>
        <w:left w:val="none" w:sz="0" w:space="0" w:color="auto"/>
        <w:bottom w:val="none" w:sz="0" w:space="0" w:color="auto"/>
        <w:right w:val="none" w:sz="0" w:space="0" w:color="auto"/>
      </w:divBdr>
    </w:div>
    <w:div w:id="205245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dallahdwikat@stu.aydin.eu.tr" TargetMode="External"/><Relationship Id="rId13" Type="http://schemas.openxmlformats.org/officeDocument/2006/relationships/hyperlink" Target="https://mc-stan.org/docs/" TargetMode="External"/><Relationship Id="rId18" Type="http://schemas.openxmlformats.org/officeDocument/2006/relationships/image" Target="media/image7.png"/><Relationship Id="rId26" Type="http://schemas.openxmlformats.org/officeDocument/2006/relationships/hyperlink" Target="https://www.linkedin.com/in/abdallah-dwikat-04095927b/"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marine.copernicus.eu/product/SST_MED_PnHY_L3S_MY_010_042/descriptio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apodwikat/Time-Series-Modelling-by-Machine-Learning/tree/main/TimeSeries-EURAS%2C%20A.DWIKAT%20et.%20al" TargetMode="External"/><Relationship Id="rId28"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zaferaslan@aydin.edu.tr" TargetMode="External"/><Relationship Id="rId14" Type="http://schemas.openxmlformats.org/officeDocument/2006/relationships/image" Target="media/image3.png"/><Relationship Id="rId22" Type="http://schemas.openxmlformats.org/officeDocument/2006/relationships/hyperlink" Target="https://doi.org/10.5194/essd-16-2113%202024" TargetMode="Externa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A97DD-1F7D-4BED-A54B-845F34CD1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5065</Words>
  <Characters>28877</Characters>
  <Application>Microsoft Office Word</Application>
  <DocSecurity>0</DocSecurity>
  <Lines>240</Lines>
  <Paragraphs>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I. J. DWIKAT</dc:creator>
  <cp:keywords/>
  <dc:description/>
  <cp:lastModifiedBy>ABDALLAH I. J. DWIKAT</cp:lastModifiedBy>
  <cp:revision>58</cp:revision>
  <dcterms:created xsi:type="dcterms:W3CDTF">2024-12-03T11:40:00Z</dcterms:created>
  <dcterms:modified xsi:type="dcterms:W3CDTF">2025-05-25T17:45:00Z</dcterms:modified>
</cp:coreProperties>
</file>