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BA23" w14:textId="77777777" w:rsidR="00B4585E" w:rsidRDefault="00B4585E" w:rsidP="00B4585E">
      <w:pPr>
        <w:pStyle w:val="Heading1"/>
      </w:pPr>
      <w:r w:rsidRPr="003A6589">
        <w:t>Syllabus</w:t>
      </w:r>
    </w:p>
    <w:p w14:paraId="3230A9CE" w14:textId="2CF77599" w:rsidR="00B4585E" w:rsidRDefault="00B4585E" w:rsidP="00B4585E">
      <w:pPr>
        <w:pStyle w:val="Heading2"/>
      </w:pPr>
      <w:r w:rsidRPr="00B8695D">
        <w:t>7.1 Explain the following</w:t>
      </w:r>
      <w:r>
        <w:t xml:space="preserve"> 7</w:t>
      </w:r>
      <w:r w:rsidRPr="00B8695D">
        <w:t xml:space="preserve"> ITIL practices in detail, excluding how they fit within the service value chain</w:t>
      </w:r>
      <w:r>
        <w:t>: x17</w:t>
      </w:r>
    </w:p>
    <w:p w14:paraId="2C6747E6" w14:textId="435FD252" w:rsidR="00306A9F" w:rsidRPr="00306A9F" w:rsidRDefault="00306A9F" w:rsidP="00306A9F">
      <w:r>
        <w:t xml:space="preserve">See </w:t>
      </w:r>
      <w:r w:rsidR="00B20095">
        <w:t xml:space="preserve">section </w:t>
      </w:r>
      <w:bookmarkStart w:id="0" w:name="_GoBack"/>
      <w:bookmarkEnd w:id="0"/>
      <w:r>
        <w:t>6.1 for details</w:t>
      </w:r>
    </w:p>
    <w:p w14:paraId="0FEF1C8E" w14:textId="744562C1" w:rsidR="00B4585E" w:rsidRDefault="00B4585E" w:rsidP="005D5564">
      <w:pPr>
        <w:pStyle w:val="Heading3"/>
      </w:pPr>
      <w:r w:rsidRPr="00B8695D">
        <w:t xml:space="preserve">a) Continual improvement (5.1.2) </w:t>
      </w:r>
      <w:r w:rsidR="00DB0DC4">
        <w:br/>
      </w:r>
      <w:r w:rsidRPr="00B8695D">
        <w:t xml:space="preserve">including: The continual improvement model (4.6, fig 4.3) </w:t>
      </w:r>
    </w:p>
    <w:p w14:paraId="32F3E07D" w14:textId="55A46133" w:rsidR="00DB0DC4" w:rsidRPr="00DB0DC4" w:rsidRDefault="00DB0DC4" w:rsidP="00DB0DC4"/>
    <w:tbl>
      <w:tblPr>
        <w:tblStyle w:val="PlainTable4"/>
        <w:tblW w:w="0" w:type="auto"/>
        <w:tblLook w:val="0480" w:firstRow="0" w:lastRow="0" w:firstColumn="1" w:lastColumn="0" w:noHBand="0" w:noVBand="1"/>
      </w:tblPr>
      <w:tblGrid>
        <w:gridCol w:w="3598"/>
        <w:gridCol w:w="3907"/>
      </w:tblGrid>
      <w:tr w:rsidR="00F6165F" w14:paraId="246B9F3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77E7D" w14:textId="70597304" w:rsidR="00F6165F" w:rsidRDefault="00F6165F" w:rsidP="00AC0A2E">
            <w:pPr>
              <w:ind w:left="0"/>
            </w:pPr>
            <w:r>
              <w:t>What is the vision?</w:t>
            </w:r>
          </w:p>
        </w:tc>
        <w:tc>
          <w:tcPr>
            <w:tcW w:w="0" w:type="auto"/>
          </w:tcPr>
          <w:p w14:paraId="51CC4478" w14:textId="318CF20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F6165F" w14:paraId="55D27CE2"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6525BD62" w14:textId="59EEFE6B" w:rsidR="00F6165F" w:rsidRDefault="00F6165F" w:rsidP="00AC0A2E">
            <w:pPr>
              <w:ind w:left="0"/>
            </w:pPr>
            <w:r>
              <w:t>Where are we now?</w:t>
            </w:r>
          </w:p>
        </w:tc>
        <w:tc>
          <w:tcPr>
            <w:tcW w:w="0" w:type="auto"/>
          </w:tcPr>
          <w:p w14:paraId="73DF3A74" w14:textId="79116EDD"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F6165F" w14:paraId="5CB9E97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E9AFC" w14:textId="3C303778" w:rsidR="00F6165F" w:rsidRDefault="00F6165F" w:rsidP="00AC0A2E">
            <w:pPr>
              <w:ind w:left="0"/>
            </w:pPr>
            <w:r>
              <w:t>Where do we want to be?</w:t>
            </w:r>
          </w:p>
        </w:tc>
        <w:tc>
          <w:tcPr>
            <w:tcW w:w="0" w:type="auto"/>
          </w:tcPr>
          <w:p w14:paraId="70DCABDB" w14:textId="755160B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F6165F" w14:paraId="46AF0AB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44435A15" w14:textId="0C6B65B5" w:rsidR="00F6165F" w:rsidRDefault="00F6165F" w:rsidP="00AC0A2E">
            <w:pPr>
              <w:ind w:left="0"/>
            </w:pPr>
            <w:r>
              <w:t>How do we get there?</w:t>
            </w:r>
          </w:p>
        </w:tc>
        <w:tc>
          <w:tcPr>
            <w:tcW w:w="0" w:type="auto"/>
          </w:tcPr>
          <w:p w14:paraId="66E3A7F3" w14:textId="22650268"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F6165F" w14:paraId="61FDEF8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B07B7" w14:textId="50B614B6" w:rsidR="00F6165F" w:rsidRDefault="00F6165F" w:rsidP="00AC0A2E">
            <w:pPr>
              <w:ind w:left="0"/>
            </w:pPr>
            <w:proofErr w:type="gramStart"/>
            <w:r>
              <w:t>Take action</w:t>
            </w:r>
            <w:proofErr w:type="gramEnd"/>
            <w:r w:rsidR="00DB0DC4">
              <w:t>.</w:t>
            </w:r>
          </w:p>
        </w:tc>
        <w:tc>
          <w:tcPr>
            <w:tcW w:w="0" w:type="auto"/>
          </w:tcPr>
          <w:p w14:paraId="5963BAB1" w14:textId="7C54A2EC"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F6165F" w14:paraId="42F44EC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1388E9FD" w14:textId="0D456B66" w:rsidR="00F6165F" w:rsidRDefault="00F6165F" w:rsidP="00AC0A2E">
            <w:pPr>
              <w:ind w:left="0"/>
            </w:pPr>
            <w:r>
              <w:t>Did we get there?</w:t>
            </w:r>
          </w:p>
        </w:tc>
        <w:tc>
          <w:tcPr>
            <w:tcW w:w="0" w:type="auto"/>
          </w:tcPr>
          <w:p w14:paraId="06854D54" w14:textId="4F88D381" w:rsidR="00F6165F" w:rsidRDefault="00F6165F" w:rsidP="00AC0A2E">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F6165F" w14:paraId="6156B4C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54CD" w14:textId="2E47B318" w:rsidR="00F6165F" w:rsidRDefault="00F6165F" w:rsidP="00AC0A2E">
            <w:pPr>
              <w:ind w:left="0"/>
            </w:pPr>
            <w:r>
              <w:t>How do we keep the momentum going?</w:t>
            </w:r>
          </w:p>
        </w:tc>
        <w:tc>
          <w:tcPr>
            <w:tcW w:w="0" w:type="auto"/>
          </w:tcPr>
          <w:p w14:paraId="14CEEC94" w14:textId="09EB8874" w:rsidR="00F6165F" w:rsidRDefault="00F6165F" w:rsidP="00AC0A2E">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19FC4F81" w14:textId="77777777" w:rsidR="00AC0A2E" w:rsidRPr="00AC0A2E" w:rsidRDefault="00AC0A2E" w:rsidP="00AC0A2E"/>
    <w:p w14:paraId="63272975" w14:textId="2F87E6D6" w:rsidR="00B4585E" w:rsidRDefault="00B4585E" w:rsidP="005D5564">
      <w:pPr>
        <w:pStyle w:val="Heading3"/>
      </w:pPr>
      <w:r w:rsidRPr="00B8695D">
        <w:t xml:space="preserve">b) Change control (5.2.4) </w:t>
      </w:r>
    </w:p>
    <w:p w14:paraId="706E5E58" w14:textId="31563AD3" w:rsidR="00B4585E" w:rsidRDefault="00B4585E" w:rsidP="005D5564">
      <w:pPr>
        <w:pStyle w:val="Heading3"/>
      </w:pPr>
      <w:r w:rsidRPr="00B8695D">
        <w:t xml:space="preserve">c) Incident management (5.2.5) </w:t>
      </w:r>
    </w:p>
    <w:p w14:paraId="552644F0" w14:textId="280A92C0" w:rsidR="00B4585E" w:rsidRDefault="00B4585E" w:rsidP="005D5564">
      <w:pPr>
        <w:pStyle w:val="Heading3"/>
      </w:pPr>
      <w:r w:rsidRPr="00B8695D">
        <w:t xml:space="preserve">d) Problem management (5.2.8) </w:t>
      </w:r>
    </w:p>
    <w:p w14:paraId="382F857A" w14:textId="7204C9C4" w:rsidR="00B4585E" w:rsidRDefault="00B4585E" w:rsidP="005D5564">
      <w:pPr>
        <w:pStyle w:val="Heading3"/>
      </w:pPr>
      <w:r w:rsidRPr="00B8695D">
        <w:t xml:space="preserve">e) Service request management (5.2.16) </w:t>
      </w:r>
    </w:p>
    <w:p w14:paraId="12206E71" w14:textId="6C17E67D" w:rsidR="00B4585E" w:rsidRDefault="00B4585E" w:rsidP="005D5564">
      <w:pPr>
        <w:pStyle w:val="Heading3"/>
      </w:pPr>
      <w:r w:rsidRPr="00B8695D">
        <w:t xml:space="preserve">f) Service desk (5.2.14) </w:t>
      </w:r>
    </w:p>
    <w:p w14:paraId="0139A5B8" w14:textId="6053FB9E" w:rsidR="00B4585E" w:rsidRDefault="00B4585E" w:rsidP="005D5564">
      <w:pPr>
        <w:pStyle w:val="Heading3"/>
      </w:pPr>
      <w:r w:rsidRPr="00B8695D">
        <w:t xml:space="preserve">g) Service level management (5.2.15 – 5.2.15.1) </w:t>
      </w:r>
    </w:p>
    <w:p w14:paraId="11CAC6A2" w14:textId="77777777" w:rsidR="00B4585E" w:rsidRDefault="00B4585E" w:rsidP="00B4585E">
      <w:pPr>
        <w:pStyle w:val="Heading2"/>
      </w:pPr>
      <w:r w:rsidRPr="00B8695D">
        <w:t xml:space="preserve">2.2 Explain the use of the guiding principles (4.3): </w:t>
      </w:r>
      <w:r>
        <w:t>x5</w:t>
      </w:r>
    </w:p>
    <w:p w14:paraId="2B32DD6D" w14:textId="21C8FD0E" w:rsidR="00B4585E" w:rsidRDefault="00B4585E" w:rsidP="005D5564">
      <w:pPr>
        <w:pStyle w:val="Heading3"/>
      </w:pPr>
      <w:r w:rsidRPr="00B8695D">
        <w:t>a) Focus on value (4.3.1 – 4.3.1.4)</w:t>
      </w:r>
    </w:p>
    <w:p w14:paraId="36A0C513" w14:textId="1AEAA444" w:rsidR="00D14344" w:rsidRPr="00D14344" w:rsidRDefault="00D14344" w:rsidP="00D14344">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5D5564">
      <w:pPr>
        <w:pStyle w:val="Heading3"/>
      </w:pPr>
      <w:r w:rsidRPr="00B8695D">
        <w:t xml:space="preserve">b) </w:t>
      </w:r>
      <w:r w:rsidRPr="005F1A7B">
        <w:t>Start where you</w:t>
      </w:r>
      <w:r w:rsidRPr="00B8695D">
        <w:t xml:space="preserve"> are (4.3.2 – 4.3.2.3)</w:t>
      </w:r>
    </w:p>
    <w:p w14:paraId="3BCC3C0F" w14:textId="0607D147" w:rsidR="00D14344" w:rsidRPr="00D14344" w:rsidRDefault="00D14344" w:rsidP="00D14344">
      <w:r>
        <w:t>This principle focuses on considering what is already available instead of starting from scratch (or Reusability). To achieve this, analyzing the existing state is essential to identify what can be helpful in creating new value.</w:t>
      </w:r>
    </w:p>
    <w:p w14:paraId="23F9CBBD" w14:textId="0383630E" w:rsidR="00B4585E" w:rsidRDefault="00B4585E" w:rsidP="005D5564">
      <w:pPr>
        <w:pStyle w:val="Heading3"/>
      </w:pPr>
      <w:r w:rsidRPr="00B8695D">
        <w:t xml:space="preserve">c) Progress iteratively with feedback (4.3.3 – 4.3.3.3) </w:t>
      </w:r>
    </w:p>
    <w:p w14:paraId="627BB3C0" w14:textId="767E0E49" w:rsidR="00DF65A4" w:rsidRPr="00DF65A4" w:rsidRDefault="00DF65A4" w:rsidP="00DF65A4">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5D5564">
      <w:pPr>
        <w:pStyle w:val="Heading3"/>
      </w:pPr>
      <w:r w:rsidRPr="00B8695D">
        <w:t xml:space="preserve">d) Collaborate and promote visibility (4.3.4 – 4.3.4.4) </w:t>
      </w:r>
    </w:p>
    <w:p w14:paraId="45B92394" w14:textId="289D4860" w:rsidR="00DF65A4" w:rsidRPr="00DF65A4" w:rsidRDefault="00DF65A4" w:rsidP="00DF65A4">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5D5564">
      <w:pPr>
        <w:pStyle w:val="Heading3"/>
      </w:pPr>
      <w:r w:rsidRPr="00B8695D">
        <w:lastRenderedPageBreak/>
        <w:t xml:space="preserve">e) Think and work holistically (4.3.5 – 4.3.5.1) </w:t>
      </w:r>
    </w:p>
    <w:p w14:paraId="70488BAE" w14:textId="6BFFCC97" w:rsidR="00793895" w:rsidRPr="00793895" w:rsidRDefault="00793895" w:rsidP="00793895">
      <w:r>
        <w:t>This principle focuses on working in an integrated way. To achieve this, the various activities of an organization should focus on the delivery of value.</w:t>
      </w:r>
    </w:p>
    <w:p w14:paraId="1DF07EF1" w14:textId="4F58B8F0" w:rsidR="00B4585E" w:rsidRDefault="00B4585E" w:rsidP="005D5564">
      <w:pPr>
        <w:pStyle w:val="Heading3"/>
      </w:pPr>
      <w:r w:rsidRPr="00B8695D">
        <w:t xml:space="preserve">f) Keep it simple and practical (4.3.6 – 4.3.6.3) </w:t>
      </w:r>
    </w:p>
    <w:p w14:paraId="19BBA13D" w14:textId="6D24A706" w:rsidR="00793895" w:rsidRPr="00793895" w:rsidRDefault="00793895" w:rsidP="00793895">
      <w:r>
        <w:t>This principle focuses on simplifying the complex work methods. To achieve this, identify and eliminate processes, services, actions, or metrics that do not add any value to the outcome.</w:t>
      </w:r>
    </w:p>
    <w:p w14:paraId="2E4299E0" w14:textId="32288B8A" w:rsidR="00B4585E" w:rsidRDefault="00B4585E" w:rsidP="005D5564">
      <w:pPr>
        <w:pStyle w:val="Heading3"/>
      </w:pPr>
      <w:r w:rsidRPr="00B8695D">
        <w:t xml:space="preserve">g) Optimize and automate (4.3.7 – 4.3.7.3) </w:t>
      </w:r>
    </w:p>
    <w:p w14:paraId="587DF86F" w14:textId="02649D0E" w:rsidR="00793895" w:rsidRPr="00793895" w:rsidRDefault="00793895" w:rsidP="00793895">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B4585E">
      <w:pPr>
        <w:pStyle w:val="Heading2"/>
      </w:pPr>
      <w:r w:rsidRPr="00B8695D">
        <w:t xml:space="preserve">6.1 Recall the purpose of the following ITIL practices: </w:t>
      </w:r>
      <w:r>
        <w:t>x5</w:t>
      </w:r>
    </w:p>
    <w:p w14:paraId="120E50B9" w14:textId="77777777" w:rsidR="00143920" w:rsidRDefault="00143920" w:rsidP="005D5564">
      <w:pPr>
        <w:pStyle w:val="Heading3"/>
      </w:pPr>
      <w:r>
        <w:t>Top 7 (x17)</w:t>
      </w:r>
    </w:p>
    <w:p w14:paraId="4A3B91F6" w14:textId="77777777" w:rsidR="00143920" w:rsidRPr="00B8695D" w:rsidRDefault="00143920" w:rsidP="0098149F">
      <w:pPr>
        <w:pStyle w:val="Heading4"/>
      </w:pPr>
      <w:r w:rsidRPr="00B8695D">
        <w:t xml:space="preserve">i) Continual improvement (5.1.2) </w:t>
      </w:r>
    </w:p>
    <w:p w14:paraId="6A5B7284" w14:textId="77777777" w:rsidR="00143920" w:rsidRDefault="00143920" w:rsidP="0098149F">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p w14:paraId="51451E39" w14:textId="77777777" w:rsidR="00143920" w:rsidRDefault="00143920" w:rsidP="0098149F">
      <w:pPr>
        <w:pStyle w:val="Heading4"/>
      </w:pPr>
      <w:r w:rsidRPr="00B8695D">
        <w:t xml:space="preserve">j) Change control (5.2.4) </w:t>
      </w:r>
    </w:p>
    <w:p w14:paraId="63A55C9A" w14:textId="77777777" w:rsidR="00143920" w:rsidRDefault="00143920" w:rsidP="0098149F">
      <w:r>
        <w:t>The change control practice maximizes successful IT changes by</w:t>
      </w:r>
    </w:p>
    <w:p w14:paraId="59DE6F5D" w14:textId="77777777" w:rsidR="00143920" w:rsidRDefault="00143920" w:rsidP="0098149F">
      <w:pPr>
        <w:pStyle w:val="ListParagraph"/>
        <w:numPr>
          <w:ilvl w:val="0"/>
          <w:numId w:val="41"/>
        </w:numPr>
      </w:pPr>
      <w:r>
        <w:t>confirming measurements of risk</w:t>
      </w:r>
    </w:p>
    <w:p w14:paraId="45632072" w14:textId="77777777" w:rsidR="00143920" w:rsidRDefault="00143920" w:rsidP="0098149F">
      <w:pPr>
        <w:pStyle w:val="ListParagraph"/>
        <w:numPr>
          <w:ilvl w:val="0"/>
          <w:numId w:val="41"/>
        </w:numPr>
      </w:pPr>
      <w:r>
        <w:t>consenting changes to proceed (towards approval)</w:t>
      </w:r>
    </w:p>
    <w:p w14:paraId="06E09134" w14:textId="77777777" w:rsidR="00143920" w:rsidRPr="00A35C4D" w:rsidRDefault="00143920" w:rsidP="0098149F">
      <w:pPr>
        <w:pStyle w:val="ListParagraph"/>
        <w:numPr>
          <w:ilvl w:val="0"/>
          <w:numId w:val="41"/>
        </w:numPr>
      </w:pPr>
      <w:r>
        <w:t>using a change schedule well.</w:t>
      </w:r>
    </w:p>
    <w:p w14:paraId="702F3EEC" w14:textId="77777777" w:rsidR="00143920" w:rsidRPr="00B8695D" w:rsidRDefault="00143920" w:rsidP="0098149F">
      <w:pPr>
        <w:pStyle w:val="Heading4"/>
      </w:pPr>
      <w:r w:rsidRPr="00B8695D">
        <w:t xml:space="preserve">k) Incident management (5.2.5) </w:t>
      </w:r>
    </w:p>
    <w:p w14:paraId="5F8DC511" w14:textId="77777777" w:rsidR="00143920" w:rsidRPr="00903CAF" w:rsidRDefault="00143920" w:rsidP="0098149F">
      <w:r>
        <w:t xml:space="preserve">The purpose of incident management is to reduce the undesirable impact of incidents by </w:t>
      </w:r>
      <w:r w:rsidRPr="00306A9F">
        <w:rPr>
          <w:b/>
          <w:bCs/>
        </w:rPr>
        <w:t>restoring normal service</w:t>
      </w:r>
      <w:r>
        <w:t xml:space="preserve"> operations as soon as possible.</w:t>
      </w:r>
    </w:p>
    <w:p w14:paraId="5CCDF537" w14:textId="77777777" w:rsidR="00143920" w:rsidRPr="00B8695D" w:rsidRDefault="00143920" w:rsidP="0098149F">
      <w:pPr>
        <w:pStyle w:val="Heading4"/>
      </w:pPr>
      <w:r w:rsidRPr="00B8695D">
        <w:t xml:space="preserve">l) Problem management (5.2.8) </w:t>
      </w:r>
    </w:p>
    <w:p w14:paraId="6445293A" w14:textId="4E545C74" w:rsidR="00143920" w:rsidRPr="00903CAF" w:rsidRDefault="00143920" w:rsidP="0098149F">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sidR="004F2D93">
        <w:rPr>
          <w:b/>
          <w:bCs/>
        </w:rPr>
        <w:t>s</w:t>
      </w:r>
      <w:r>
        <w:t xml:space="preserve"> </w:t>
      </w:r>
      <w:r w:rsidRPr="004F2D93">
        <w:rPr>
          <w:b/>
          <w:bCs/>
        </w:rPr>
        <w:t>and known errors</w:t>
      </w:r>
      <w:r>
        <w:t>.</w:t>
      </w:r>
    </w:p>
    <w:p w14:paraId="4C4B85A3" w14:textId="77777777" w:rsidR="00143920" w:rsidRPr="00B8695D" w:rsidRDefault="00143920" w:rsidP="0098149F">
      <w:pPr>
        <w:pStyle w:val="Heading4"/>
      </w:pPr>
      <w:r w:rsidRPr="00B8695D">
        <w:t xml:space="preserve">m) Service request management (5.2.16) </w:t>
      </w:r>
    </w:p>
    <w:p w14:paraId="0852A9D1" w14:textId="77777777" w:rsidR="00143920" w:rsidRPr="00903CAF" w:rsidRDefault="00143920" w:rsidP="0098149F">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6649641B" w14:textId="77777777" w:rsidR="00143920" w:rsidRPr="00B8695D" w:rsidRDefault="00143920" w:rsidP="0098149F">
      <w:pPr>
        <w:pStyle w:val="Heading4"/>
      </w:pPr>
      <w:r w:rsidRPr="00B8695D">
        <w:t xml:space="preserve">n) Service desk (5.2.14) </w:t>
      </w:r>
    </w:p>
    <w:p w14:paraId="28924DF4" w14:textId="660C417F" w:rsidR="00143920" w:rsidRPr="00903CAF" w:rsidRDefault="00143920" w:rsidP="0098149F">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 xml:space="preserve">acknowledge, classify, own and </w:t>
      </w:r>
      <w:r w:rsidR="004F2D93" w:rsidRPr="004F2D93">
        <w:rPr>
          <w:b/>
          <w:bCs/>
        </w:rPr>
        <w:t>act</w:t>
      </w:r>
      <w:r>
        <w:t xml:space="preserve"> on them.</w:t>
      </w:r>
    </w:p>
    <w:p w14:paraId="0FC563EF" w14:textId="77777777" w:rsidR="00143920" w:rsidRPr="00B8695D" w:rsidRDefault="00143920" w:rsidP="0098149F">
      <w:pPr>
        <w:pStyle w:val="Heading4"/>
      </w:pPr>
      <w:r w:rsidRPr="00B8695D">
        <w:t xml:space="preserve">o) Service level management (5.2.15) </w:t>
      </w:r>
    </w:p>
    <w:p w14:paraId="22977695" w14:textId="77777777" w:rsidR="00143920" w:rsidRPr="00903CAF" w:rsidRDefault="00143920" w:rsidP="0098149F">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7136069C" w14:textId="77777777" w:rsidR="0098149F" w:rsidRDefault="0098149F" w:rsidP="005D5564">
      <w:pPr>
        <w:pStyle w:val="Heading3"/>
      </w:pPr>
      <w:r>
        <w:t>Bottom 8 (x5)</w:t>
      </w:r>
    </w:p>
    <w:p w14:paraId="0F908E72" w14:textId="50B2AA24" w:rsidR="00B4585E" w:rsidRDefault="00B4585E" w:rsidP="0098149F">
      <w:pPr>
        <w:pStyle w:val="Heading4"/>
      </w:pPr>
      <w:r w:rsidRPr="00B8695D">
        <w:t xml:space="preserve">a) Information security management (5.1.3) </w:t>
      </w:r>
    </w:p>
    <w:p w14:paraId="4A1A4893" w14:textId="1DE55292" w:rsidR="002C22AF" w:rsidRDefault="002C22AF" w:rsidP="0098149F">
      <w:r>
        <w:t>The purpose of ISM is to</w:t>
      </w:r>
    </w:p>
    <w:p w14:paraId="019D7705" w14:textId="47A3E535" w:rsidR="002C22AF" w:rsidRDefault="002C22AF" w:rsidP="0098149F">
      <w:pPr>
        <w:pStyle w:val="ListParagraph"/>
        <w:numPr>
          <w:ilvl w:val="0"/>
          <w:numId w:val="36"/>
        </w:numPr>
      </w:pPr>
      <w:r>
        <w:t>safeguard information used to run business</w:t>
      </w:r>
    </w:p>
    <w:p w14:paraId="759D0275" w14:textId="1A56FA58" w:rsidR="002C22AF" w:rsidRDefault="002C22AF" w:rsidP="0098149F">
      <w:pPr>
        <w:pStyle w:val="ListParagraph"/>
        <w:numPr>
          <w:ilvl w:val="0"/>
          <w:numId w:val="36"/>
        </w:numPr>
      </w:pPr>
      <w:r>
        <w:t>understand and manage risk based on CIA principles</w:t>
      </w:r>
    </w:p>
    <w:p w14:paraId="15CED332" w14:textId="44E795AA" w:rsidR="002C22AF" w:rsidRPr="002C22AF" w:rsidRDefault="002C22AF" w:rsidP="0098149F">
      <w:pPr>
        <w:pStyle w:val="ListParagraph"/>
        <w:numPr>
          <w:ilvl w:val="0"/>
          <w:numId w:val="36"/>
        </w:numPr>
      </w:pPr>
      <w:r>
        <w:t>maintain authentication and non-repudiation</w:t>
      </w:r>
    </w:p>
    <w:p w14:paraId="37B56470" w14:textId="0AE56343" w:rsidR="00B4585E" w:rsidRDefault="00B4585E" w:rsidP="0098149F">
      <w:pPr>
        <w:pStyle w:val="Heading4"/>
      </w:pPr>
      <w:r w:rsidRPr="00B8695D">
        <w:t xml:space="preserve">b) Relationship management (5.1.9) </w:t>
      </w:r>
    </w:p>
    <w:p w14:paraId="1D1DBEDC" w14:textId="1845CE08" w:rsidR="00140D01" w:rsidRDefault="00140D01" w:rsidP="0098149F">
      <w:r>
        <w:t>The purpose of RM is to</w:t>
      </w:r>
    </w:p>
    <w:p w14:paraId="48FDBEDB" w14:textId="398CD162" w:rsidR="00140D01" w:rsidRDefault="00140D01" w:rsidP="0098149F">
      <w:pPr>
        <w:pStyle w:val="ListParagraph"/>
        <w:numPr>
          <w:ilvl w:val="0"/>
          <w:numId w:val="37"/>
        </w:numPr>
      </w:pPr>
      <w:r>
        <w:t>create and improve communication between the organization and the stakeholders</w:t>
      </w:r>
    </w:p>
    <w:p w14:paraId="6A497191" w14:textId="5CB1608F" w:rsidR="00140D01" w:rsidRPr="00140D01" w:rsidRDefault="00140D01" w:rsidP="0098149F">
      <w:pPr>
        <w:pStyle w:val="ListParagraph"/>
        <w:numPr>
          <w:ilvl w:val="0"/>
          <w:numId w:val="37"/>
        </w:numPr>
      </w:pPr>
      <w:r>
        <w:lastRenderedPageBreak/>
        <w:t>identify, analyze and monitor those relationships.</w:t>
      </w:r>
    </w:p>
    <w:p w14:paraId="44DAE46E" w14:textId="1BD2282A" w:rsidR="00B4585E" w:rsidRDefault="00B4585E" w:rsidP="0098149F">
      <w:pPr>
        <w:pStyle w:val="Heading4"/>
      </w:pPr>
      <w:r w:rsidRPr="00B8695D">
        <w:t xml:space="preserve">c) Supplier management (5.1.13) </w:t>
      </w:r>
    </w:p>
    <w:p w14:paraId="685BA168" w14:textId="3558C8F7" w:rsidR="00140D01" w:rsidRDefault="00140D01" w:rsidP="0098149F">
      <w:r>
        <w:t>The purpose of SM is to</w:t>
      </w:r>
    </w:p>
    <w:p w14:paraId="2A226BDF" w14:textId="0DB6093D" w:rsidR="00140D01" w:rsidRDefault="00140D01" w:rsidP="0098149F">
      <w:pPr>
        <w:pStyle w:val="ListParagraph"/>
        <w:numPr>
          <w:ilvl w:val="0"/>
          <w:numId w:val="38"/>
        </w:numPr>
      </w:pPr>
      <w:r>
        <w:t>manage supplier and their performance</w:t>
      </w:r>
    </w:p>
    <w:p w14:paraId="1B8D21F5" w14:textId="050DC07F" w:rsidR="00140D01" w:rsidRDefault="00140D01" w:rsidP="0098149F">
      <w:pPr>
        <w:pStyle w:val="ListParagraph"/>
        <w:numPr>
          <w:ilvl w:val="0"/>
          <w:numId w:val="38"/>
        </w:numPr>
      </w:pPr>
      <w:r>
        <w:t>improve relationships with key suppliers</w:t>
      </w:r>
    </w:p>
    <w:p w14:paraId="7B9E729E" w14:textId="1ECE56A2" w:rsidR="00140D01" w:rsidRDefault="00140D01" w:rsidP="0098149F">
      <w:pPr>
        <w:pStyle w:val="ListParagraph"/>
        <w:numPr>
          <w:ilvl w:val="0"/>
          <w:numId w:val="38"/>
        </w:numPr>
      </w:pPr>
      <w:r>
        <w:t>find and get new value</w:t>
      </w:r>
    </w:p>
    <w:p w14:paraId="6CDE43B7" w14:textId="4A817AD8" w:rsidR="00140D01" w:rsidRPr="00140D01" w:rsidRDefault="00140D01" w:rsidP="0098149F">
      <w:pPr>
        <w:pStyle w:val="ListParagraph"/>
        <w:numPr>
          <w:ilvl w:val="0"/>
          <w:numId w:val="38"/>
        </w:numPr>
      </w:pPr>
      <w:r>
        <w:t>reduce risk of failure</w:t>
      </w:r>
    </w:p>
    <w:p w14:paraId="1C7A39E9" w14:textId="04147E86" w:rsidR="00B4585E" w:rsidRDefault="00B4585E" w:rsidP="0098149F">
      <w:pPr>
        <w:pStyle w:val="Heading4"/>
      </w:pPr>
      <w:r w:rsidRPr="00B8695D">
        <w:t xml:space="preserve">d) IT asset management (5.2.6) </w:t>
      </w:r>
    </w:p>
    <w:p w14:paraId="2146901B" w14:textId="5D18A16D" w:rsidR="004B0826" w:rsidRPr="004B0826" w:rsidRDefault="00825EF6" w:rsidP="0098149F">
      <w:r>
        <w:t>Plans and manages the lifecycle of all assets to maximize value, control cost, deal with risk, make purchase decisions, and meet requirements.</w:t>
      </w:r>
    </w:p>
    <w:p w14:paraId="180C7358" w14:textId="1A3183A3" w:rsidR="00B4585E" w:rsidRDefault="00B4585E" w:rsidP="0098149F">
      <w:pPr>
        <w:pStyle w:val="Heading4"/>
      </w:pPr>
      <w:r w:rsidRPr="00B8695D">
        <w:t xml:space="preserve">e) Monitoring and event management (5.2.7) </w:t>
      </w:r>
    </w:p>
    <w:p w14:paraId="7893D55C" w14:textId="4A919E42" w:rsidR="008833FA" w:rsidRDefault="00A35C4D" w:rsidP="0098149F">
      <w:r>
        <w:t xml:space="preserve">The purpose of </w:t>
      </w:r>
      <w:r w:rsidRPr="00B8695D">
        <w:t>monitoring and event management</w:t>
      </w:r>
      <w:r>
        <w:t xml:space="preserve"> is to</w:t>
      </w:r>
    </w:p>
    <w:p w14:paraId="64C98288" w14:textId="0F318263" w:rsidR="00A35C4D" w:rsidRDefault="00A35C4D" w:rsidP="0098149F">
      <w:pPr>
        <w:pStyle w:val="ListParagraph"/>
        <w:numPr>
          <w:ilvl w:val="0"/>
          <w:numId w:val="39"/>
        </w:numPr>
      </w:pPr>
      <w:r>
        <w:t>analyze service components</w:t>
      </w:r>
    </w:p>
    <w:p w14:paraId="7963C995" w14:textId="08263641" w:rsidR="00A35C4D" w:rsidRDefault="00A35C4D" w:rsidP="0098149F">
      <w:pPr>
        <w:pStyle w:val="ListParagraph"/>
        <w:numPr>
          <w:ilvl w:val="0"/>
          <w:numId w:val="39"/>
        </w:numPr>
      </w:pPr>
      <w:r>
        <w:t>record and report changes (generate events)</w:t>
      </w:r>
    </w:p>
    <w:p w14:paraId="3CFC0BF1" w14:textId="37D23930" w:rsidR="00A35C4D" w:rsidRDefault="00A35C4D" w:rsidP="0098149F">
      <w:pPr>
        <w:pStyle w:val="ListParagraph"/>
        <w:numPr>
          <w:ilvl w:val="0"/>
          <w:numId w:val="39"/>
        </w:numPr>
      </w:pPr>
      <w:r>
        <w:t>prioritize infrastructure, services, business processes, and information security events</w:t>
      </w:r>
    </w:p>
    <w:p w14:paraId="30B1A653" w14:textId="0E7C6B24" w:rsidR="00B4585E" w:rsidRDefault="00B4585E" w:rsidP="0098149F">
      <w:pPr>
        <w:pStyle w:val="Heading4"/>
      </w:pPr>
      <w:r w:rsidRPr="00B8695D">
        <w:t xml:space="preserve">f) Release management (5.2.9) </w:t>
      </w:r>
    </w:p>
    <w:p w14:paraId="56270770" w14:textId="1AA8C97A" w:rsidR="00A35C4D" w:rsidRPr="00A35C4D" w:rsidRDefault="00A35C4D" w:rsidP="0098149F">
      <w:r>
        <w:t>Release management practice makes new and changed services and features available for use.</w:t>
      </w:r>
    </w:p>
    <w:p w14:paraId="2A469033" w14:textId="14621834" w:rsidR="00B4585E" w:rsidRDefault="00B4585E" w:rsidP="0098149F">
      <w:pPr>
        <w:pStyle w:val="Heading4"/>
      </w:pPr>
      <w:r w:rsidRPr="00B8695D">
        <w:t>g) Service configuration management (5.2.11)</w:t>
      </w:r>
    </w:p>
    <w:p w14:paraId="12472E34" w14:textId="46F77CCD" w:rsidR="00A35C4D" w:rsidRDefault="00A35C4D" w:rsidP="0098149F">
      <w:r>
        <w:t>SCM practice ensures that</w:t>
      </w:r>
    </w:p>
    <w:p w14:paraId="1F7B9CD1" w14:textId="6CE2C9AD" w:rsidR="00A35C4D" w:rsidRDefault="00A35C4D" w:rsidP="0098149F">
      <w:pPr>
        <w:pStyle w:val="ListParagraph"/>
        <w:numPr>
          <w:ilvl w:val="0"/>
          <w:numId w:val="40"/>
        </w:numPr>
      </w:pPr>
      <w:r>
        <w:t>Cis and service configuration is accurate, reliable, and available</w:t>
      </w:r>
    </w:p>
    <w:p w14:paraId="535FE2D7" w14:textId="3BAEAE85" w:rsidR="00A35C4D" w:rsidRDefault="00A35C4D" w:rsidP="0098149F">
      <w:pPr>
        <w:pStyle w:val="ListParagraph"/>
        <w:numPr>
          <w:ilvl w:val="0"/>
          <w:numId w:val="40"/>
        </w:numPr>
      </w:pPr>
      <w:r>
        <w:t>Cis are documented</w:t>
      </w:r>
    </w:p>
    <w:p w14:paraId="376A0340" w14:textId="06B23203" w:rsidR="00A35C4D" w:rsidRPr="00A35C4D" w:rsidRDefault="00A35C4D" w:rsidP="0098149F">
      <w:pPr>
        <w:pStyle w:val="ListParagraph"/>
        <w:numPr>
          <w:ilvl w:val="0"/>
          <w:numId w:val="40"/>
        </w:numPr>
      </w:pPr>
      <w:r>
        <w:t>Cis have information on interactions, relationships, and dependencies when value is important.</w:t>
      </w:r>
    </w:p>
    <w:p w14:paraId="7016CA64" w14:textId="5F8538B5" w:rsidR="00B4585E" w:rsidRDefault="00B4585E" w:rsidP="0098149F">
      <w:pPr>
        <w:pStyle w:val="Heading4"/>
      </w:pPr>
      <w:r w:rsidRPr="00B8695D">
        <w:t xml:space="preserve">h) Deployment management (5.3.1) </w:t>
      </w:r>
    </w:p>
    <w:p w14:paraId="14DD6860" w14:textId="2AF7F659" w:rsidR="00903CAF" w:rsidRPr="00903CAF" w:rsidRDefault="00903CAF" w:rsidP="0098149F">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64E1404C" w14:textId="3661821D" w:rsidR="00B4585E" w:rsidRDefault="00B4585E" w:rsidP="00B4585E">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5D5564">
      <w:pPr>
        <w:pStyle w:val="Heading3"/>
      </w:pPr>
      <w:r w:rsidRPr="00B8695D">
        <w:t xml:space="preserve">a) Service </w:t>
      </w:r>
    </w:p>
    <w:p w14:paraId="6CB15033" w14:textId="0B1B8388" w:rsidR="00F4611A" w:rsidRPr="00F4611A" w:rsidRDefault="00F4611A" w:rsidP="00F4611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5D5564">
      <w:pPr>
        <w:pStyle w:val="Heading3"/>
      </w:pPr>
      <w:r w:rsidRPr="00B8695D">
        <w:t xml:space="preserve">b) Utility </w:t>
      </w:r>
    </w:p>
    <w:p w14:paraId="2D5AB9FF" w14:textId="77777777" w:rsidR="002C4EE4" w:rsidRPr="00AD519F" w:rsidRDefault="002C4EE4" w:rsidP="002C4EE4">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2C4EE4">
      <w:r>
        <w:t>What it does. Fit for purpose. Must support performance or remove constraints.</w:t>
      </w:r>
    </w:p>
    <w:p w14:paraId="16F6C965" w14:textId="77777777" w:rsidR="00B4585E" w:rsidRPr="00B8695D" w:rsidRDefault="00B4585E" w:rsidP="005D5564">
      <w:pPr>
        <w:pStyle w:val="Heading3"/>
      </w:pPr>
      <w:r w:rsidRPr="00B8695D">
        <w:t xml:space="preserve">c) Warranty </w:t>
      </w:r>
    </w:p>
    <w:p w14:paraId="2ECBD785" w14:textId="77777777" w:rsidR="002C4EE4" w:rsidRPr="00B8695D" w:rsidRDefault="002C4EE4" w:rsidP="002C4EE4">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2C4EE4">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5D5564">
      <w:pPr>
        <w:pStyle w:val="Heading3"/>
      </w:pPr>
      <w:r w:rsidRPr="00B8695D">
        <w:t xml:space="preserve">d) Customer </w:t>
      </w:r>
    </w:p>
    <w:p w14:paraId="23CF5689" w14:textId="29E2C90F" w:rsidR="00F4611A" w:rsidRPr="00F4611A" w:rsidRDefault="00F4611A" w:rsidP="00F4611A">
      <w:pPr>
        <w:pStyle w:val="definitionlined"/>
      </w:pPr>
      <w:r>
        <w:t>customer – a person who defines the requirements for a service and takes responsibility for the outcomes of service consumption.</w:t>
      </w:r>
    </w:p>
    <w:p w14:paraId="47399100" w14:textId="4C62F8E5" w:rsidR="00B4585E" w:rsidRDefault="00B4585E" w:rsidP="005D5564">
      <w:pPr>
        <w:pStyle w:val="Heading3"/>
      </w:pPr>
      <w:r w:rsidRPr="00B8695D">
        <w:t xml:space="preserve">e) User </w:t>
      </w:r>
    </w:p>
    <w:p w14:paraId="0BF352D8" w14:textId="389E390A" w:rsidR="00BB59F5" w:rsidRPr="00BB59F5" w:rsidRDefault="00BB59F5" w:rsidP="00BB59F5">
      <w:pPr>
        <w:pStyle w:val="definitionlined"/>
      </w:pPr>
      <w:r>
        <w:t>user – a person who uses services</w:t>
      </w:r>
    </w:p>
    <w:p w14:paraId="3C7949F2" w14:textId="660F41CB" w:rsidR="00F4611A" w:rsidRDefault="00B4585E" w:rsidP="005D5564">
      <w:pPr>
        <w:pStyle w:val="Heading3"/>
      </w:pPr>
      <w:r w:rsidRPr="00B8695D">
        <w:t xml:space="preserve">f) Service management </w:t>
      </w:r>
    </w:p>
    <w:p w14:paraId="725BEA13" w14:textId="089BE912" w:rsidR="00F4611A" w:rsidRPr="00F4611A" w:rsidRDefault="00F4611A" w:rsidP="00F4611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5D5564">
      <w:pPr>
        <w:pStyle w:val="Heading3"/>
      </w:pPr>
      <w:r w:rsidRPr="00B8695D">
        <w:lastRenderedPageBreak/>
        <w:t xml:space="preserve">g) Sponsor </w:t>
      </w:r>
    </w:p>
    <w:p w14:paraId="5D05FC2D" w14:textId="76910BC6" w:rsidR="00BB59F5" w:rsidRPr="00BB59F5" w:rsidRDefault="00BB59F5" w:rsidP="00BB59F5">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B4585E">
      <w:pPr>
        <w:pStyle w:val="cell"/>
      </w:pPr>
    </w:p>
    <w:p w14:paraId="660B0CF3" w14:textId="77777777" w:rsidR="00B4585E" w:rsidRDefault="00B4585E" w:rsidP="00B4585E">
      <w:pPr>
        <w:pStyle w:val="Heading2"/>
      </w:pPr>
      <w:r w:rsidRPr="00B8695D">
        <w:t xml:space="preserve">1.2 Describe the key concepts of creating value with services: </w:t>
      </w:r>
      <w:r>
        <w:t>x2</w:t>
      </w:r>
    </w:p>
    <w:p w14:paraId="50FCC0DC" w14:textId="77777777" w:rsidR="00B4585E" w:rsidRPr="00B8695D" w:rsidRDefault="00B4585E" w:rsidP="00B4585E">
      <w:pPr>
        <w:pStyle w:val="article-ref"/>
      </w:pPr>
      <w:r w:rsidRPr="00B8695D">
        <w:t>2.1, 2.1.1, 2.2 and all subsections of 2.5</w:t>
      </w:r>
    </w:p>
    <w:p w14:paraId="0B7F980F" w14:textId="3D897F5A" w:rsidR="00B4585E" w:rsidRDefault="00B4585E" w:rsidP="005D5564">
      <w:pPr>
        <w:pStyle w:val="Heading3"/>
      </w:pPr>
      <w:r w:rsidRPr="00B8695D">
        <w:t xml:space="preserve">a) Cost </w:t>
      </w:r>
    </w:p>
    <w:p w14:paraId="5EE76980" w14:textId="7C9981B3" w:rsidR="0081211B" w:rsidRDefault="0081211B" w:rsidP="0081211B">
      <w:pPr>
        <w:pStyle w:val="definitionlined"/>
      </w:pPr>
      <w:r>
        <w:t>cost – the amount of money spent on a specific activity or resource</w:t>
      </w:r>
    </w:p>
    <w:p w14:paraId="2811B27B" w14:textId="131823DD" w:rsidR="0081211B" w:rsidRPr="0081211B" w:rsidRDefault="0081211B" w:rsidP="0081211B">
      <w:r>
        <w:t>Two types – those removed by the service (value proposition) and those imposed on the consumer</w:t>
      </w:r>
    </w:p>
    <w:p w14:paraId="38F92CA6" w14:textId="3B83055F" w:rsidR="00B4585E" w:rsidRDefault="00B4585E" w:rsidP="005D5564">
      <w:pPr>
        <w:pStyle w:val="Heading3"/>
      </w:pPr>
      <w:r w:rsidRPr="00B8695D">
        <w:t xml:space="preserve">b) Value </w:t>
      </w:r>
    </w:p>
    <w:p w14:paraId="2C71F12B" w14:textId="1727F5E5" w:rsidR="00A96685" w:rsidRPr="00A96685" w:rsidRDefault="00A96685" w:rsidP="00A96685">
      <w:pPr>
        <w:pStyle w:val="definitionlined"/>
      </w:pPr>
      <w:r>
        <w:t>value – the perceived benefits, usefulness, and importance of something.</w:t>
      </w:r>
    </w:p>
    <w:p w14:paraId="4A32B4CB" w14:textId="48D6F4DC" w:rsidR="00B4585E" w:rsidRDefault="00B4585E" w:rsidP="005D5564">
      <w:pPr>
        <w:pStyle w:val="Heading3"/>
      </w:pPr>
      <w:r w:rsidRPr="00B8695D">
        <w:t xml:space="preserve">c) Organization </w:t>
      </w:r>
    </w:p>
    <w:p w14:paraId="797C863E" w14:textId="76DA5877" w:rsidR="00092FBE" w:rsidRPr="00092FBE" w:rsidRDefault="00092FBE" w:rsidP="00092FBE">
      <w:pPr>
        <w:pStyle w:val="definitionlined"/>
      </w:pPr>
      <w:r>
        <w:t>organization – a person or group of people that has its own functions with responsibilities, authorities and relationships to  achieve objectives.</w:t>
      </w:r>
    </w:p>
    <w:p w14:paraId="164EBD72" w14:textId="03AE60EA" w:rsidR="00B4585E" w:rsidRDefault="00B4585E" w:rsidP="005D5564">
      <w:pPr>
        <w:pStyle w:val="Heading3"/>
      </w:pPr>
      <w:r w:rsidRPr="00B8695D">
        <w:t xml:space="preserve">d) Outcome </w:t>
      </w:r>
    </w:p>
    <w:p w14:paraId="12D400CE" w14:textId="77515B38" w:rsidR="008633C9" w:rsidRDefault="008633C9" w:rsidP="008633C9">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8633C9">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5D5564">
      <w:pPr>
        <w:pStyle w:val="Heading3"/>
      </w:pPr>
      <w:r w:rsidRPr="00B8695D">
        <w:t xml:space="preserve">e) Output </w:t>
      </w:r>
    </w:p>
    <w:p w14:paraId="61F0B97C" w14:textId="5A24570E" w:rsidR="005D5564" w:rsidRPr="005D5564" w:rsidRDefault="005D5564" w:rsidP="005D5564">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5D5564">
      <w:pPr>
        <w:pStyle w:val="Heading3"/>
      </w:pPr>
      <w:r w:rsidRPr="00B8695D">
        <w:t xml:space="preserve">f) Risk </w:t>
      </w:r>
    </w:p>
    <w:p w14:paraId="7D742EA7" w14:textId="35949D61" w:rsidR="00AD519F" w:rsidRPr="00AD519F" w:rsidRDefault="00AD519F" w:rsidP="00AD519F">
      <w:pPr>
        <w:pStyle w:val="definitionlined"/>
      </w:pPr>
      <w:r>
        <w:t>risk – a possible event that could harm or loss, or make it more difficult to achieve objectives</w:t>
      </w:r>
    </w:p>
    <w:p w14:paraId="70923557" w14:textId="77777777" w:rsidR="00AD519F" w:rsidRPr="0081211B" w:rsidRDefault="00AD519F" w:rsidP="00AD519F">
      <w:r>
        <w:t>Two types – those removed by the service (value proposition) and those imposed on the consumer</w:t>
      </w:r>
    </w:p>
    <w:p w14:paraId="72D4C143" w14:textId="341549AF" w:rsidR="00B4585E" w:rsidRDefault="00B4585E" w:rsidP="005D5564">
      <w:pPr>
        <w:pStyle w:val="Heading3"/>
      </w:pPr>
      <w:r w:rsidRPr="00B8695D">
        <w:t xml:space="preserve">g) Utility </w:t>
      </w:r>
    </w:p>
    <w:p w14:paraId="2FB89AD0" w14:textId="6785E635" w:rsidR="00AD519F" w:rsidRPr="00AD519F" w:rsidRDefault="00AD519F" w:rsidP="00AD519F">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D519F">
      <w:r>
        <w:t xml:space="preserve">What it does. </w:t>
      </w:r>
      <w:r w:rsidR="00AD519F">
        <w:t>Fit for purpose</w:t>
      </w:r>
      <w:r>
        <w:t>. Must support performance or remove constraints.</w:t>
      </w:r>
    </w:p>
    <w:p w14:paraId="67070CF1" w14:textId="16DD5DAB" w:rsidR="00B4585E" w:rsidRDefault="00B4585E" w:rsidP="005D5564">
      <w:pPr>
        <w:pStyle w:val="Heading3"/>
      </w:pPr>
      <w:r w:rsidRPr="00B8695D">
        <w:t xml:space="preserve">h) Warranty </w:t>
      </w:r>
    </w:p>
    <w:p w14:paraId="14885F15" w14:textId="56F302F0" w:rsidR="00B4585E" w:rsidRPr="00B8695D" w:rsidRDefault="00AD519F" w:rsidP="00AD519F">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822A77">
      <w:r>
        <w:t>How it performs. Fit for use. Defined and agreed conditions. Typically</w:t>
      </w:r>
      <w:r w:rsidR="00333943">
        <w:t xml:space="preserve">, </w:t>
      </w:r>
      <w:r>
        <w:t>availability, capacity, service levels, and continuity.</w:t>
      </w:r>
    </w:p>
    <w:p w14:paraId="4EB460D3" w14:textId="77777777" w:rsidR="00B4585E" w:rsidRPr="00B8695D" w:rsidRDefault="00B4585E" w:rsidP="00B4585E">
      <w:pPr>
        <w:pStyle w:val="Heading2"/>
      </w:pPr>
      <w:r w:rsidRPr="00B8695D">
        <w:t xml:space="preserve">3.1 Describe the four dimensions of service management (3): </w:t>
      </w:r>
      <w:r>
        <w:t>x2</w:t>
      </w:r>
    </w:p>
    <w:p w14:paraId="78F36154" w14:textId="64647995" w:rsidR="00B4585E" w:rsidRDefault="00B4585E" w:rsidP="005D5564">
      <w:pPr>
        <w:pStyle w:val="Heading3"/>
      </w:pPr>
      <w:r w:rsidRPr="00B8695D">
        <w:t xml:space="preserve">a) Organizations and people (3.1) </w:t>
      </w:r>
    </w:p>
    <w:p w14:paraId="7D99353F" w14:textId="465D40CA" w:rsidR="00447D18" w:rsidRDefault="007B3ECB" w:rsidP="00447D18">
      <w:r>
        <w:t>Characteristics</w:t>
      </w:r>
      <w:r w:rsidR="000804B0">
        <w:t xml:space="preserve"> for organizational effectiveness</w:t>
      </w:r>
      <w:r w:rsidR="00706701">
        <w:t xml:space="preserve"> for providing a service</w:t>
      </w:r>
      <w:r w:rsidR="00447D18">
        <w:t>:</w:t>
      </w:r>
    </w:p>
    <w:p w14:paraId="75B8C95B" w14:textId="3425799A" w:rsidR="00447D18" w:rsidRDefault="00447D18" w:rsidP="00447D18">
      <w:pPr>
        <w:pStyle w:val="ListParagraph"/>
        <w:numPr>
          <w:ilvl w:val="0"/>
          <w:numId w:val="42"/>
        </w:numPr>
      </w:pPr>
      <w:r w:rsidRPr="005A7642">
        <w:rPr>
          <w:b/>
          <w:bCs/>
        </w:rPr>
        <w:t>well-defined organizational structure</w:t>
      </w:r>
      <w:r w:rsidR="005A7642">
        <w:t xml:space="preserve"> – reporting lines, roles and responsibilities, systems of authority (line, staff, functional), communication model</w:t>
      </w:r>
    </w:p>
    <w:p w14:paraId="63880BD4" w14:textId="59D7BB27" w:rsidR="00447D18" w:rsidRDefault="00447D18" w:rsidP="00447D18">
      <w:pPr>
        <w:pStyle w:val="ListParagraph"/>
        <w:numPr>
          <w:ilvl w:val="0"/>
          <w:numId w:val="42"/>
        </w:numPr>
      </w:pPr>
      <w:r w:rsidRPr="00702560">
        <w:rPr>
          <w:b/>
          <w:bCs/>
        </w:rPr>
        <w:t>healthy organizational culture</w:t>
      </w:r>
      <w:r w:rsidR="005A7642">
        <w:t xml:space="preserve"> – vision, values, norms, systems, symbols, language, assumptions, beliefs, habits</w:t>
      </w:r>
    </w:p>
    <w:p w14:paraId="3F329F27" w14:textId="6ED1C3A2" w:rsidR="009C7005" w:rsidRDefault="009C7005" w:rsidP="00447D18">
      <w:pPr>
        <w:pStyle w:val="ListParagraph"/>
        <w:numPr>
          <w:ilvl w:val="0"/>
          <w:numId w:val="42"/>
        </w:numPr>
      </w:pPr>
      <w:r w:rsidRPr="00702560">
        <w:rPr>
          <w:b/>
          <w:bCs/>
        </w:rPr>
        <w:t>common organizational objective</w:t>
      </w:r>
      <w:r w:rsidR="000804B0">
        <w:t xml:space="preserve"> – must be understood as their contribution to creating value</w:t>
      </w:r>
    </w:p>
    <w:p w14:paraId="27DC75B6" w14:textId="7BF03CF8" w:rsidR="009C7005" w:rsidRPr="00447D18" w:rsidRDefault="009C7005" w:rsidP="00447D18">
      <w:pPr>
        <w:pStyle w:val="ListParagraph"/>
        <w:numPr>
          <w:ilvl w:val="0"/>
          <w:numId w:val="42"/>
        </w:numPr>
      </w:pPr>
      <w:r w:rsidRPr="00702560">
        <w:rPr>
          <w:b/>
          <w:bCs/>
        </w:rPr>
        <w:t>up-to-date organizational skills and competencies</w:t>
      </w:r>
      <w:r w:rsidR="00F94E01">
        <w:t xml:space="preserve"> – management and leadership styles (motivation), communication and collaboration model (transparency), skilled people</w:t>
      </w:r>
    </w:p>
    <w:p w14:paraId="2BE9DC30" w14:textId="028B6200" w:rsidR="00B4585E" w:rsidRDefault="00B4585E" w:rsidP="005D5564">
      <w:pPr>
        <w:pStyle w:val="Heading3"/>
      </w:pPr>
      <w:r w:rsidRPr="00B8695D">
        <w:t xml:space="preserve">b) Information and technology (3.2) </w:t>
      </w:r>
    </w:p>
    <w:p w14:paraId="383B3A98" w14:textId="7D5D98DB" w:rsidR="00706701" w:rsidRDefault="00706701" w:rsidP="00706701">
      <w:pPr>
        <w:pStyle w:val="ListParagraph"/>
        <w:numPr>
          <w:ilvl w:val="0"/>
          <w:numId w:val="43"/>
        </w:numPr>
      </w:pPr>
      <w:r>
        <w:t>Information management – define the info</w:t>
      </w:r>
    </w:p>
    <w:p w14:paraId="0ABE081E" w14:textId="52CA4727" w:rsidR="00706701" w:rsidRDefault="00706701" w:rsidP="00706701">
      <w:pPr>
        <w:pStyle w:val="ListParagraph"/>
        <w:numPr>
          <w:ilvl w:val="0"/>
          <w:numId w:val="43"/>
        </w:numPr>
      </w:pPr>
      <w:r>
        <w:lastRenderedPageBreak/>
        <w:t>information exchange – define availability, reliability, accessibility, timeliness, information accuracy, and exchange. Architecture.</w:t>
      </w:r>
    </w:p>
    <w:p w14:paraId="5B626416" w14:textId="75D6CC0C" w:rsidR="00706701" w:rsidRPr="00706701" w:rsidRDefault="00706701" w:rsidP="00706701">
      <w:pPr>
        <w:pStyle w:val="ListParagraph"/>
        <w:numPr>
          <w:ilvl w:val="0"/>
          <w:numId w:val="43"/>
        </w:numPr>
      </w:pPr>
      <w:r>
        <w:t>challenges – protection, management, archiving, disposal – security and regulatory compliance</w:t>
      </w:r>
    </w:p>
    <w:p w14:paraId="45B0DCE7" w14:textId="5744A0A0" w:rsidR="00B4585E" w:rsidRDefault="00B4585E" w:rsidP="005D5564">
      <w:pPr>
        <w:pStyle w:val="Heading3"/>
      </w:pPr>
      <w:r w:rsidRPr="00B8695D">
        <w:t xml:space="preserve">c) Partners and suppliers (3.3) </w:t>
      </w:r>
    </w:p>
    <w:p w14:paraId="7ED2FF6D" w14:textId="712410D5" w:rsidR="00492692" w:rsidRDefault="00492692" w:rsidP="00492692">
      <w:r>
        <w:t>Organizational relationships</w:t>
      </w:r>
    </w:p>
    <w:p w14:paraId="0FA6AF39" w14:textId="7B5BF837" w:rsidR="00492692" w:rsidRDefault="00492692" w:rsidP="00492692">
      <w:pPr>
        <w:pStyle w:val="ListParagraph"/>
        <w:numPr>
          <w:ilvl w:val="0"/>
          <w:numId w:val="44"/>
        </w:numPr>
      </w:pPr>
      <w:r>
        <w:t>goods supply</w:t>
      </w:r>
    </w:p>
    <w:p w14:paraId="124E6060" w14:textId="3008E603" w:rsidR="00492692" w:rsidRDefault="00492692" w:rsidP="00492692">
      <w:pPr>
        <w:pStyle w:val="ListParagraph"/>
        <w:numPr>
          <w:ilvl w:val="0"/>
          <w:numId w:val="44"/>
        </w:numPr>
      </w:pPr>
      <w:r>
        <w:t>service delivery</w:t>
      </w:r>
    </w:p>
    <w:p w14:paraId="606CC44D" w14:textId="2B960790" w:rsidR="00492692" w:rsidRDefault="00492692" w:rsidP="00492692">
      <w:pPr>
        <w:pStyle w:val="ListParagraph"/>
        <w:numPr>
          <w:ilvl w:val="0"/>
          <w:numId w:val="44"/>
        </w:numPr>
      </w:pPr>
      <w:r>
        <w:t>service partnership</w:t>
      </w:r>
    </w:p>
    <w:p w14:paraId="35ACF69B" w14:textId="5B5EE1AC" w:rsidR="007A37A3" w:rsidRDefault="007A37A3" w:rsidP="007A37A3">
      <w:r w:rsidRPr="00702560">
        <w:rPr>
          <w:b/>
          <w:bCs/>
        </w:rPr>
        <w:t>SIAM</w:t>
      </w:r>
      <w:r>
        <w:t xml:space="preserve"> – Service Integration and Mana</w:t>
      </w:r>
      <w:r w:rsidR="003A4F59">
        <w:t>gement – an integration middleman who manages with the process</w:t>
      </w:r>
    </w:p>
    <w:p w14:paraId="62046B1C" w14:textId="2C72C85C" w:rsidR="001A0F7A" w:rsidRPr="00492692" w:rsidRDefault="001A0F7A" w:rsidP="007A37A3">
      <w:r w:rsidRPr="00702560">
        <w:rPr>
          <w:b/>
          <w:bCs/>
        </w:rPr>
        <w:t>Factors affecting supplier strategy</w:t>
      </w:r>
      <w:r>
        <w:t xml:space="preserve"> – external constraints, subject matter expertise, demand patterns, strategic focus, cost concerns, corporate culture, and resource scarcity.</w:t>
      </w:r>
    </w:p>
    <w:p w14:paraId="2D175DFD" w14:textId="2F6F4820" w:rsidR="00B4585E" w:rsidRDefault="00B4585E" w:rsidP="005D5564">
      <w:pPr>
        <w:pStyle w:val="Heading3"/>
      </w:pPr>
      <w:r w:rsidRPr="00B8695D">
        <w:t>d) Value streams and processes (3.4-3.4.2)</w:t>
      </w:r>
    </w:p>
    <w:p w14:paraId="5B2EC4C5" w14:textId="1B25505B" w:rsidR="00301F73" w:rsidRDefault="00301F73" w:rsidP="00301F73">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01886258" w14:textId="2BE80364" w:rsidR="00FE6E3A" w:rsidRDefault="00FE6E3A" w:rsidP="00301F73">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7464C18D" w14:textId="7C6072E9" w:rsidR="00FE6E3A" w:rsidRDefault="00FE6E3A" w:rsidP="00FE6E3A">
      <w:r>
        <w:t>Characteristics of value streams – improved performance, better understanding, increased productivity, continual improvement</w:t>
      </w:r>
    </w:p>
    <w:p w14:paraId="747D851B" w14:textId="738C7400" w:rsidR="00B4585E" w:rsidRDefault="00B4585E" w:rsidP="00B4585E">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5D5564">
      <w:pPr>
        <w:pStyle w:val="Heading3"/>
      </w:pPr>
      <w:r w:rsidRPr="00B8695D">
        <w:t>a) IT asset</w:t>
      </w:r>
    </w:p>
    <w:p w14:paraId="5A35CDE8" w14:textId="108BBF2D" w:rsidR="00212C0D" w:rsidRPr="00212C0D" w:rsidRDefault="00212C0D" w:rsidP="00212C0D">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5D5564">
      <w:pPr>
        <w:pStyle w:val="Heading3"/>
      </w:pPr>
      <w:r w:rsidRPr="00B8695D">
        <w:t xml:space="preserve">b) Event </w:t>
      </w:r>
    </w:p>
    <w:p w14:paraId="372BDD33" w14:textId="2D873F41" w:rsidR="0003715C" w:rsidRPr="0003715C" w:rsidRDefault="0003715C" w:rsidP="0003715C">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5D5564">
      <w:pPr>
        <w:pStyle w:val="Heading3"/>
      </w:pPr>
      <w:r w:rsidRPr="00B8695D">
        <w:t xml:space="preserve">c) Configuration item </w:t>
      </w:r>
    </w:p>
    <w:p w14:paraId="197345C4" w14:textId="1BA241E0" w:rsidR="00CC5B75" w:rsidRPr="00CC5B75" w:rsidRDefault="00CC5B75" w:rsidP="00CC5B75">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5D5564">
      <w:pPr>
        <w:pStyle w:val="Heading3"/>
      </w:pPr>
      <w:r w:rsidRPr="00B8695D">
        <w:t xml:space="preserve">d) Change </w:t>
      </w:r>
    </w:p>
    <w:p w14:paraId="3EC690CA" w14:textId="77777777" w:rsidR="00212C0D" w:rsidRDefault="00212C0D" w:rsidP="00212C0D">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5D5564">
      <w:pPr>
        <w:pStyle w:val="Heading3"/>
      </w:pPr>
      <w:r w:rsidRPr="005D5564">
        <w:t>e) Incident</w:t>
      </w:r>
    </w:p>
    <w:p w14:paraId="614237D9" w14:textId="77777777" w:rsidR="00212C0D" w:rsidRPr="00825512" w:rsidRDefault="00212C0D" w:rsidP="00212C0D">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5D5564">
      <w:pPr>
        <w:pStyle w:val="Heading3"/>
      </w:pPr>
      <w:r w:rsidRPr="00B8695D">
        <w:t xml:space="preserve">f) Problem </w:t>
      </w:r>
    </w:p>
    <w:p w14:paraId="65D54CCB" w14:textId="037E2D65" w:rsidR="0003715C" w:rsidRPr="0003715C" w:rsidRDefault="0003715C" w:rsidP="0003715C">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5D5564">
      <w:pPr>
        <w:pStyle w:val="Heading3"/>
      </w:pPr>
      <w:r w:rsidRPr="00B8695D">
        <w:t xml:space="preserve">g) Known error </w:t>
      </w:r>
    </w:p>
    <w:p w14:paraId="1BF0FFD4" w14:textId="7CF3AD67" w:rsidR="00B4585E" w:rsidRPr="00B8695D" w:rsidRDefault="0003715C" w:rsidP="0003715C">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p w14:paraId="07931F2B" w14:textId="48A89333" w:rsidR="00B4585E" w:rsidRDefault="00B4585E" w:rsidP="00B4585E">
      <w:pPr>
        <w:pStyle w:val="Heading2"/>
      </w:pPr>
      <w:r w:rsidRPr="00B8695D">
        <w:t>1.3 Describe the key concepts of service relationships:</w:t>
      </w:r>
      <w:r>
        <w:t xml:space="preserve"> </w:t>
      </w:r>
      <w:r w:rsidR="00290BE6">
        <w:t>(</w:t>
      </w:r>
      <w:r w:rsidR="00290BE6" w:rsidRPr="00290BE6">
        <w:t>2.3.2, 2.4, 2.4.1</w:t>
      </w:r>
      <w:r w:rsidR="00290BE6">
        <w:t xml:space="preserve">) </w:t>
      </w:r>
      <w:r>
        <w:t>x1</w:t>
      </w:r>
    </w:p>
    <w:p w14:paraId="781D6D71" w14:textId="3AC5DCD5" w:rsidR="00B4585E" w:rsidRDefault="00B4585E" w:rsidP="005D5564">
      <w:pPr>
        <w:pStyle w:val="Heading3"/>
      </w:pPr>
      <w:r w:rsidRPr="00B8695D">
        <w:t xml:space="preserve">a) Service offering </w:t>
      </w:r>
    </w:p>
    <w:p w14:paraId="53B5A288" w14:textId="29298210" w:rsidR="00CC5B75" w:rsidRPr="00CC5B75" w:rsidRDefault="00CC5B75" w:rsidP="00CC5B75">
      <w:pPr>
        <w:pStyle w:val="definitionlined"/>
      </w:pPr>
      <w:r>
        <w:t xml:space="preserve">service offering </w:t>
      </w:r>
      <w:r w:rsidR="0098693F">
        <w:t>–</w:t>
      </w:r>
      <w:r>
        <w:t xml:space="preserve"> </w:t>
      </w:r>
      <w:r w:rsidR="0098693F">
        <w:t>a description of one or more services, designed to address the needs of a target consumer group. It may include goods, access to resources, and service actions.</w:t>
      </w:r>
    </w:p>
    <w:p w14:paraId="1BFC8F00" w14:textId="386F5A55" w:rsidR="00B4585E" w:rsidRDefault="00B4585E" w:rsidP="005D5564">
      <w:pPr>
        <w:pStyle w:val="Heading3"/>
      </w:pPr>
      <w:r w:rsidRPr="00B8695D">
        <w:lastRenderedPageBreak/>
        <w:t xml:space="preserve">b) Service relationship management </w:t>
      </w:r>
    </w:p>
    <w:p w14:paraId="22E94366" w14:textId="42E8FE14" w:rsidR="0098693F" w:rsidRPr="0098693F" w:rsidRDefault="0098693F" w:rsidP="0098693F">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655286A4" w14:textId="77777777" w:rsidR="0098693F" w:rsidRPr="0098693F" w:rsidRDefault="0098693F" w:rsidP="0098693F">
      <w:r>
        <w:t>A service relationship.</w:t>
      </w:r>
    </w:p>
    <w:p w14:paraId="4306ABB9" w14:textId="7F6817FC" w:rsidR="00B4585E" w:rsidRDefault="00B4585E" w:rsidP="005D5564">
      <w:pPr>
        <w:pStyle w:val="Heading3"/>
      </w:pPr>
      <w:r w:rsidRPr="00B8695D">
        <w:t xml:space="preserve">c) Service provision </w:t>
      </w:r>
    </w:p>
    <w:p w14:paraId="1C58A121" w14:textId="29E00A3C" w:rsidR="0098693F" w:rsidRPr="0098693F" w:rsidRDefault="0098693F" w:rsidP="0098693F">
      <w:pPr>
        <w:pStyle w:val="definitionlined"/>
      </w:pPr>
      <w:r>
        <w:t>service provision – activities performed by a service provider to provide services</w:t>
      </w:r>
    </w:p>
    <w:p w14:paraId="576D0CC4" w14:textId="41157E70" w:rsidR="0098693F" w:rsidRPr="0098693F" w:rsidRDefault="0098693F" w:rsidP="0098693F">
      <w:r>
        <w:t>A service relationship.</w:t>
      </w:r>
    </w:p>
    <w:p w14:paraId="71F69EF0" w14:textId="77777777" w:rsidR="00B4585E" w:rsidRPr="00B8695D" w:rsidRDefault="00B4585E" w:rsidP="005D5564">
      <w:pPr>
        <w:pStyle w:val="Heading3"/>
      </w:pPr>
      <w:r w:rsidRPr="00B8695D">
        <w:t xml:space="preserve">d) Service consumption </w:t>
      </w:r>
    </w:p>
    <w:p w14:paraId="5778E794" w14:textId="4FC9A8B3" w:rsidR="0098693F" w:rsidRPr="0098693F" w:rsidRDefault="0098693F" w:rsidP="0098693F">
      <w:pPr>
        <w:pStyle w:val="definitionlined"/>
      </w:pPr>
      <w:r w:rsidRPr="0098693F">
        <w:t>Service consumption</w:t>
      </w:r>
      <w:r>
        <w:t xml:space="preserve"> – activities performed by a service consumer to consume services</w:t>
      </w:r>
    </w:p>
    <w:p w14:paraId="6FF356B6" w14:textId="77777777" w:rsidR="0098693F" w:rsidRPr="0098693F" w:rsidRDefault="0098693F" w:rsidP="0098693F">
      <w:r>
        <w:t>A service relationship.</w:t>
      </w:r>
    </w:p>
    <w:p w14:paraId="2CC9BA41" w14:textId="77777777" w:rsidR="00B4585E" w:rsidRPr="00B8695D" w:rsidRDefault="00B4585E" w:rsidP="00B4585E">
      <w:pPr>
        <w:pStyle w:val="Heading2"/>
      </w:pPr>
      <w:r w:rsidRPr="00B8695D">
        <w:t xml:space="preserve">2.1 Describe the nature, use and interaction of the guiding principles </w:t>
      </w:r>
      <w:r>
        <w:t>(</w:t>
      </w:r>
      <w:r w:rsidRPr="00B8695D">
        <w:t xml:space="preserve">4.3, 4.3.8 </w:t>
      </w:r>
      <w:r>
        <w:t xml:space="preserve">) x1 </w:t>
      </w:r>
    </w:p>
    <w:p w14:paraId="51FB1200" w14:textId="3493A767" w:rsidR="00B4585E" w:rsidRDefault="00B4585E" w:rsidP="00B4585E">
      <w:pPr>
        <w:pStyle w:val="Heading2"/>
      </w:pPr>
      <w:r w:rsidRPr="00B8695D">
        <w:t xml:space="preserve">4.1 Describe the ITIL service value system (4.1) </w:t>
      </w:r>
      <w:r>
        <w:t>x1</w:t>
      </w:r>
    </w:p>
    <w:p w14:paraId="1F89D829" w14:textId="620880CC" w:rsidR="00301F73" w:rsidRPr="00301F73" w:rsidRDefault="00301F73" w:rsidP="00301F73">
      <w:pPr>
        <w:pStyle w:val="definitionlined"/>
      </w:pPr>
      <w:r w:rsidRPr="00B8695D">
        <w:t>service value system</w:t>
      </w:r>
      <w:r>
        <w:t xml:space="preserve"> – an explanation of how the components and activities of the organization work together as a system to enable value creation.</w:t>
      </w:r>
    </w:p>
    <w:p w14:paraId="04C81D95" w14:textId="11D2F770" w:rsidR="00B17678" w:rsidRPr="00301F73" w:rsidRDefault="00B17678" w:rsidP="00B17678">
      <w:r>
        <w:t xml:space="preserve">The Service Value System is an organizational scope business model based on a </w:t>
      </w:r>
      <w:r w:rsidR="008564AA" w:rsidRPr="008564AA">
        <w:rPr>
          <w:b/>
          <w:bCs/>
        </w:rPr>
        <w:t>backbone</w:t>
      </w:r>
      <w:r w:rsidRPr="008564AA">
        <w:rPr>
          <w:b/>
          <w:bCs/>
        </w:rPr>
        <w:t xml:space="preserve"> of the service value chain</w:t>
      </w:r>
      <w:r>
        <w:t xml:space="preserve">, triggered by </w:t>
      </w:r>
      <w:r w:rsidRPr="00702560">
        <w:rPr>
          <w:b/>
          <w:bCs/>
        </w:rPr>
        <w:t>demand</w:t>
      </w:r>
      <w:r>
        <w:t>/opportunity</w:t>
      </w:r>
      <w:r w:rsidR="00CF1253">
        <w:t xml:space="preserve"> (potential demand)</w:t>
      </w:r>
      <w:r>
        <w:t xml:space="preserve">, aided by </w:t>
      </w:r>
      <w:r w:rsidRPr="00702560">
        <w:rPr>
          <w:b/>
          <w:bCs/>
        </w:rPr>
        <w:t>inputs</w:t>
      </w:r>
      <w:r>
        <w:t xml:space="preserve">, resulting in </w:t>
      </w:r>
      <w:r w:rsidRPr="00702560">
        <w:rPr>
          <w:b/>
          <w:bCs/>
        </w:rPr>
        <w:t>value</w:t>
      </w:r>
      <w:r>
        <w:t xml:space="preserve"> </w:t>
      </w:r>
      <w:r w:rsidR="008564AA">
        <w:t>physically represented by</w:t>
      </w:r>
      <w:r>
        <w:t xml:space="preserve">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27EE614B" w14:textId="48C69F7C" w:rsidR="00B4585E" w:rsidRDefault="00B4585E" w:rsidP="00B4585E">
      <w:pPr>
        <w:pStyle w:val="Heading2"/>
      </w:pPr>
      <w:r w:rsidRPr="00B8695D">
        <w:t xml:space="preserve">5.1 Describe the interconnected nature of the service value chain and how this supports value streams (4.5) </w:t>
      </w:r>
      <w:r>
        <w:t>x1</w:t>
      </w:r>
    </w:p>
    <w:p w14:paraId="06E12766" w14:textId="04946457" w:rsidR="00245BAA" w:rsidRDefault="00245BAA" w:rsidP="00245BA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 xml:space="preserve">respond to </w:t>
      </w:r>
      <w:r w:rsidR="003C5E89" w:rsidRPr="003C5E89">
        <w:rPr>
          <w:b/>
          <w:bCs/>
        </w:rPr>
        <w:t>demand and enable value creation</w:t>
      </w:r>
      <w:r w:rsidR="003C5E89">
        <w:t xml:space="preserve"> through the formation and management of </w:t>
      </w:r>
      <w:r w:rsidR="003C5E89" w:rsidRPr="003C5E89">
        <w:rPr>
          <w:b/>
          <w:bCs/>
        </w:rPr>
        <w:t>products and services</w:t>
      </w:r>
      <w:r w:rsidR="003C5E89">
        <w:t>.</w:t>
      </w:r>
    </w:p>
    <w:p w14:paraId="4BDA1E45" w14:textId="3E87538B" w:rsidR="00010D97" w:rsidRPr="00245BAA" w:rsidRDefault="00010D97" w:rsidP="008564AA">
      <w:r>
        <w:t>The Service Value Chain</w:t>
      </w:r>
      <w:r w:rsidR="008564AA">
        <w:t xml:space="preserve"> is the backbone of the SVS triggered by demand and resulting in value. </w:t>
      </w:r>
    </w:p>
    <w:p w14:paraId="7F17452C" w14:textId="3870605F" w:rsidR="00B4585E" w:rsidRDefault="00B4585E" w:rsidP="00B4585E">
      <w:pPr>
        <w:pStyle w:val="Heading2"/>
      </w:pPr>
      <w:r w:rsidRPr="00B8695D">
        <w:t>5.2 Describe the purpose of each value chain activity</w:t>
      </w:r>
      <w:r w:rsidR="008564AA">
        <w:t xml:space="preserve"> (</w:t>
      </w:r>
      <w:r w:rsidR="008564AA" w:rsidRPr="008564AA">
        <w:t>4.5.1-4.5.6</w:t>
      </w:r>
      <w:r w:rsidR="008564AA">
        <w:t xml:space="preserve">) </w:t>
      </w:r>
      <w:r w:rsidRPr="00B8695D">
        <w:t xml:space="preserve">: </w:t>
      </w:r>
      <w:r>
        <w:t>x1</w:t>
      </w:r>
    </w:p>
    <w:p w14:paraId="58334CC1" w14:textId="6D3F0318" w:rsidR="00702560" w:rsidRDefault="00702560" w:rsidP="005D5564">
      <w:pPr>
        <w:pStyle w:val="Heading3"/>
      </w:pPr>
      <w:r>
        <w:t>Generic</w:t>
      </w:r>
    </w:p>
    <w:p w14:paraId="49E77FFB" w14:textId="07A4CC03" w:rsidR="00B4585E" w:rsidRPr="00B8695D" w:rsidRDefault="00B4585E" w:rsidP="00702560">
      <w:pPr>
        <w:pStyle w:val="Heading4"/>
      </w:pPr>
      <w:r w:rsidRPr="00B8695D">
        <w:t xml:space="preserve">a) Plan </w:t>
      </w:r>
    </w:p>
    <w:p w14:paraId="704831B1" w14:textId="2E5852F2" w:rsidR="008564AA" w:rsidRPr="00B8695D" w:rsidRDefault="008564AA" w:rsidP="00702560">
      <w:r>
        <w:t xml:space="preserve">The plan activity is strategic and ensures a </w:t>
      </w:r>
      <w:r w:rsidRPr="00702560">
        <w:rPr>
          <w:b/>
          <w:bCs/>
        </w:rPr>
        <w:t>shared vision and status</w:t>
      </w:r>
      <w:r>
        <w:t xml:space="preserve"> for all dimensions, products, and services. </w:t>
      </w:r>
    </w:p>
    <w:p w14:paraId="5125978D" w14:textId="77777777" w:rsidR="00B4585E" w:rsidRPr="00B8695D" w:rsidRDefault="00B4585E" w:rsidP="00702560">
      <w:pPr>
        <w:pStyle w:val="Heading4"/>
      </w:pPr>
      <w:r w:rsidRPr="00B8695D">
        <w:t xml:space="preserve">b) Improve </w:t>
      </w:r>
    </w:p>
    <w:p w14:paraId="0D72D46D" w14:textId="77777777" w:rsidR="008564AA" w:rsidRDefault="008564AA" w:rsidP="00702560">
      <w:r>
        <w:t>The improve activity is about continuous improvement.</w:t>
      </w:r>
    </w:p>
    <w:p w14:paraId="3A4D771B" w14:textId="222449D3" w:rsidR="00702560" w:rsidRDefault="00702560" w:rsidP="005D5564">
      <w:pPr>
        <w:pStyle w:val="Heading3"/>
      </w:pPr>
      <w:r>
        <w:t>Specific / iterative</w:t>
      </w:r>
    </w:p>
    <w:p w14:paraId="2A33CE1F" w14:textId="2C6BB00C" w:rsidR="00B4585E" w:rsidRPr="00B8695D" w:rsidRDefault="00B4585E" w:rsidP="00702560">
      <w:pPr>
        <w:pStyle w:val="Heading4"/>
      </w:pPr>
      <w:r w:rsidRPr="00B8695D">
        <w:t xml:space="preserve">c) Engage </w:t>
      </w:r>
    </w:p>
    <w:p w14:paraId="1BA4B60F" w14:textId="77777777" w:rsidR="008564AA" w:rsidRPr="00B8695D" w:rsidRDefault="008564AA" w:rsidP="00702560">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20774332" w14:textId="420CD0D2" w:rsidR="00B4585E" w:rsidRDefault="00B4585E" w:rsidP="00702560">
      <w:pPr>
        <w:pStyle w:val="Heading4"/>
      </w:pPr>
      <w:r w:rsidRPr="00B8695D">
        <w:t>d) Design &amp; transition</w:t>
      </w:r>
    </w:p>
    <w:p w14:paraId="00B3D23F" w14:textId="74408C46" w:rsidR="008564AA" w:rsidRPr="008564AA" w:rsidRDefault="008564AA" w:rsidP="00702560">
      <w:r>
        <w:t xml:space="preserve">The design and transition activity </w:t>
      </w:r>
      <w:r w:rsidRPr="00555DF2">
        <w:rPr>
          <w:b/>
          <w:bCs/>
        </w:rPr>
        <w:t>ties products and services back to stakeholder expectations</w:t>
      </w:r>
      <w:r w:rsidR="006C5E31">
        <w:t xml:space="preserve"> for quality, costs, and time-to-market.</w:t>
      </w:r>
    </w:p>
    <w:p w14:paraId="1A599707" w14:textId="6B525DAD" w:rsidR="00B4585E" w:rsidRDefault="00B4585E" w:rsidP="00702560">
      <w:pPr>
        <w:pStyle w:val="Heading4"/>
      </w:pPr>
      <w:r w:rsidRPr="00B8695D">
        <w:t xml:space="preserve">e) Obtain/build </w:t>
      </w:r>
    </w:p>
    <w:p w14:paraId="51E0A69D" w14:textId="768C1A2C" w:rsidR="006C5E31" w:rsidRPr="006C5E31" w:rsidRDefault="006C5E31" w:rsidP="00702560">
      <w:r>
        <w:t xml:space="preserve">The obtain and build activity </w:t>
      </w:r>
      <w:r w:rsidRPr="00555DF2">
        <w:rPr>
          <w:b/>
          <w:bCs/>
        </w:rPr>
        <w:t>ensures components are available when and where needed</w:t>
      </w:r>
      <w:r>
        <w:t xml:space="preserve"> and will meet the requirements.</w:t>
      </w:r>
    </w:p>
    <w:p w14:paraId="47B35375" w14:textId="53ADB50C" w:rsidR="003A6589" w:rsidRDefault="00B4585E" w:rsidP="00702560">
      <w:pPr>
        <w:pStyle w:val="Heading4"/>
      </w:pPr>
      <w:r w:rsidRPr="00B8695D">
        <w:t>f) Deliver &amp; support</w:t>
      </w:r>
    </w:p>
    <w:p w14:paraId="4A076BFE" w14:textId="1BB46212" w:rsidR="006C5E31" w:rsidRPr="006C5E31" w:rsidRDefault="006C5E31" w:rsidP="00702560">
      <w:r>
        <w:t xml:space="preserve">The deliver and support activity </w:t>
      </w:r>
      <w:r w:rsidR="003E489A">
        <w:t>ensures</w:t>
      </w:r>
      <w:r>
        <w:t xml:space="preserve"> delivery and support supporting all requirements.</w:t>
      </w:r>
    </w:p>
    <w:sectPr w:rsidR="006C5E31" w:rsidRPr="006C5E31" w:rsidSect="00B23281">
      <w:headerReference w:type="default" r:id="rId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CFC13" w14:textId="77777777" w:rsidR="00BB64EB" w:rsidRDefault="00BB64EB" w:rsidP="00006929">
      <w:r>
        <w:separator/>
      </w:r>
    </w:p>
  </w:endnote>
  <w:endnote w:type="continuationSeparator" w:id="0">
    <w:p w14:paraId="0605D7F1" w14:textId="77777777" w:rsidR="00BB64EB" w:rsidRDefault="00BB64EB"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4E203" w14:textId="77777777" w:rsidR="00BB64EB" w:rsidRDefault="00BB64EB" w:rsidP="00006929">
      <w:r>
        <w:separator/>
      </w:r>
    </w:p>
  </w:footnote>
  <w:footnote w:type="continuationSeparator" w:id="0">
    <w:p w14:paraId="0D362CE9" w14:textId="77777777" w:rsidR="00BB64EB" w:rsidRDefault="00BB64EB"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77777777" w:rsidR="00164D95" w:rsidRPr="00164D95" w:rsidRDefault="00164D95" w:rsidP="00006929">
    <w:pPr>
      <w:pStyle w:val="Header"/>
    </w:pPr>
    <w:r w:rsidRPr="00164D95">
      <w:t>ITILv4</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CF7203"/>
    <w:multiLevelType w:val="hybridMultilevel"/>
    <w:tmpl w:val="2059F4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F03DF7"/>
    <w:multiLevelType w:val="hybridMultilevel"/>
    <w:tmpl w:val="AA3DD99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C45FDE"/>
    <w:multiLevelType w:val="hybridMultilevel"/>
    <w:tmpl w:val="5D9D85A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8E0883"/>
    <w:multiLevelType w:val="hybridMultilevel"/>
    <w:tmpl w:val="24399C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95CFA39"/>
    <w:multiLevelType w:val="hybridMultilevel"/>
    <w:tmpl w:val="AB3F465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2D6BBF"/>
    <w:multiLevelType w:val="multilevel"/>
    <w:tmpl w:val="B8B478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0699563A"/>
    <w:multiLevelType w:val="multilevel"/>
    <w:tmpl w:val="584E1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0"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DC5C19"/>
    <w:multiLevelType w:val="multilevel"/>
    <w:tmpl w:val="16144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13"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6"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8" w15:restartNumberingAfterBreak="0">
    <w:nsid w:val="208A84F8"/>
    <w:multiLevelType w:val="hybridMultilevel"/>
    <w:tmpl w:val="64537E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4103870"/>
    <w:multiLevelType w:val="multilevel"/>
    <w:tmpl w:val="C4463244"/>
    <w:numStyleLink w:val="list-discussion"/>
  </w:abstractNum>
  <w:abstractNum w:abstractNumId="20" w15:restartNumberingAfterBreak="0">
    <w:nsid w:val="269E24A5"/>
    <w:multiLevelType w:val="hybridMultilevel"/>
    <w:tmpl w:val="2DCEA9C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2BD11C8D"/>
    <w:multiLevelType w:val="multilevel"/>
    <w:tmpl w:val="4CCA6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23"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4EA26E77"/>
    <w:multiLevelType w:val="multilevel"/>
    <w:tmpl w:val="C4463244"/>
    <w:numStyleLink w:val="list-discussion"/>
  </w:abstractNum>
  <w:abstractNum w:abstractNumId="28"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9" w15:restartNumberingAfterBreak="0">
    <w:nsid w:val="50674A9A"/>
    <w:multiLevelType w:val="multilevel"/>
    <w:tmpl w:val="160AF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3DFA91"/>
    <w:multiLevelType w:val="hybridMultilevel"/>
    <w:tmpl w:val="DA75328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A401A92"/>
    <w:multiLevelType w:val="hybridMultilevel"/>
    <w:tmpl w:val="AE92A348"/>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3"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5"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AC4C77"/>
    <w:multiLevelType w:val="hybridMultilevel"/>
    <w:tmpl w:val="D24E9536"/>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6B29471C"/>
    <w:multiLevelType w:val="hybridMultilevel"/>
    <w:tmpl w:val="6C5029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B2C546E"/>
    <w:multiLevelType w:val="multilevel"/>
    <w:tmpl w:val="6CB60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078A70"/>
    <w:multiLevelType w:val="hybridMultilevel"/>
    <w:tmpl w:val="557BB2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1"/>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
  </w:num>
  <w:num w:numId="6">
    <w:abstractNumId w:val="8"/>
  </w:num>
  <w:num w:numId="7">
    <w:abstractNumId w:val="21"/>
  </w:num>
  <w:num w:numId="8">
    <w:abstractNumId w:val="3"/>
  </w:num>
  <w:num w:numId="9">
    <w:abstractNumId w:val="39"/>
  </w:num>
  <w:num w:numId="10">
    <w:abstractNumId w:val="41"/>
  </w:num>
  <w:num w:numId="11">
    <w:abstractNumId w:val="4"/>
  </w:num>
  <w:num w:numId="12">
    <w:abstractNumId w:val="1"/>
  </w:num>
  <w:num w:numId="13">
    <w:abstractNumId w:val="18"/>
  </w:num>
  <w:num w:numId="14">
    <w:abstractNumId w:val="30"/>
  </w:num>
  <w:num w:numId="15">
    <w:abstractNumId w:val="2"/>
  </w:num>
  <w:num w:numId="16">
    <w:abstractNumId w:val="0"/>
  </w:num>
  <w:num w:numId="17">
    <w:abstractNumId w:val="22"/>
  </w:num>
  <w:num w:numId="18">
    <w:abstractNumId w:val="6"/>
  </w:num>
  <w:num w:numId="19">
    <w:abstractNumId w:val="37"/>
  </w:num>
  <w:num w:numId="20">
    <w:abstractNumId w:val="15"/>
  </w:num>
  <w:num w:numId="21">
    <w:abstractNumId w:val="10"/>
  </w:num>
  <w:num w:numId="22">
    <w:abstractNumId w:val="27"/>
  </w:num>
  <w:num w:numId="23">
    <w:abstractNumId w:val="32"/>
  </w:num>
  <w:num w:numId="24">
    <w:abstractNumId w:val="19"/>
  </w:num>
  <w:num w:numId="25">
    <w:abstractNumId w:val="36"/>
  </w:num>
  <w:num w:numId="26">
    <w:abstractNumId w:val="17"/>
  </w:num>
  <w:num w:numId="27">
    <w:abstractNumId w:val="33"/>
  </w:num>
  <w:num w:numId="28">
    <w:abstractNumId w:val="31"/>
  </w:num>
  <w:num w:numId="29">
    <w:abstractNumId w:val="24"/>
  </w:num>
  <w:num w:numId="30">
    <w:abstractNumId w:val="35"/>
  </w:num>
  <w:num w:numId="31">
    <w:abstractNumId w:val="12"/>
  </w:num>
  <w:num w:numId="32">
    <w:abstractNumId w:val="38"/>
  </w:num>
  <w:num w:numId="33">
    <w:abstractNumId w:val="13"/>
  </w:num>
  <w:num w:numId="34">
    <w:abstractNumId w:val="23"/>
  </w:num>
  <w:num w:numId="35">
    <w:abstractNumId w:val="20"/>
  </w:num>
  <w:num w:numId="36">
    <w:abstractNumId w:val="14"/>
  </w:num>
  <w:num w:numId="37">
    <w:abstractNumId w:val="25"/>
  </w:num>
  <w:num w:numId="38">
    <w:abstractNumId w:val="7"/>
  </w:num>
  <w:num w:numId="39">
    <w:abstractNumId w:val="28"/>
  </w:num>
  <w:num w:numId="40">
    <w:abstractNumId w:val="34"/>
  </w:num>
  <w:num w:numId="41">
    <w:abstractNumId w:val="16"/>
  </w:num>
  <w:num w:numId="42">
    <w:abstractNumId w:val="26"/>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B0"/>
    <w:rsid w:val="00006929"/>
    <w:rsid w:val="00010D97"/>
    <w:rsid w:val="0003715C"/>
    <w:rsid w:val="00067F08"/>
    <w:rsid w:val="00071A43"/>
    <w:rsid w:val="000804B0"/>
    <w:rsid w:val="00092FBE"/>
    <w:rsid w:val="00140D01"/>
    <w:rsid w:val="00143920"/>
    <w:rsid w:val="00164D95"/>
    <w:rsid w:val="001A0F7A"/>
    <w:rsid w:val="001C120B"/>
    <w:rsid w:val="00212C0D"/>
    <w:rsid w:val="00245BAA"/>
    <w:rsid w:val="0025478F"/>
    <w:rsid w:val="00290BE6"/>
    <w:rsid w:val="00296296"/>
    <w:rsid w:val="002A7F9B"/>
    <w:rsid w:val="002C22AF"/>
    <w:rsid w:val="002C4EE4"/>
    <w:rsid w:val="003019BC"/>
    <w:rsid w:val="00301F73"/>
    <w:rsid w:val="00306A9F"/>
    <w:rsid w:val="00333943"/>
    <w:rsid w:val="003A4F59"/>
    <w:rsid w:val="003A6589"/>
    <w:rsid w:val="003C5E89"/>
    <w:rsid w:val="003D2FA8"/>
    <w:rsid w:val="003E489A"/>
    <w:rsid w:val="00401875"/>
    <w:rsid w:val="00447D18"/>
    <w:rsid w:val="004623F0"/>
    <w:rsid w:val="00492692"/>
    <w:rsid w:val="004B0826"/>
    <w:rsid w:val="004F2D93"/>
    <w:rsid w:val="005076B0"/>
    <w:rsid w:val="00555DF2"/>
    <w:rsid w:val="005A7642"/>
    <w:rsid w:val="005D5564"/>
    <w:rsid w:val="005F1A7B"/>
    <w:rsid w:val="006A54DD"/>
    <w:rsid w:val="006B04CF"/>
    <w:rsid w:val="006C5E31"/>
    <w:rsid w:val="00702560"/>
    <w:rsid w:val="00706701"/>
    <w:rsid w:val="00782BB2"/>
    <w:rsid w:val="00793895"/>
    <w:rsid w:val="007A37A3"/>
    <w:rsid w:val="007B3ECB"/>
    <w:rsid w:val="007E4BCA"/>
    <w:rsid w:val="0081211B"/>
    <w:rsid w:val="00822A77"/>
    <w:rsid w:val="00825512"/>
    <w:rsid w:val="00825EF6"/>
    <w:rsid w:val="0084679F"/>
    <w:rsid w:val="008564AA"/>
    <w:rsid w:val="00861CF0"/>
    <w:rsid w:val="008633C9"/>
    <w:rsid w:val="008833FA"/>
    <w:rsid w:val="00894AD1"/>
    <w:rsid w:val="008D2D10"/>
    <w:rsid w:val="00903CAF"/>
    <w:rsid w:val="0098149F"/>
    <w:rsid w:val="0098693F"/>
    <w:rsid w:val="009C7005"/>
    <w:rsid w:val="009D22CC"/>
    <w:rsid w:val="00A03489"/>
    <w:rsid w:val="00A05687"/>
    <w:rsid w:val="00A35C4D"/>
    <w:rsid w:val="00A96685"/>
    <w:rsid w:val="00AC0A2E"/>
    <w:rsid w:val="00AD519F"/>
    <w:rsid w:val="00B17678"/>
    <w:rsid w:val="00B20095"/>
    <w:rsid w:val="00B23281"/>
    <w:rsid w:val="00B4585E"/>
    <w:rsid w:val="00B821D2"/>
    <w:rsid w:val="00B8695D"/>
    <w:rsid w:val="00BB59F5"/>
    <w:rsid w:val="00BB64EB"/>
    <w:rsid w:val="00BD4D43"/>
    <w:rsid w:val="00BF56E4"/>
    <w:rsid w:val="00C01EB7"/>
    <w:rsid w:val="00C25294"/>
    <w:rsid w:val="00C31339"/>
    <w:rsid w:val="00C31A9C"/>
    <w:rsid w:val="00CC5B75"/>
    <w:rsid w:val="00CF1253"/>
    <w:rsid w:val="00D13764"/>
    <w:rsid w:val="00D14344"/>
    <w:rsid w:val="00D57493"/>
    <w:rsid w:val="00D76BF8"/>
    <w:rsid w:val="00DA128D"/>
    <w:rsid w:val="00DB0DC4"/>
    <w:rsid w:val="00DB5ADB"/>
    <w:rsid w:val="00DD03A3"/>
    <w:rsid w:val="00DF65A4"/>
    <w:rsid w:val="00E15157"/>
    <w:rsid w:val="00E41321"/>
    <w:rsid w:val="00E507BA"/>
    <w:rsid w:val="00ED61EA"/>
    <w:rsid w:val="00F4611A"/>
    <w:rsid w:val="00F60668"/>
    <w:rsid w:val="00F6165F"/>
    <w:rsid w:val="00F662DB"/>
    <w:rsid w:val="00F66A7E"/>
    <w:rsid w:val="00F8466D"/>
    <w:rsid w:val="00F94E01"/>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95"/>
    <w:pPr>
      <w:spacing w:before="60" w:after="60"/>
      <w:ind w:left="446" w:right="720"/>
    </w:pPr>
    <w:rPr>
      <w:sz w:val="16"/>
      <w:szCs w:val="16"/>
      <w:lang w:bidi="ar-SA"/>
    </w:rPr>
  </w:style>
  <w:style w:type="paragraph" w:styleId="Heading1">
    <w:name w:val="heading 1"/>
    <w:next w:val="Heading2"/>
    <w:link w:val="Heading1Char"/>
    <w:uiPriority w:val="9"/>
    <w:qFormat/>
    <w:rsid w:val="00B20095"/>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B20095"/>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B20095"/>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B20095"/>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B20095"/>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B20095"/>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B20095"/>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B20095"/>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B20095"/>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B200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095"/>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B20095"/>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B20095"/>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B20095"/>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B20095"/>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B20095"/>
  </w:style>
  <w:style w:type="character" w:customStyle="1" w:styleId="FooterChar">
    <w:name w:val="Footer Char"/>
    <w:basedOn w:val="DefaultParagraphFont"/>
    <w:link w:val="Footer"/>
    <w:uiPriority w:val="99"/>
    <w:rsid w:val="00B20095"/>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B20095"/>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B2009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B20095"/>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B20095"/>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B20095"/>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B20095"/>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B20095"/>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B20095"/>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B2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20095"/>
    <w:rPr>
      <w:color w:val="808080"/>
      <w:shd w:val="clear" w:color="auto" w:fill="E6E6E6"/>
    </w:rPr>
  </w:style>
  <w:style w:type="paragraph" w:customStyle="1" w:styleId="to-edit">
    <w:name w:val="to-edit"/>
    <w:basedOn w:val="Normal"/>
    <w:qFormat/>
    <w:rsid w:val="00B20095"/>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B20095"/>
    <w:rPr>
      <w:sz w:val="14"/>
    </w:rPr>
  </w:style>
  <w:style w:type="character" w:customStyle="1" w:styleId="FootnoteTextChar">
    <w:name w:val="Footnote Text Char"/>
    <w:basedOn w:val="DefaultParagraphFont"/>
    <w:link w:val="FootnoteText"/>
    <w:uiPriority w:val="99"/>
    <w:rsid w:val="00B20095"/>
    <w:rPr>
      <w:sz w:val="14"/>
      <w:szCs w:val="16"/>
      <w:lang w:bidi="ar-SA"/>
    </w:rPr>
  </w:style>
  <w:style w:type="character" w:styleId="FootnoteReference">
    <w:name w:val="footnote reference"/>
    <w:basedOn w:val="DefaultParagraphFont"/>
    <w:uiPriority w:val="99"/>
    <w:semiHidden/>
    <w:unhideWhenUsed/>
    <w:rsid w:val="00B20095"/>
    <w:rPr>
      <w:vertAlign w:val="superscript"/>
    </w:rPr>
  </w:style>
  <w:style w:type="paragraph" w:styleId="Subtitle">
    <w:name w:val="Subtitle"/>
    <w:basedOn w:val="Normal"/>
    <w:next w:val="Normal"/>
    <w:link w:val="SubtitleChar"/>
    <w:uiPriority w:val="11"/>
    <w:qFormat/>
    <w:rsid w:val="00B20095"/>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B20095"/>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B20095"/>
    <w:rPr>
      <w:color w:val="0563C1" w:themeColor="hyperlink"/>
      <w:u w:val="single"/>
    </w:rPr>
  </w:style>
  <w:style w:type="character" w:styleId="Strong">
    <w:name w:val="Strong"/>
    <w:basedOn w:val="DefaultParagraphFont"/>
    <w:uiPriority w:val="22"/>
    <w:qFormat/>
    <w:rsid w:val="00B20095"/>
    <w:rPr>
      <w:rFonts w:ascii="Franklin Gothic Medium" w:hAnsi="Franklin Gothic Medium"/>
      <w:b/>
      <w:bCs/>
      <w:color w:val="2F5496" w:themeColor="accent1" w:themeShade="BF"/>
    </w:rPr>
  </w:style>
  <w:style w:type="character" w:styleId="Emphasis">
    <w:name w:val="Emphasis"/>
    <w:basedOn w:val="DefaultParagraphFont"/>
    <w:uiPriority w:val="20"/>
    <w:qFormat/>
    <w:rsid w:val="00B20095"/>
    <w:rPr>
      <w:i/>
      <w:iCs/>
    </w:rPr>
  </w:style>
  <w:style w:type="paragraph" w:styleId="NormalWeb">
    <w:name w:val="Normal (Web)"/>
    <w:basedOn w:val="Normal"/>
    <w:uiPriority w:val="99"/>
    <w:semiHidden/>
    <w:unhideWhenUsed/>
    <w:rsid w:val="00B2009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20095"/>
    <w:rPr>
      <w:color w:val="808080"/>
    </w:rPr>
  </w:style>
  <w:style w:type="paragraph" w:styleId="NoSpacing">
    <w:name w:val="No Spacing"/>
    <w:uiPriority w:val="1"/>
    <w:qFormat/>
    <w:rsid w:val="00B20095"/>
    <w:pPr>
      <w:spacing w:after="0" w:line="240" w:lineRule="auto"/>
    </w:pPr>
  </w:style>
  <w:style w:type="paragraph" w:styleId="ListParagraph">
    <w:name w:val="List Paragraph"/>
    <w:basedOn w:val="Normal"/>
    <w:uiPriority w:val="34"/>
    <w:qFormat/>
    <w:rsid w:val="00B20095"/>
    <w:pPr>
      <w:numPr>
        <w:numId w:val="25"/>
      </w:numPr>
      <w:spacing w:before="0" w:line="240" w:lineRule="auto"/>
    </w:pPr>
    <w:rPr>
      <w:lang w:bidi="he-IL"/>
    </w:rPr>
  </w:style>
  <w:style w:type="paragraph" w:styleId="Bibliography">
    <w:name w:val="Bibliography"/>
    <w:basedOn w:val="Normal"/>
    <w:next w:val="Normal"/>
    <w:uiPriority w:val="37"/>
    <w:unhideWhenUsed/>
    <w:rsid w:val="00B20095"/>
  </w:style>
  <w:style w:type="character" w:customStyle="1" w:styleId="UnresolvedMention2">
    <w:name w:val="Unresolved Mention2"/>
    <w:basedOn w:val="DefaultParagraphFont"/>
    <w:uiPriority w:val="99"/>
    <w:semiHidden/>
    <w:unhideWhenUsed/>
    <w:rsid w:val="00B20095"/>
    <w:rPr>
      <w:color w:val="808080"/>
      <w:shd w:val="clear" w:color="auto" w:fill="E6E6E6"/>
    </w:rPr>
  </w:style>
  <w:style w:type="numbering" w:customStyle="1" w:styleId="ListBullet1">
    <w:name w:val="List Bullet1"/>
    <w:basedOn w:val="NoList"/>
    <w:uiPriority w:val="99"/>
    <w:rsid w:val="00B20095"/>
    <w:pPr>
      <w:numPr>
        <w:numId w:val="17"/>
      </w:numPr>
    </w:pPr>
  </w:style>
  <w:style w:type="paragraph" w:styleId="BalloonText">
    <w:name w:val="Balloon Text"/>
    <w:basedOn w:val="Normal"/>
    <w:link w:val="BalloonTextChar"/>
    <w:uiPriority w:val="99"/>
    <w:semiHidden/>
    <w:unhideWhenUsed/>
    <w:rsid w:val="00B2009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095"/>
    <w:rPr>
      <w:rFonts w:ascii="Segoe UI" w:hAnsi="Segoe UI" w:cs="Segoe UI"/>
      <w:sz w:val="18"/>
      <w:szCs w:val="18"/>
      <w:lang w:bidi="ar-SA"/>
    </w:rPr>
  </w:style>
  <w:style w:type="paragraph" w:customStyle="1" w:styleId="boxed-blue-title">
    <w:name w:val="boxed-blue-title"/>
    <w:basedOn w:val="boxed-blue-text"/>
    <w:next w:val="boxed-blue-text"/>
    <w:qFormat/>
    <w:rsid w:val="00B20095"/>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B20095"/>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ticle-ref"/>
    <w:next w:val="article-ref"/>
    <w:qFormat/>
    <w:rsid w:val="00B20095"/>
    <w:pPr>
      <w:keepNext/>
      <w:pBdr>
        <w:top w:val="dotted" w:sz="6" w:space="1" w:color="5B9BD5" w:themeColor="accent5"/>
      </w:pBdr>
      <w:tabs>
        <w:tab w:val="left" w:pos="1373"/>
      </w:tabs>
      <w:spacing w:before="120"/>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B20095"/>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B20095"/>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B20095"/>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B20095"/>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B20095"/>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B20095"/>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B20095"/>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B20095"/>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B20095"/>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B20095"/>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B20095"/>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B20095"/>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B20095"/>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B20095"/>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B20095"/>
    <w:rPr>
      <w:b/>
      <w:bCs/>
      <w:i/>
      <w:iCs/>
      <w:caps/>
      <w:color w:val="4472C4" w:themeColor="accent1"/>
    </w:rPr>
  </w:style>
  <w:style w:type="character" w:styleId="PageNumber">
    <w:name w:val="page number"/>
    <w:basedOn w:val="DefaultParagraphFont"/>
    <w:uiPriority w:val="99"/>
    <w:unhideWhenUsed/>
    <w:rsid w:val="00B20095"/>
    <w:rPr>
      <w:b/>
      <w:bCs/>
      <w:sz w:val="28"/>
      <w:szCs w:val="28"/>
    </w:rPr>
  </w:style>
  <w:style w:type="character" w:styleId="SubtleEmphasis">
    <w:name w:val="Subtle Emphasis"/>
    <w:uiPriority w:val="19"/>
    <w:rsid w:val="00B20095"/>
    <w:rPr>
      <w:i/>
      <w:iCs/>
      <w:color w:val="1F3763" w:themeColor="accent1" w:themeShade="7F"/>
    </w:rPr>
  </w:style>
  <w:style w:type="character" w:styleId="SubtleReference">
    <w:name w:val="Subtle Reference"/>
    <w:uiPriority w:val="31"/>
    <w:rsid w:val="00B20095"/>
    <w:rPr>
      <w:b/>
      <w:bCs/>
      <w:color w:val="4472C4" w:themeColor="accent1"/>
    </w:rPr>
  </w:style>
  <w:style w:type="character" w:customStyle="1" w:styleId="person">
    <w:name w:val="person"/>
    <w:basedOn w:val="DefaultParagraphFont"/>
    <w:uiPriority w:val="1"/>
    <w:qFormat/>
    <w:rsid w:val="00B20095"/>
    <w:rPr>
      <w:b/>
      <w:bCs/>
      <w:color w:val="2E74B5" w:themeColor="accent5" w:themeShade="BF"/>
    </w:rPr>
  </w:style>
  <w:style w:type="paragraph" w:customStyle="1" w:styleId="blockquote">
    <w:name w:val="blockquote"/>
    <w:basedOn w:val="Normal"/>
    <w:qFormat/>
    <w:rsid w:val="00B20095"/>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B20095"/>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B20095"/>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B20095"/>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B20095"/>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B20095"/>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B20095"/>
    <w:pPr>
      <w:spacing w:before="0"/>
      <w:outlineLvl w:val="3"/>
    </w:pPr>
    <w:rPr>
      <w:color w:val="1F3864" w:themeColor="accent1" w:themeShade="80"/>
    </w:rPr>
  </w:style>
  <w:style w:type="paragraph" w:customStyle="1" w:styleId="article-bullet">
    <w:name w:val="article-bullet"/>
    <w:basedOn w:val="article-text"/>
    <w:qFormat/>
    <w:rsid w:val="00B20095"/>
    <w:pPr>
      <w:numPr>
        <w:numId w:val="26"/>
      </w:numPr>
      <w:spacing w:after="0"/>
    </w:pPr>
    <w:rPr>
      <w:lang w:val="en"/>
    </w:rPr>
  </w:style>
  <w:style w:type="paragraph" w:customStyle="1" w:styleId="h2pagebreak">
    <w:name w:val="h2 page break"/>
    <w:basedOn w:val="Heading2"/>
    <w:next w:val="Normal"/>
    <w:qFormat/>
    <w:rsid w:val="00B20095"/>
  </w:style>
  <w:style w:type="paragraph" w:customStyle="1" w:styleId="tablecell">
    <w:name w:val="table cell"/>
    <w:basedOn w:val="Normal"/>
    <w:qFormat/>
    <w:rsid w:val="00B20095"/>
    <w:pPr>
      <w:keepNext/>
      <w:keepLines/>
      <w:spacing w:before="120" w:after="120" w:line="276" w:lineRule="auto"/>
      <w:ind w:left="245" w:right="86" w:hanging="245"/>
      <w:contextualSpacing/>
    </w:pPr>
    <w:rPr>
      <w:sz w:val="18"/>
      <w:szCs w:val="18"/>
    </w:rPr>
  </w:style>
  <w:style w:type="paragraph" w:customStyle="1" w:styleId="cell-no-space">
    <w:name w:val="cell-no-space"/>
    <w:qFormat/>
    <w:rsid w:val="00B20095"/>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B20095"/>
    <w:pPr>
      <w:ind w:left="14"/>
    </w:pPr>
    <w:rPr>
      <w:sz w:val="18"/>
    </w:rPr>
  </w:style>
  <w:style w:type="paragraph" w:customStyle="1" w:styleId="research-discuss">
    <w:name w:val="research-discuss"/>
    <w:basedOn w:val="Normal"/>
    <w:next w:val="research-answer"/>
    <w:qFormat/>
    <w:rsid w:val="00B20095"/>
    <w:pPr>
      <w:keepNext/>
      <w:numPr>
        <w:numId w:val="19"/>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B20095"/>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B20095"/>
    <w:pPr>
      <w:numPr>
        <w:numId w:val="18"/>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B20095"/>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B20095"/>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B20095"/>
    <w:rPr>
      <w:rFonts w:ascii="Franklin Gothic Demi Cond" w:hAnsi="Franklin Gothic Demi Cond" w:cstheme="majorHAnsi"/>
      <w:sz w:val="16"/>
      <w:szCs w:val="16"/>
    </w:rPr>
  </w:style>
  <w:style w:type="paragraph" w:customStyle="1" w:styleId="quote-scripture">
    <w:name w:val="quote-scripture"/>
    <w:next w:val="Normal"/>
    <w:qFormat/>
    <w:rsid w:val="00B20095"/>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B20095"/>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B20095"/>
    <w:rPr>
      <w:rFonts w:asciiTheme="minorHAnsi" w:hAnsiTheme="minorHAnsi" w:cstheme="minorHAnsi"/>
      <w:b/>
      <w:bCs/>
      <w:i/>
      <w:iCs/>
    </w:rPr>
  </w:style>
  <w:style w:type="paragraph" w:customStyle="1" w:styleId="definitionlinedref">
    <w:name w:val="definition lined ref"/>
    <w:next w:val="definitionlined"/>
    <w:qFormat/>
    <w:rsid w:val="00B20095"/>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B20095"/>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B20095"/>
    <w:pPr>
      <w:spacing w:before="120" w:after="120"/>
      <w:ind w:left="1440"/>
    </w:pPr>
  </w:style>
  <w:style w:type="paragraph" w:customStyle="1" w:styleId="article-text">
    <w:name w:val="article-text"/>
    <w:basedOn w:val="Normal"/>
    <w:qFormat/>
    <w:rsid w:val="00B20095"/>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B20095"/>
    <w:pPr>
      <w:numPr>
        <w:numId w:val="20"/>
      </w:numPr>
    </w:pPr>
  </w:style>
  <w:style w:type="numbering" w:customStyle="1" w:styleId="list-argument">
    <w:name w:val="list-argument"/>
    <w:uiPriority w:val="99"/>
    <w:rsid w:val="00B20095"/>
    <w:pPr>
      <w:numPr>
        <w:numId w:val="21"/>
      </w:numPr>
    </w:pPr>
  </w:style>
  <w:style w:type="paragraph" w:customStyle="1" w:styleId="story">
    <w:name w:val="story"/>
    <w:next w:val="Normal"/>
    <w:qFormat/>
    <w:rsid w:val="00B20095"/>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B20095"/>
    <w:pPr>
      <w:numPr>
        <w:numId w:val="23"/>
      </w:numPr>
    </w:pPr>
  </w:style>
  <w:style w:type="paragraph" w:customStyle="1" w:styleId="arg-premise">
    <w:name w:val="arg-premise"/>
    <w:basedOn w:val="Normal"/>
    <w:rsid w:val="00B20095"/>
    <w:pPr>
      <w:numPr>
        <w:numId w:val="33"/>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B20095"/>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B20095"/>
    <w:rPr>
      <w:color w:val="A6A6A6" w:themeColor="background1" w:themeShade="A6"/>
    </w:rPr>
  </w:style>
  <w:style w:type="paragraph" w:customStyle="1" w:styleId="arg-auth">
    <w:name w:val="arg-auth"/>
    <w:next w:val="arg-reason"/>
    <w:qFormat/>
    <w:rsid w:val="00B20095"/>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B20095"/>
    <w:pPr>
      <w:pBdr>
        <w:left w:val="single" w:sz="48" w:space="4" w:color="F2F2F2" w:themeColor="background1" w:themeShade="F2"/>
      </w:pBdr>
    </w:pPr>
    <w:rPr>
      <w:color w:val="808080" w:themeColor="background1" w:themeShade="80"/>
    </w:rPr>
  </w:style>
  <w:style w:type="paragraph" w:customStyle="1" w:styleId="arg-premise-bad">
    <w:name w:val="arg-premise-bad"/>
    <w:qFormat/>
    <w:rsid w:val="00B20095"/>
    <w:pPr>
      <w:numPr>
        <w:numId w:val="27"/>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B20095"/>
    <w:pPr>
      <w:numPr>
        <w:numId w:val="34"/>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B20095"/>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B20095"/>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B20095"/>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B20095"/>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B20095"/>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B20095"/>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B20095"/>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B20095"/>
    <w:pPr>
      <w:ind w:left="180"/>
      <w:contextualSpacing w:val="0"/>
    </w:pPr>
    <w:rPr>
      <w:sz w:val="16"/>
      <w:szCs w:val="16"/>
    </w:rPr>
  </w:style>
  <w:style w:type="paragraph" w:customStyle="1" w:styleId="a-exegesis">
    <w:name w:val="a-exegesis"/>
    <w:qFormat/>
    <w:rsid w:val="00B20095"/>
    <w:pPr>
      <w:numPr>
        <w:numId w:val="30"/>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B20095"/>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B20095"/>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B20095"/>
    <w:pPr>
      <w:numPr>
        <w:numId w:val="32"/>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B20095"/>
    <w:pPr>
      <w:numPr>
        <w:numId w:val="24"/>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B20095"/>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B20095"/>
    <w:pPr>
      <w:numPr>
        <w:numId w:val="28"/>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B20095"/>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487</TotalTime>
  <Pages>1</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81</cp:revision>
  <dcterms:created xsi:type="dcterms:W3CDTF">2019-03-20T19:31:00Z</dcterms:created>
  <dcterms:modified xsi:type="dcterms:W3CDTF">2019-03-27T15:49:00Z</dcterms:modified>
</cp:coreProperties>
</file>