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3C4916">
      <w:r>
        <w:t xml:space="preserve">Continual improvement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598"/>
        <w:gridCol w:w="390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DA6A1C">
            <w:pPr>
              <w:ind w:left="0"/>
            </w:pPr>
            <w:r>
              <w:t>What is the vision?</w:t>
            </w:r>
          </w:p>
        </w:tc>
        <w:tc>
          <w:tcPr>
            <w:tcW w:w="0" w:type="auto"/>
          </w:tcPr>
          <w:p w14:paraId="3FBEAA06"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DA6A1C">
            <w:pPr>
              <w:ind w:left="0"/>
            </w:pPr>
            <w:r>
              <w:t>Where are we now?</w:t>
            </w:r>
          </w:p>
        </w:tc>
        <w:tc>
          <w:tcPr>
            <w:tcW w:w="0" w:type="auto"/>
          </w:tcPr>
          <w:p w14:paraId="2570A663"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DA6A1C">
            <w:pPr>
              <w:ind w:left="0"/>
            </w:pPr>
            <w:r>
              <w:t>Where do we want to be?</w:t>
            </w:r>
          </w:p>
        </w:tc>
        <w:tc>
          <w:tcPr>
            <w:tcW w:w="0" w:type="auto"/>
          </w:tcPr>
          <w:p w14:paraId="2091D972"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DA6A1C">
            <w:pPr>
              <w:ind w:left="0"/>
            </w:pPr>
            <w:r>
              <w:t>How do we get there?</w:t>
            </w:r>
          </w:p>
        </w:tc>
        <w:tc>
          <w:tcPr>
            <w:tcW w:w="0" w:type="auto"/>
          </w:tcPr>
          <w:p w14:paraId="64EBBCF4"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DA6A1C">
            <w:pPr>
              <w:ind w:left="0"/>
            </w:pPr>
            <w:r>
              <w:t>Take action.</w:t>
            </w:r>
          </w:p>
        </w:tc>
        <w:tc>
          <w:tcPr>
            <w:tcW w:w="0" w:type="auto"/>
          </w:tcPr>
          <w:p w14:paraId="605DF9B7"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DA6A1C">
            <w:pPr>
              <w:ind w:left="0"/>
            </w:pPr>
            <w:r>
              <w:t>Did we get there?</w:t>
            </w:r>
          </w:p>
        </w:tc>
        <w:tc>
          <w:tcPr>
            <w:tcW w:w="0" w:type="auto"/>
          </w:tcPr>
          <w:p w14:paraId="10A9C18A"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DA6A1C">
            <w:pPr>
              <w:ind w:left="0"/>
            </w:pPr>
            <w:r>
              <w:t>How do we keep the momentum going?</w:t>
            </w:r>
          </w:p>
        </w:tc>
        <w:tc>
          <w:tcPr>
            <w:tcW w:w="0" w:type="auto"/>
          </w:tcPr>
          <w:p w14:paraId="5786C0B9"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13852E5B" w:rsidR="00B4585E" w:rsidRDefault="00B4585E" w:rsidP="00A00DEA">
      <w:pPr>
        <w:pStyle w:val="Heading3"/>
      </w:pPr>
      <w:r w:rsidRPr="00B8695D">
        <w:t xml:space="preserve">b) Change control (5.2.4) </w:t>
      </w:r>
    </w:p>
    <w:p w14:paraId="6CE5CFF2" w14:textId="77777777" w:rsidR="003C4916" w:rsidRPr="003C4916" w:rsidRDefault="003C4916" w:rsidP="003C4916">
      <w:r w:rsidRPr="003C4916">
        <w:t xml:space="preserve">The </w:t>
      </w:r>
      <w:r w:rsidRPr="001C3B95">
        <w:rPr>
          <w:b/>
          <w:bCs/>
        </w:rPr>
        <w:t>purpose of the change control</w:t>
      </w:r>
      <w:r w:rsidRPr="003C4916">
        <w:t xml:space="preserve"> practice is to </w:t>
      </w:r>
      <w:r w:rsidRPr="00CF4656">
        <w:rPr>
          <w:b/>
          <w:bCs/>
        </w:rPr>
        <w:t>maximize</w:t>
      </w:r>
      <w:r w:rsidRPr="003C4916">
        <w:t xml:space="preserve"> the number of </w:t>
      </w:r>
      <w:r w:rsidRPr="00CF4656">
        <w:rPr>
          <w:b/>
          <w:bCs/>
        </w:rPr>
        <w:t>successful IT changes</w:t>
      </w:r>
      <w:r w:rsidRPr="003C4916">
        <w:t xml:space="preserve"> by ensuring that risks have been properly assessed, authorizing changes to proceed, and managing a change schedule. </w:t>
      </w:r>
    </w:p>
    <w:p w14:paraId="476770D3" w14:textId="5A42FED4" w:rsidR="003C4916" w:rsidRDefault="003C4916" w:rsidP="003C4916">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88703B">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88703B">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88703B">
      <w:r>
        <w:t xml:space="preserve">The person or group who authorizes a change is known as a </w:t>
      </w:r>
      <w:r w:rsidRPr="00CF4656">
        <w:rPr>
          <w:b/>
          <w:bCs/>
        </w:rPr>
        <w:t>change authority</w:t>
      </w:r>
      <w:r>
        <w:t>.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117BAC">
      <w:r>
        <w:t xml:space="preserve">The </w:t>
      </w:r>
      <w:r w:rsidRPr="00CF4656">
        <w:rPr>
          <w:b/>
          <w:bCs/>
        </w:rPr>
        <w:t>change schedule</w:t>
      </w:r>
      <w:r>
        <w:t xml:space="preserve"> is used to help plan changes, assist in communication, avoid conflicts and assign resources. It can also be used after changes have been deployed to provide information needed for incident management, problem management and improvement planning.</w:t>
      </w:r>
    </w:p>
    <w:p w14:paraId="5FBFC314" w14:textId="77777777" w:rsidR="00117BAC" w:rsidRDefault="00117BAC" w:rsidP="00117BAC">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117BAC">
      <w:r w:rsidRPr="003C4916">
        <w:t>The change control practice maximizes successful IT changes by</w:t>
      </w:r>
    </w:p>
    <w:p w14:paraId="0F4C5A7D" w14:textId="77777777" w:rsidR="003C4916" w:rsidRDefault="003C4916" w:rsidP="00FC5D4E">
      <w:pPr>
        <w:pStyle w:val="ListParagraph"/>
        <w:numPr>
          <w:ilvl w:val="0"/>
          <w:numId w:val="21"/>
        </w:numPr>
      </w:pPr>
      <w:r>
        <w:t>confirming measurements of risk</w:t>
      </w:r>
    </w:p>
    <w:p w14:paraId="7F38180A" w14:textId="77777777" w:rsidR="003C4916" w:rsidRDefault="003C4916" w:rsidP="00FC5D4E">
      <w:pPr>
        <w:pStyle w:val="ListParagraph"/>
        <w:numPr>
          <w:ilvl w:val="0"/>
          <w:numId w:val="21"/>
        </w:numPr>
      </w:pPr>
      <w:r>
        <w:t>consenting changes to proceed (towards approval)</w:t>
      </w:r>
    </w:p>
    <w:p w14:paraId="25FF4566" w14:textId="77777777" w:rsidR="003C4916" w:rsidRPr="00A35C4D" w:rsidRDefault="003C4916" w:rsidP="00FC5D4E">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9C50E7">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1C3B95">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documented and communicated to ensure that expectations are </w:t>
      </w:r>
      <w:r>
        <w:lastRenderedPageBreak/>
        <w:t>realistic. Incidents are prioritized, based on agreed classification, to ensure that incidents with the highest business impact are resolved first.</w:t>
      </w:r>
    </w:p>
    <w:p w14:paraId="4B83FF4B" w14:textId="37E5A12F" w:rsidR="001C3B95" w:rsidRDefault="001C3B95" w:rsidP="001C3B95">
      <w:r>
        <w:t xml:space="preserve">Organizations should design their incident management practice to </w:t>
      </w:r>
      <w:r w:rsidRPr="00CF4656">
        <w:rPr>
          <w:b/>
          <w:bCs/>
        </w:rPr>
        <w:t>provide appropriate management and resource allocation to different types of incident</w:t>
      </w:r>
      <w:r w:rsidR="00CF4656" w:rsidRPr="00CF4656">
        <w:rPr>
          <w:b/>
          <w:bCs/>
        </w:rPr>
        <w:t>s</w:t>
      </w:r>
      <w:r>
        <w: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1C3B95">
      <w:r w:rsidRPr="00CF4656">
        <w:rPr>
          <w:b/>
          <w:bCs/>
        </w:rPr>
        <w:t>Information</w:t>
      </w:r>
      <w:r>
        <w:t xml:space="preserve"> about incidents </w:t>
      </w:r>
      <w:r w:rsidRPr="00CF4656">
        <w:rPr>
          <w:b/>
          <w:bCs/>
        </w:rPr>
        <w:t>should be stored</w:t>
      </w:r>
      <w:r>
        <w:t xml:space="preserve">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1C3B95">
      <w:r>
        <w:t xml:space="preserve">It is important that people working on an incident provide good quality </w:t>
      </w:r>
      <w:r w:rsidRPr="00CF4656">
        <w:rPr>
          <w:b/>
          <w:bCs/>
        </w:rPr>
        <w:t>updates in a timely fashion</w:t>
      </w:r>
      <w:r>
        <w:t>.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1C3B95">
      <w:r>
        <w:t>Incidents may be diagnosed and resolved by people in many different groups, depending on the complexity of the issue or the incident type. All of these groups need to understand the incident management process, and how their contribution to this helps to manage the value, outcomes, costs and risks of the services provided:</w:t>
      </w:r>
    </w:p>
    <w:p w14:paraId="4BE53D1E" w14:textId="2AF69EB2" w:rsidR="001C3B95" w:rsidRDefault="001C3B95" w:rsidP="00FC5D4E">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FC5D4E">
      <w:pPr>
        <w:pStyle w:val="ListParagraph"/>
        <w:numPr>
          <w:ilvl w:val="0"/>
          <w:numId w:val="25"/>
        </w:numPr>
      </w:pPr>
      <w:r>
        <w:t>Some incidents will be resolved by the service desk.</w:t>
      </w:r>
    </w:p>
    <w:p w14:paraId="5D356E31" w14:textId="52941DDF" w:rsidR="001C3B95" w:rsidRDefault="001C3B95" w:rsidP="00FC5D4E">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FC5D4E">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FC5D4E">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FC5D4E">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1C3B95">
      <w:r>
        <w:t xml:space="preserve">Effective incident management often requires a </w:t>
      </w:r>
      <w:r w:rsidRPr="00CF4656">
        <w:rPr>
          <w:b/>
          <w:bCs/>
        </w:rPr>
        <w:t>high level of collaboration</w:t>
      </w:r>
      <w:r>
        <w:t xml:space="preserve">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1C3B95">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1C3B95">
      <w:r>
        <w:t xml:space="preserve">There should be a </w:t>
      </w:r>
      <w:r w:rsidRPr="00CF4656">
        <w:rPr>
          <w:b/>
          <w:bCs/>
        </w:rPr>
        <w:t>formal process for logging and managing</w:t>
      </w:r>
      <w:r>
        <w:t xml:space="preserve"> incidents. This process does not usually include detailed procedures for how to diagnose, investigate and resolve incidents, but can provide techniques for making investigation and diagnosis more efficient. There may be </w:t>
      </w:r>
      <w:r w:rsidRPr="00CF4656">
        <w:rPr>
          <w:b/>
          <w:bCs/>
        </w:rPr>
        <w:t>scripts</w:t>
      </w:r>
      <w:r>
        <w:t xml:space="preserve">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9C50E7">
      <w:r>
        <w:t xml:space="preserve">The purpose of problem management is to </w:t>
      </w:r>
      <w:r w:rsidRPr="00306A9F">
        <w:rPr>
          <w:b/>
          <w:bCs/>
        </w:rPr>
        <w:t>minimize the probability and impact of incidents</w:t>
      </w:r>
      <w:r>
        <w:t xml:space="preserve"> by </w:t>
      </w:r>
      <w:r w:rsidRPr="00306A9F">
        <w:rPr>
          <w:b/>
          <w:bCs/>
        </w:rPr>
        <w:t>analyzing</w:t>
      </w:r>
      <w:r>
        <w:t xml:space="preserve"> actual and possible causes of incidents and </w:t>
      </w:r>
      <w:r w:rsidRPr="004F2D93">
        <w:rPr>
          <w:b/>
          <w:bCs/>
        </w:rPr>
        <w:t>managing workaround</w:t>
      </w:r>
      <w:r>
        <w:rPr>
          <w:b/>
          <w:bCs/>
        </w:rPr>
        <w:t>s</w:t>
      </w:r>
      <w:r>
        <w:t xml:space="preserve"> </w:t>
      </w:r>
      <w:r w:rsidRPr="004F2D93">
        <w:rPr>
          <w:b/>
          <w:bCs/>
        </w:rPr>
        <w:t>and known errors</w:t>
      </w:r>
      <w:r>
        <w:t>.</w:t>
      </w:r>
    </w:p>
    <w:p w14:paraId="7B6E425D" w14:textId="77777777" w:rsidR="00904860" w:rsidRPr="00904860" w:rsidRDefault="00904860" w:rsidP="00904860">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904860">
      <w:r w:rsidRPr="00904860">
        <w:t xml:space="preserve">Problems are related to incidents, but should be distinguished as they are managed in different ways. </w:t>
      </w:r>
    </w:p>
    <w:p w14:paraId="032B905E" w14:textId="1EFE91EE" w:rsidR="00904860" w:rsidRPr="00904860" w:rsidRDefault="00904860" w:rsidP="00FC5D4E">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FC5D4E">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904860">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FC5D4E">
      <w:pPr>
        <w:pStyle w:val="ListParagraph"/>
        <w:numPr>
          <w:ilvl w:val="0"/>
          <w:numId w:val="28"/>
        </w:numPr>
      </w:pPr>
      <w:r w:rsidRPr="00904860">
        <w:t xml:space="preserve">Performing trend analysis of incident records </w:t>
      </w:r>
    </w:p>
    <w:p w14:paraId="45C6ACAA" w14:textId="6CAC9B9D" w:rsidR="00904860" w:rsidRPr="00904860" w:rsidRDefault="00904860" w:rsidP="00FC5D4E">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FC5D4E">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FC5D4E">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FC5D4E">
      <w:pPr>
        <w:pStyle w:val="ListParagraph"/>
        <w:numPr>
          <w:ilvl w:val="0"/>
          <w:numId w:val="28"/>
        </w:numPr>
      </w:pPr>
      <w:r w:rsidRPr="00904860">
        <w:lastRenderedPageBreak/>
        <w:t xml:space="preserve">analyzing information received from internal software developers, test teams, and project teams. </w:t>
      </w:r>
    </w:p>
    <w:p w14:paraId="737B7334" w14:textId="77777777" w:rsidR="00904860" w:rsidRPr="00904860" w:rsidRDefault="00904860" w:rsidP="00904860">
      <w:r w:rsidRPr="00904860">
        <w:t xml:space="preserve">Other sources of information can also lead to problems being identified. </w:t>
      </w:r>
    </w:p>
    <w:p w14:paraId="61FF977C" w14:textId="77777777" w:rsidR="00904860" w:rsidRPr="00904860" w:rsidRDefault="00904860" w:rsidP="00904860">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904860">
      <w:r w:rsidRPr="00904860">
        <w:t xml:space="preserve">Problems are prioritized for analysis based on the risk that they pose, and are </w:t>
      </w:r>
      <w:r w:rsidRPr="001C56EE">
        <w:rPr>
          <w:b/>
          <w:bCs/>
        </w:rPr>
        <w:t>managed as risks</w:t>
      </w:r>
      <w:r w:rsidRPr="00904860">
        <w:t xml:space="preserve">,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904860">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suppliers and users. </w:t>
      </w:r>
    </w:p>
    <w:p w14:paraId="4FD2CE8F" w14:textId="77777777" w:rsidR="00904860" w:rsidRPr="00904860" w:rsidRDefault="00904860" w:rsidP="00904860">
      <w:r w:rsidRPr="00904860">
        <w:t xml:space="preserve">When a problem cannot be resolved quickly, it is often useful to find and to document a </w:t>
      </w:r>
      <w:r w:rsidRPr="001C56EE">
        <w:rPr>
          <w:b/>
          <w:bCs/>
        </w:rPr>
        <w:t>workaround</w:t>
      </w:r>
      <w:r w:rsidRPr="00904860">
        <w:t xml:space="preserve"> for future incidents, based on understanding of the problem. Workarounds are documented in problem records. This can be done at any </w:t>
      </w:r>
      <w:proofErr w:type="gramStart"/>
      <w:r w:rsidRPr="00904860">
        <w:t>stage,</w:t>
      </w:r>
      <w:proofErr w:type="gramEnd"/>
      <w:r w:rsidRPr="00904860">
        <w:t xml:space="preserve"> it doesn’t need to wait for analysis to be complete. If a workaround has been documented early in problem </w:t>
      </w:r>
      <w:proofErr w:type="gramStart"/>
      <w:r w:rsidRPr="00904860">
        <w:t>control</w:t>
      </w:r>
      <w:proofErr w:type="gramEnd"/>
      <w:r w:rsidRPr="00904860">
        <w:t xml:space="preserve"> then this should be reviewed and improved after problem analysis is complete. </w:t>
      </w:r>
    </w:p>
    <w:p w14:paraId="11330B42" w14:textId="77777777" w:rsidR="00904860" w:rsidRPr="00904860" w:rsidRDefault="00904860" w:rsidP="00904860">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904860">
      <w:r w:rsidRPr="00904860">
        <w:t xml:space="preserve">For other problems, a way to fix the error should be found. This is a part of Error control. </w:t>
      </w:r>
    </w:p>
    <w:p w14:paraId="31C493C1" w14:textId="77777777" w:rsidR="00904860" w:rsidRPr="00904860" w:rsidRDefault="00904860" w:rsidP="00904860">
      <w:r w:rsidRPr="00904860">
        <w:rPr>
          <w:b/>
          <w:bCs/>
        </w:rPr>
        <w:t xml:space="preserve">Error control </w:t>
      </w:r>
      <w:r w:rsidRPr="00904860">
        <w:t xml:space="preserve">activities </w:t>
      </w:r>
      <w:r w:rsidRPr="00E81ACC">
        <w:rPr>
          <w:b/>
          <w:bCs/>
        </w:rPr>
        <w:t>manage known errors</w:t>
      </w:r>
      <w:r w:rsidRPr="00904860">
        <w:t xml:space="preserve">. A known error is a problem where initial analysis is complete; it usually means that faulty components have been identified. </w:t>
      </w:r>
    </w:p>
    <w:p w14:paraId="5D651DAA" w14:textId="77777777" w:rsidR="00904860" w:rsidRPr="00904860" w:rsidRDefault="00904860" w:rsidP="00904860">
      <w:r w:rsidRPr="00904860">
        <w:t xml:space="preserve">Error control includes identification of potential permanent solutions. This may result in a change request for implementation of a solution, but only if this can be justified in terms of cost, risks and benefits. </w:t>
      </w:r>
    </w:p>
    <w:p w14:paraId="0B2FF8B3" w14:textId="77777777" w:rsidR="00904860" w:rsidRPr="00904860" w:rsidRDefault="00904860" w:rsidP="00904860">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904860">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77777777" w:rsidR="00904860" w:rsidRPr="00904860" w:rsidRDefault="00904860" w:rsidP="00904860">
      <w:r w:rsidRPr="00904860">
        <w:t xml:space="preserve">There are also interfaces between problem management, risk management, change control, knowledge management and continual improvement. </w:t>
      </w:r>
    </w:p>
    <w:p w14:paraId="45588EA0" w14:textId="6EF7D3CC" w:rsidR="00904860" w:rsidRPr="00904860" w:rsidRDefault="00904860" w:rsidP="00FC5D4E">
      <w:pPr>
        <w:pStyle w:val="ListParagraph"/>
        <w:numPr>
          <w:ilvl w:val="0"/>
          <w:numId w:val="26"/>
        </w:numPr>
      </w:pPr>
      <w:r w:rsidRPr="00904860">
        <w:t xml:space="preserve">Problem management activities can be organized as a specific case of risk management: they aim to identify, assess and control risks in any of the four dimensions of service management. It is useful to adopt risk management tools and techniques for problem management. </w:t>
      </w:r>
    </w:p>
    <w:p w14:paraId="716471FB" w14:textId="6ACB44BF" w:rsidR="00904860" w:rsidRPr="00904860" w:rsidRDefault="00904860" w:rsidP="00FC5D4E">
      <w:pPr>
        <w:pStyle w:val="ListParagraph"/>
        <w:numPr>
          <w:ilvl w:val="0"/>
          <w:numId w:val="26"/>
        </w:numPr>
      </w:pPr>
      <w:r w:rsidRPr="00904860">
        <w:t xml:space="preserve">Implementation of problem resolution is often outside the scope of problem management. Problem management typically initiates resolution via change control and participates in the post implementation review, however, approving and implementing changes is out of scope for the problem management practice. </w:t>
      </w:r>
    </w:p>
    <w:p w14:paraId="180FB9DE" w14:textId="440DCA3B" w:rsidR="00904860" w:rsidRPr="00904860" w:rsidRDefault="00904860" w:rsidP="00FC5D4E">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r w:rsidR="00E81ACC" w:rsidRPr="00904860">
        <w:t>utilize</w:t>
      </w:r>
      <w:r w:rsidRPr="00904860">
        <w:t xml:space="preserve"> information in a knowledge management system to investigate, diagnose and resolve problems. </w:t>
      </w:r>
    </w:p>
    <w:p w14:paraId="2E5A3944" w14:textId="4D605024" w:rsidR="00904860" w:rsidRPr="00904860" w:rsidRDefault="00904860" w:rsidP="00FC5D4E">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904860">
      <w:r w:rsidRPr="00904860">
        <w:t xml:space="preserve">Many problem management activities </w:t>
      </w:r>
      <w:r w:rsidRPr="00E81ACC">
        <w:rPr>
          <w:b/>
          <w:bCs/>
        </w:rPr>
        <w:t>rely on the knowledge and experience of staff</w:t>
      </w:r>
      <w:r w:rsidRPr="00904860">
        <w:t>,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9C50E7">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706235">
      <w:r w:rsidRPr="00706235">
        <w:t xml:space="preserve">Each service request may include one or more of: </w:t>
      </w:r>
    </w:p>
    <w:p w14:paraId="44246972" w14:textId="24B39BF7" w:rsidR="00706235" w:rsidRPr="00706235" w:rsidRDefault="00706235" w:rsidP="00FC5D4E">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FC5D4E">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FC5D4E">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FC5D4E">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FC5D4E">
      <w:pPr>
        <w:pStyle w:val="ListParagraph"/>
        <w:numPr>
          <w:ilvl w:val="0"/>
          <w:numId w:val="26"/>
        </w:numPr>
      </w:pPr>
      <w:r w:rsidRPr="00706235">
        <w:lastRenderedPageBreak/>
        <w:t xml:space="preserve">feedback, compliments and complaints (for example, complaints about a new interface or compliments to a support team). </w:t>
      </w:r>
    </w:p>
    <w:p w14:paraId="63471480" w14:textId="5CB89281" w:rsidR="00706235" w:rsidRPr="00706235" w:rsidRDefault="00706235" w:rsidP="00706235">
      <w:r w:rsidRPr="00706235">
        <w:t xml:space="preserve">Fulfilment of service requests may include changes to services or their components; usually these are standard changes. </w:t>
      </w:r>
    </w:p>
    <w:p w14:paraId="38EA52A2" w14:textId="77777777" w:rsidR="00706235" w:rsidRPr="00706235" w:rsidRDefault="00706235" w:rsidP="00706235">
      <w:r w:rsidRPr="00706235">
        <w:t xml:space="preserve">Service requests are a normal part of service delivery and are not a failure or degradation of service, which are handled as incidents. Since </w:t>
      </w:r>
      <w:r w:rsidRPr="00E81ACC">
        <w:rPr>
          <w:b/>
          <w:bCs/>
        </w:rPr>
        <w:t>service requests are pre-defined and pre-agreed</w:t>
      </w:r>
      <w:r w:rsidRPr="00706235">
        <w:t xml:space="preserve"> as a normal part of service delivery, they can usually be formalized, with a clear, standard procedure for initiation, approval, fulfilment and management. Some service requests have very simple workflows, such as a request for information. Others, such as the setup of a new employee, may be quite complex 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706235">
      <w:r w:rsidRPr="00E81ACC">
        <w:rPr>
          <w:b/>
          <w:bCs/>
        </w:rPr>
        <w:t>Some</w:t>
      </w:r>
      <w:r w:rsidRPr="00706235">
        <w:t xml:space="preserve"> service requests </w:t>
      </w:r>
      <w:r w:rsidRPr="00E81ACC">
        <w:rPr>
          <w:b/>
          <w:bCs/>
        </w:rPr>
        <w:t>require authorization</w:t>
      </w:r>
      <w:r w:rsidRPr="00706235">
        <w:t xml:space="preserve">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FC5D4E">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FC5D4E">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FC5D4E">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FC5D4E">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FC5D4E">
      <w:pPr>
        <w:pStyle w:val="ListParagraph"/>
        <w:numPr>
          <w:ilvl w:val="0"/>
          <w:numId w:val="29"/>
        </w:numPr>
      </w:pPr>
      <w:r w:rsidRPr="00706235">
        <w:t xml:space="preserve">Policies and workflows should be included for the documenting and redirecting of any requests that are submitted as service requests, but which should actually be managed as incidents or changes. </w:t>
      </w:r>
    </w:p>
    <w:p w14:paraId="7B889627" w14:textId="06271BA8" w:rsidR="00706235" w:rsidRPr="00706235" w:rsidRDefault="00706235" w:rsidP="00706235">
      <w:r w:rsidRPr="00706235">
        <w:t xml:space="preserve">Some service requests can completely </w:t>
      </w:r>
      <w:r w:rsidR="00E81ACC">
        <w:t xml:space="preserve">be </w:t>
      </w:r>
      <w:r w:rsidRPr="00706235">
        <w:t xml:space="preserve">fulfilled with automation from submission to closure, allowing for a complete </w:t>
      </w:r>
      <w:r w:rsidRPr="00E81ACC">
        <w:rPr>
          <w:b/>
          <w:bCs/>
        </w:rPr>
        <w:t>self-service experience</w:t>
      </w:r>
      <w:r w:rsidRPr="00706235">
        <w:t xml:space="preserve">. Examples include client software installation or provision of virtual servers. </w:t>
      </w:r>
    </w:p>
    <w:p w14:paraId="1CCB89A6" w14:textId="41F55B17" w:rsidR="00706235" w:rsidRPr="00903CAF" w:rsidRDefault="00706235" w:rsidP="00706235">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9C50E7">
      <w:r>
        <w:t xml:space="preserve">The purpose of the service desk practice is to </w:t>
      </w:r>
      <w:r w:rsidRPr="004F2D93">
        <w:rPr>
          <w:b/>
          <w:bCs/>
        </w:rPr>
        <w:t>understand demand for incident resolution and service requests</w:t>
      </w:r>
      <w:r>
        <w:t xml:space="preserve">, act as the </w:t>
      </w:r>
      <w:r w:rsidRPr="004F2D93">
        <w:rPr>
          <w:b/>
          <w:bCs/>
        </w:rPr>
        <w:t>point of contact</w:t>
      </w:r>
      <w:r>
        <w:t xml:space="preserve"> for the service provider along with its users and provide a </w:t>
      </w:r>
      <w:r w:rsidRPr="004F2D93">
        <w:rPr>
          <w:b/>
          <w:bCs/>
        </w:rPr>
        <w:t>clear</w:t>
      </w:r>
      <w:r>
        <w:t xml:space="preserve"> </w:t>
      </w:r>
      <w:r w:rsidRPr="004F2D93">
        <w:rPr>
          <w:b/>
          <w:bCs/>
        </w:rPr>
        <w:t>path for users to report issues, queries, and requests</w:t>
      </w:r>
      <w:r>
        <w:t xml:space="preserve">, and </w:t>
      </w:r>
      <w:r w:rsidRPr="004F2D93">
        <w:rPr>
          <w:b/>
          <w:bCs/>
        </w:rPr>
        <w:t>acknowledge, classify, own and act</w:t>
      </w:r>
      <w:r>
        <w:t xml:space="preserve"> on them.</w:t>
      </w:r>
    </w:p>
    <w:p w14:paraId="5907CFCA" w14:textId="77777777" w:rsidR="00706235" w:rsidRPr="00706235" w:rsidRDefault="00706235" w:rsidP="00706235">
      <w:r w:rsidRPr="00706235">
        <w:t xml:space="preserve">Service desks provide a clear path for users to report issues, queries and requests, and have them acknowledged, classified, owned and actioned. How this practice is managed and delivered may vary, from a physical team of people on shift work, to a distributed mix of people connected virtually, or automated technology and bots. The function and value remains the same, regardless of the model. </w:t>
      </w:r>
    </w:p>
    <w:p w14:paraId="1BBB622F" w14:textId="77777777" w:rsidR="00706235" w:rsidRPr="00706235" w:rsidRDefault="00706235" w:rsidP="00706235">
      <w:r w:rsidRPr="00706235">
        <w:t xml:space="preserve">With increased automation and the gradual removal of technical debt, the </w:t>
      </w:r>
      <w:r w:rsidRPr="00E81ACC">
        <w:rPr>
          <w:b/>
          <w:bCs/>
        </w:rPr>
        <w:t>focus of the service desk is to provide support for ‘people and business’</w:t>
      </w:r>
      <w:r w:rsidRPr="00706235">
        <w:t xml:space="preserve"> rather than simply technical issues. Service desks are increasingly being used to get various matters arranged, explained and coordinated, rather than just to get broken technology fixed, and the service desk has become a vital part of any service operation. </w:t>
      </w:r>
    </w:p>
    <w:p w14:paraId="61D04F92" w14:textId="11169798" w:rsidR="00706235" w:rsidRPr="00706235" w:rsidRDefault="00706235" w:rsidP="00706235">
      <w:r w:rsidRPr="00706235">
        <w:t xml:space="preserve">A key point to be understood is that,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706235">
      <w:r w:rsidRPr="00706235">
        <w:t xml:space="preserve">The service desk may not need to be highly technical, although some are. However, even if the service desk is fairly simple,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706235">
      <w:r w:rsidRPr="00706235">
        <w:t xml:space="preserve">Another key aspect of a good service desk is its </w:t>
      </w:r>
      <w:r w:rsidRPr="00E81ACC">
        <w:rPr>
          <w:b/>
          <w:bCs/>
        </w:rPr>
        <w:t>practical understanding of the wider organization</w:t>
      </w:r>
      <w:r w:rsidRPr="00706235">
        <w:t xml:space="preserve">, the business processes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706235">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work and a greater ability to focus on excellent CX when personal contact is needed. </w:t>
      </w:r>
    </w:p>
    <w:p w14:paraId="3F224B06" w14:textId="77777777" w:rsidR="00706235" w:rsidRPr="00706235" w:rsidRDefault="00706235" w:rsidP="00706235">
      <w:r w:rsidRPr="00706235">
        <w:t xml:space="preserve">Service desks provide a variety of channels for access. These include: </w:t>
      </w:r>
    </w:p>
    <w:p w14:paraId="21A4F415" w14:textId="4AE9296F" w:rsidR="00706235" w:rsidRPr="00706235" w:rsidRDefault="00706235" w:rsidP="00FC5D4E">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FC5D4E">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FC5D4E">
      <w:pPr>
        <w:pStyle w:val="ListParagraph"/>
        <w:numPr>
          <w:ilvl w:val="0"/>
          <w:numId w:val="29"/>
        </w:numPr>
      </w:pPr>
      <w:r w:rsidRPr="00706235">
        <w:t xml:space="preserve">chat, through live chat and chatbots </w:t>
      </w:r>
    </w:p>
    <w:p w14:paraId="713B6117" w14:textId="3B2CD732" w:rsidR="00706235" w:rsidRPr="00706235" w:rsidRDefault="00706235" w:rsidP="00FC5D4E">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FC5D4E">
      <w:pPr>
        <w:pStyle w:val="ListParagraph"/>
        <w:numPr>
          <w:ilvl w:val="0"/>
          <w:numId w:val="29"/>
        </w:numPr>
      </w:pPr>
      <w:r w:rsidRPr="00706235">
        <w:lastRenderedPageBreak/>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FC5D4E">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FC5D4E">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706235">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706235">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FC5D4E">
      <w:pPr>
        <w:pStyle w:val="ListParagraph"/>
        <w:numPr>
          <w:ilvl w:val="0"/>
          <w:numId w:val="30"/>
        </w:numPr>
      </w:pPr>
      <w:r w:rsidRPr="00706235">
        <w:t xml:space="preserve">intelligent telephony systems, incorporating computer-telephony integration, interactive voice response and automatic call distribution. </w:t>
      </w:r>
    </w:p>
    <w:p w14:paraId="459DBE86" w14:textId="4A958AD8" w:rsidR="00706235" w:rsidRPr="00706235" w:rsidRDefault="00706235" w:rsidP="00FC5D4E">
      <w:pPr>
        <w:pStyle w:val="ListParagraph"/>
        <w:numPr>
          <w:ilvl w:val="0"/>
          <w:numId w:val="30"/>
        </w:numPr>
      </w:pPr>
      <w:r w:rsidRPr="00706235">
        <w:t xml:space="preserve">workflow systems for routing and escalation </w:t>
      </w:r>
    </w:p>
    <w:p w14:paraId="4FA2FE1C" w14:textId="3E95286E" w:rsidR="00706235" w:rsidRPr="00706235" w:rsidRDefault="00706235" w:rsidP="00FC5D4E">
      <w:pPr>
        <w:pStyle w:val="ListParagraph"/>
        <w:numPr>
          <w:ilvl w:val="0"/>
          <w:numId w:val="30"/>
        </w:numPr>
      </w:pPr>
      <w:r w:rsidRPr="00706235">
        <w:t xml:space="preserve">workforce management and resource planning systems </w:t>
      </w:r>
    </w:p>
    <w:p w14:paraId="3AFB536F" w14:textId="7F56942B" w:rsidR="00706235" w:rsidRPr="00706235" w:rsidRDefault="00706235" w:rsidP="00FC5D4E">
      <w:pPr>
        <w:pStyle w:val="ListParagraph"/>
        <w:numPr>
          <w:ilvl w:val="0"/>
          <w:numId w:val="30"/>
        </w:numPr>
      </w:pPr>
      <w:r w:rsidRPr="00706235">
        <w:t xml:space="preserve">knowledge base </w:t>
      </w:r>
    </w:p>
    <w:p w14:paraId="56BCAC4E" w14:textId="39798EC9" w:rsidR="00706235" w:rsidRPr="00706235" w:rsidRDefault="00706235" w:rsidP="00FC5D4E">
      <w:pPr>
        <w:pStyle w:val="ListParagraph"/>
        <w:numPr>
          <w:ilvl w:val="0"/>
          <w:numId w:val="30"/>
        </w:numPr>
      </w:pPr>
      <w:r w:rsidRPr="00706235">
        <w:t xml:space="preserve">call recording and quality control </w:t>
      </w:r>
    </w:p>
    <w:p w14:paraId="1F2B0427" w14:textId="64C2442D" w:rsidR="00706235" w:rsidRPr="00706235" w:rsidRDefault="00706235" w:rsidP="00FC5D4E">
      <w:pPr>
        <w:pStyle w:val="ListParagraph"/>
        <w:numPr>
          <w:ilvl w:val="0"/>
          <w:numId w:val="30"/>
        </w:numPr>
      </w:pPr>
      <w:r w:rsidRPr="00706235">
        <w:t xml:space="preserve">remote access tools </w:t>
      </w:r>
    </w:p>
    <w:p w14:paraId="504B2183" w14:textId="0AF010F9" w:rsidR="00706235" w:rsidRPr="00706235" w:rsidRDefault="00706235" w:rsidP="00FC5D4E">
      <w:pPr>
        <w:pStyle w:val="ListParagraph"/>
        <w:numPr>
          <w:ilvl w:val="0"/>
          <w:numId w:val="30"/>
        </w:numPr>
      </w:pPr>
      <w:r w:rsidRPr="00706235">
        <w:t xml:space="preserve">dashboard and monitoring tools </w:t>
      </w:r>
    </w:p>
    <w:p w14:paraId="6D517428" w14:textId="4AE2353A" w:rsidR="00706235" w:rsidRPr="00706235" w:rsidRDefault="00706235" w:rsidP="00FC5D4E">
      <w:pPr>
        <w:pStyle w:val="ListParagraph"/>
        <w:numPr>
          <w:ilvl w:val="0"/>
          <w:numId w:val="30"/>
        </w:numPr>
      </w:pPr>
      <w:r w:rsidRPr="00706235">
        <w:t xml:space="preserve">configuration management systems. </w:t>
      </w:r>
    </w:p>
    <w:p w14:paraId="4319BD8C" w14:textId="77777777" w:rsidR="00706235" w:rsidRPr="00706235" w:rsidRDefault="00706235" w:rsidP="00706235">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706235">
      <w:r w:rsidRPr="00706235">
        <w:t>Service desk staff require training and competency across a number of broad technical and business areas. In particular, they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9C50E7">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69349BC6" w14:textId="3BEDC126" w:rsidR="006A2A92" w:rsidRPr="006A2A92" w:rsidRDefault="006A2A92" w:rsidP="007435EF">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6A2A92">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FC5D4E">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FC5D4E">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FC5D4E">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FC5D4E">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6A2A92">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6A2A92">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6A2A92">
      <w:pPr>
        <w:rPr>
          <w:b/>
          <w:bCs/>
        </w:rPr>
      </w:pPr>
      <w:r w:rsidRPr="006A2A92">
        <w:rPr>
          <w:b/>
          <w:bCs/>
        </w:rPr>
        <w:t xml:space="preserve">Service level agreements </w:t>
      </w:r>
    </w:p>
    <w:p w14:paraId="307FB436" w14:textId="77777777" w:rsidR="006A2A92" w:rsidRPr="006A2A92" w:rsidRDefault="006A2A92" w:rsidP="006A2A92">
      <w:r w:rsidRPr="006A2A92">
        <w:t xml:space="preserve">Service level agreements (SLAs) have long been used as </w:t>
      </w:r>
      <w:r w:rsidRPr="00E81ACC">
        <w:rPr>
          <w:b/>
          <w:bCs/>
        </w:rPr>
        <w:t>a tool to measure the performance of services from the customer’s point of view</w:t>
      </w:r>
      <w:r w:rsidRPr="006A2A92">
        <w:t xml:space="preserve">.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6A2A92">
      <w:r w:rsidRPr="006A2A92">
        <w:t xml:space="preserve">Some of the key requirements for successful SLAs include: </w:t>
      </w:r>
    </w:p>
    <w:p w14:paraId="3213446F" w14:textId="00ED7BC7" w:rsidR="006A2A92" w:rsidRPr="006A2A92" w:rsidRDefault="006A2A92" w:rsidP="00FC5D4E">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FC5D4E">
      <w:pPr>
        <w:pStyle w:val="ListParagraph"/>
        <w:numPr>
          <w:ilvl w:val="0"/>
          <w:numId w:val="30"/>
        </w:numPr>
      </w:pPr>
      <w:r w:rsidRPr="006A2A92">
        <w:t xml:space="preserve">They should relate to </w:t>
      </w:r>
      <w:r w:rsidRPr="00E81ACC">
        <w:rPr>
          <w:b/>
          <w:bCs/>
        </w:rPr>
        <w:t>defined outcomes</w:t>
      </w:r>
      <w:r w:rsidRPr="006A2A92">
        <w:t xml:space="preserve"> and not simply operational metrics. This can be achieved with balanced ‘bundles’ of metrics, such as customer satisfaction and key business outcomes. </w:t>
      </w:r>
    </w:p>
    <w:p w14:paraId="173E5E35" w14:textId="449F0E95" w:rsidR="006A2A92" w:rsidRPr="006A2A92" w:rsidRDefault="006A2A92" w:rsidP="00FC5D4E">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users and customers. </w:t>
      </w:r>
    </w:p>
    <w:p w14:paraId="4EB0C782" w14:textId="546BBC9F" w:rsidR="006A2A92" w:rsidRPr="006A2A92" w:rsidRDefault="006A2A92" w:rsidP="00FC5D4E">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7435EF">
      <w:r w:rsidRPr="006A2A92">
        <w:t xml:space="preserve">In many cases, using single system-based metrics as targets can result in mis-alignment and a disconnect between service partners as to the success of the service delivery and the user experience. For example, if an SLA is only based on the </w:t>
      </w:r>
      <w:r w:rsidRPr="006A2A92">
        <w:lastRenderedPageBreak/>
        <w:t xml:space="preserve">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6A2A92">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6A2A92">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FC5D4E">
      <w:pPr>
        <w:pStyle w:val="ListParagraph"/>
        <w:numPr>
          <w:ilvl w:val="0"/>
          <w:numId w:val="30"/>
        </w:numPr>
      </w:pPr>
      <w:r w:rsidRPr="00E81ACC">
        <w:rPr>
          <w:b/>
          <w:bCs/>
        </w:rPr>
        <w:t>Engagement</w:t>
      </w:r>
      <w:r w:rsidRPr="006A2A92">
        <w:t xml:space="preserve">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FC5D4E">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6A2A92">
      <w:r w:rsidRPr="006A2A92">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6A2A92">
      <w:r w:rsidRPr="006A2A92">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36082AC5" w:rsidR="006A2A92" w:rsidRPr="006A2A92" w:rsidRDefault="006A2A92" w:rsidP="00FC5D4E">
      <w:pPr>
        <w:pStyle w:val="ListParagraph"/>
        <w:numPr>
          <w:ilvl w:val="0"/>
          <w:numId w:val="31"/>
        </w:numPr>
      </w:pPr>
      <w:r w:rsidRPr="007435EF">
        <w:rPr>
          <w:b/>
          <w:bCs/>
        </w:rPr>
        <w:t xml:space="preserve">Customer engagement </w:t>
      </w:r>
      <w:r w:rsidRPr="006A2A92">
        <w:t>This involves initial listening, discovery and information capture on which to base metrics, measurement and ongoing progress discussions. Consider asking customers some simple open questions such as:</w:t>
      </w:r>
    </w:p>
    <w:p w14:paraId="7EC82EFF" w14:textId="77777777" w:rsidR="002E18B9" w:rsidRDefault="002E18B9" w:rsidP="00FC5D4E">
      <w:pPr>
        <w:pStyle w:val="ListParagraph"/>
        <w:numPr>
          <w:ilvl w:val="1"/>
          <w:numId w:val="31"/>
        </w:numPr>
      </w:pPr>
      <w:r w:rsidRPr="006A2A92">
        <w:t>What does your work involve?</w:t>
      </w:r>
    </w:p>
    <w:p w14:paraId="79BFF8B6" w14:textId="0E1CB7E9" w:rsidR="006A2A92" w:rsidRPr="006A2A92" w:rsidRDefault="006A2A92" w:rsidP="00FC5D4E">
      <w:pPr>
        <w:pStyle w:val="ListParagraph"/>
        <w:numPr>
          <w:ilvl w:val="1"/>
          <w:numId w:val="31"/>
        </w:numPr>
      </w:pPr>
      <w:bookmarkStart w:id="0" w:name="_GoBack"/>
      <w:bookmarkEnd w:id="0"/>
      <w:r w:rsidRPr="006A2A92">
        <w:t xml:space="preserve">How does technology help you? </w:t>
      </w:r>
    </w:p>
    <w:p w14:paraId="54B55E9E" w14:textId="129FD825" w:rsidR="006A2A92" w:rsidRPr="006A2A92" w:rsidRDefault="006A2A92" w:rsidP="00FC5D4E">
      <w:pPr>
        <w:pStyle w:val="ListParagraph"/>
        <w:numPr>
          <w:ilvl w:val="1"/>
          <w:numId w:val="31"/>
        </w:numPr>
      </w:pPr>
      <w:r w:rsidRPr="006A2A92">
        <w:t xml:space="preserve">What are your key business times, areas, people and activities? </w:t>
      </w:r>
    </w:p>
    <w:p w14:paraId="4CFBC105" w14:textId="6F52CE2D" w:rsidR="006A2A92" w:rsidRPr="006A2A92" w:rsidRDefault="006A2A92" w:rsidP="00FC5D4E">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FC5D4E">
      <w:pPr>
        <w:pStyle w:val="ListParagraph"/>
        <w:numPr>
          <w:ilvl w:val="1"/>
          <w:numId w:val="31"/>
        </w:numPr>
      </w:pPr>
      <w:r w:rsidRPr="006A2A92">
        <w:t xml:space="preserve">Which of these activities is most important to you? </w:t>
      </w:r>
    </w:p>
    <w:p w14:paraId="4075CDE7" w14:textId="36A342D7" w:rsidR="006A2A92" w:rsidRPr="006A2A92" w:rsidRDefault="006A2A92" w:rsidP="00FC5D4E">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FC5D4E">
      <w:pPr>
        <w:pStyle w:val="ListParagraph"/>
        <w:numPr>
          <w:ilvl w:val="1"/>
          <w:numId w:val="31"/>
        </w:numPr>
      </w:pPr>
      <w:r w:rsidRPr="006A2A92">
        <w:t xml:space="preserve">What is the best measure of your success? </w:t>
      </w:r>
    </w:p>
    <w:p w14:paraId="108141CA" w14:textId="06B59DFB" w:rsidR="006A2A92" w:rsidRPr="006A2A92" w:rsidRDefault="006A2A92" w:rsidP="00FC5D4E">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FC5D4E">
      <w:pPr>
        <w:pStyle w:val="ListParagraph"/>
        <w:numPr>
          <w:ilvl w:val="1"/>
          <w:numId w:val="31"/>
        </w:numPr>
      </w:pPr>
      <w:r w:rsidRPr="006A2A92">
        <w:t xml:space="preserve">How can we help you more? </w:t>
      </w:r>
    </w:p>
    <w:p w14:paraId="66AB7B66" w14:textId="4054BAB3" w:rsidR="007435EF" w:rsidRDefault="006A2A92" w:rsidP="00FC5D4E">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FC5D4E">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FC5D4E">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FC5D4E">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FC5D4E">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6A2A92">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A00DEA">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BD9ED71" w:rsidR="00D14344" w:rsidRPr="00D14344" w:rsidRDefault="00D14344" w:rsidP="00A00DEA">
      <w:r>
        <w:t xml:space="preserve">This principle focuses on considering what is already available instead of starting from scratch (or </w:t>
      </w:r>
      <w:r w:rsidR="00633311">
        <w:t>r</w:t>
      </w:r>
      <w:r>
        <w:t>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A00DEA">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lastRenderedPageBreak/>
        <w:t xml:space="preserve">d) Collaborate and promote visibility (4.3.4 – 4.3.4.4) </w:t>
      </w:r>
    </w:p>
    <w:p w14:paraId="45B92394" w14:textId="289D4860" w:rsidR="00DF65A4" w:rsidRPr="00DF65A4" w:rsidRDefault="00DF65A4" w:rsidP="00A00DEA">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A00DEA">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A00DEA">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A00DEA">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77777777" w:rsidR="00143920" w:rsidRDefault="00143920" w:rsidP="00A00DEA">
      <w:pPr>
        <w:pStyle w:val="Heading4"/>
      </w:pPr>
      <w:r w:rsidRPr="00B8695D">
        <w:t xml:space="preserve">j) Change control (5.2.4) </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A00DEA">
      <w:r>
        <w:t>The purpose of ISM is to</w:t>
      </w:r>
    </w:p>
    <w:p w14:paraId="019D7705" w14:textId="47A3E535" w:rsidR="002C22AF" w:rsidRDefault="002C22AF" w:rsidP="00FC5D4E">
      <w:pPr>
        <w:pStyle w:val="ListParagraph"/>
        <w:numPr>
          <w:ilvl w:val="0"/>
          <w:numId w:val="16"/>
        </w:numPr>
      </w:pPr>
      <w:r>
        <w:t>safeguard information used to run business</w:t>
      </w:r>
    </w:p>
    <w:p w14:paraId="759D0275" w14:textId="1A56FA58" w:rsidR="002C22AF" w:rsidRDefault="002C22AF" w:rsidP="00FC5D4E">
      <w:pPr>
        <w:pStyle w:val="ListParagraph"/>
        <w:numPr>
          <w:ilvl w:val="0"/>
          <w:numId w:val="16"/>
        </w:numPr>
      </w:pPr>
      <w:r>
        <w:t>understand and manage risk based on CIA principles</w:t>
      </w:r>
    </w:p>
    <w:p w14:paraId="15CED332" w14:textId="44E795AA" w:rsidR="002C22AF" w:rsidRPr="002C22AF" w:rsidRDefault="002C22AF" w:rsidP="00FC5D4E">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A00DEA">
      <w:r>
        <w:t>The purpose of RM is to</w:t>
      </w:r>
    </w:p>
    <w:p w14:paraId="48FDBEDB" w14:textId="398CD162" w:rsidR="00140D01" w:rsidRDefault="00140D01" w:rsidP="00FC5D4E">
      <w:pPr>
        <w:pStyle w:val="ListParagraph"/>
        <w:numPr>
          <w:ilvl w:val="0"/>
          <w:numId w:val="17"/>
        </w:numPr>
      </w:pPr>
      <w:r>
        <w:t>create and improve communication between the organization and the stakeholders</w:t>
      </w:r>
    </w:p>
    <w:p w14:paraId="6A497191" w14:textId="5CB1608F" w:rsidR="00140D01" w:rsidRPr="00140D01" w:rsidRDefault="00140D01" w:rsidP="00FC5D4E">
      <w:pPr>
        <w:pStyle w:val="ListParagraph"/>
        <w:numPr>
          <w:ilvl w:val="0"/>
          <w:numId w:val="17"/>
        </w:numPr>
      </w:pPr>
      <w:r>
        <w:t>identify, analyze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A00DEA">
      <w:r>
        <w:t>The purpose of SM is to</w:t>
      </w:r>
    </w:p>
    <w:p w14:paraId="2A226BDF" w14:textId="4276CCFC" w:rsidR="00140D01" w:rsidRDefault="00140D01" w:rsidP="00FC5D4E">
      <w:pPr>
        <w:pStyle w:val="ListParagraph"/>
        <w:numPr>
          <w:ilvl w:val="0"/>
          <w:numId w:val="18"/>
        </w:numPr>
      </w:pPr>
      <w:r>
        <w:t>manage supplier</w:t>
      </w:r>
      <w:r w:rsidR="00633311">
        <w:t>s</w:t>
      </w:r>
      <w:r>
        <w:t xml:space="preserve"> and their performance</w:t>
      </w:r>
    </w:p>
    <w:p w14:paraId="1B8D21F5" w14:textId="050DC07F" w:rsidR="00140D01" w:rsidRDefault="00140D01" w:rsidP="00FC5D4E">
      <w:pPr>
        <w:pStyle w:val="ListParagraph"/>
        <w:numPr>
          <w:ilvl w:val="0"/>
          <w:numId w:val="18"/>
        </w:numPr>
      </w:pPr>
      <w:r>
        <w:t>improve relationships with key suppliers</w:t>
      </w:r>
    </w:p>
    <w:p w14:paraId="7B9E729E" w14:textId="1ECE56A2" w:rsidR="00140D01" w:rsidRDefault="00140D01" w:rsidP="00FC5D4E">
      <w:pPr>
        <w:pStyle w:val="ListParagraph"/>
        <w:numPr>
          <w:ilvl w:val="0"/>
          <w:numId w:val="18"/>
        </w:numPr>
      </w:pPr>
      <w:r>
        <w:t>find and get new value</w:t>
      </w:r>
    </w:p>
    <w:p w14:paraId="6CDE43B7" w14:textId="4A817AD8" w:rsidR="00140D01" w:rsidRPr="00140D01" w:rsidRDefault="00140D01" w:rsidP="00FC5D4E">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A00DEA">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A00DEA">
      <w:r>
        <w:t xml:space="preserve">The purpose of </w:t>
      </w:r>
      <w:r w:rsidRPr="00B8695D">
        <w:t>monitoring and event management</w:t>
      </w:r>
      <w:r>
        <w:t xml:space="preserve"> is to</w:t>
      </w:r>
    </w:p>
    <w:p w14:paraId="64C98288" w14:textId="0F318263" w:rsidR="00A35C4D" w:rsidRDefault="00A35C4D" w:rsidP="00FC5D4E">
      <w:pPr>
        <w:pStyle w:val="ListParagraph"/>
        <w:numPr>
          <w:ilvl w:val="0"/>
          <w:numId w:val="19"/>
        </w:numPr>
      </w:pPr>
      <w:r>
        <w:t>analyze service components</w:t>
      </w:r>
    </w:p>
    <w:p w14:paraId="7963C995" w14:textId="08263641" w:rsidR="00A35C4D" w:rsidRDefault="00A35C4D" w:rsidP="00FC5D4E">
      <w:pPr>
        <w:pStyle w:val="ListParagraph"/>
        <w:numPr>
          <w:ilvl w:val="0"/>
          <w:numId w:val="19"/>
        </w:numPr>
      </w:pPr>
      <w:r>
        <w:t>record and report changes (generate events)</w:t>
      </w:r>
    </w:p>
    <w:p w14:paraId="3CFC0BF1" w14:textId="37D23930" w:rsidR="00A35C4D" w:rsidRDefault="00A35C4D" w:rsidP="00FC5D4E">
      <w:pPr>
        <w:pStyle w:val="ListParagraph"/>
        <w:numPr>
          <w:ilvl w:val="0"/>
          <w:numId w:val="19"/>
        </w:numPr>
      </w:pPr>
      <w:r>
        <w:lastRenderedPageBreak/>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A00DEA">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A00DEA">
      <w:r>
        <w:t>SCM practice ensures that</w:t>
      </w:r>
    </w:p>
    <w:p w14:paraId="1F7B9CD1" w14:textId="6CE2C9AD" w:rsidR="00A35C4D" w:rsidRDefault="00A35C4D" w:rsidP="00FC5D4E">
      <w:pPr>
        <w:pStyle w:val="ListParagraph"/>
        <w:numPr>
          <w:ilvl w:val="0"/>
          <w:numId w:val="20"/>
        </w:numPr>
      </w:pPr>
      <w:r>
        <w:t>Cis and service configuration is accurate, reliable, and available</w:t>
      </w:r>
    </w:p>
    <w:p w14:paraId="535FE2D7" w14:textId="3BAEAE85" w:rsidR="00A35C4D" w:rsidRDefault="00A35C4D" w:rsidP="00FC5D4E">
      <w:pPr>
        <w:pStyle w:val="ListParagraph"/>
        <w:numPr>
          <w:ilvl w:val="0"/>
          <w:numId w:val="20"/>
        </w:numPr>
      </w:pPr>
      <w:r>
        <w:t>Cis are documented</w:t>
      </w:r>
    </w:p>
    <w:p w14:paraId="376A0340" w14:textId="06B23203" w:rsidR="00A35C4D" w:rsidRPr="00A35C4D" w:rsidRDefault="00A35C4D" w:rsidP="00FC5D4E">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A00DEA">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A00DEA">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A00DEA">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A00DEA">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A00DEA">
      <w:r>
        <w:t>Two types – those removed by the service (value proposition) and those imposed on the consumer</w:t>
      </w:r>
    </w:p>
    <w:p w14:paraId="38F92CA6" w14:textId="3B83055F" w:rsidR="00B4585E" w:rsidRDefault="00B4585E" w:rsidP="00A00DEA">
      <w:pPr>
        <w:pStyle w:val="Heading3"/>
      </w:pPr>
      <w:r w:rsidRPr="00B8695D">
        <w:lastRenderedPageBreak/>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A00DEA">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A00DEA">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A00DEA">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BF3BE9">
      <w:r>
        <w:t>Characteristics for organizational effectiveness for providing a service:</w:t>
      </w:r>
    </w:p>
    <w:p w14:paraId="00429974" w14:textId="77777777" w:rsidR="00BF3BE9" w:rsidRDefault="00BF3BE9" w:rsidP="00BF3BE9">
      <w:pPr>
        <w:pStyle w:val="ListParagraph"/>
        <w:numPr>
          <w:ilvl w:val="0"/>
          <w:numId w:val="22"/>
        </w:numPr>
      </w:pPr>
      <w:r w:rsidRPr="005A7642">
        <w:rPr>
          <w:b/>
          <w:bCs/>
        </w:rPr>
        <w:t>well-defined organizational structure</w:t>
      </w:r>
      <w:r>
        <w:t xml:space="preserve"> – reporting lines, roles and responsibilities, systems of authority (line, staff, functional), communication model</w:t>
      </w:r>
    </w:p>
    <w:p w14:paraId="1605A706" w14:textId="77777777" w:rsidR="00BF3BE9" w:rsidRDefault="00BF3BE9" w:rsidP="00BF3BE9">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BF3BE9">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BF3BE9">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BF3BE9">
      <w:pPr>
        <w:pStyle w:val="ListParagraph"/>
        <w:numPr>
          <w:ilvl w:val="0"/>
          <w:numId w:val="23"/>
        </w:numPr>
      </w:pPr>
      <w:r>
        <w:t>Information management – define the info</w:t>
      </w:r>
    </w:p>
    <w:p w14:paraId="6019131F" w14:textId="77777777" w:rsidR="00BF3BE9" w:rsidRDefault="00BF3BE9" w:rsidP="00BF3BE9">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BF3BE9">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BF3BE9">
      <w:r>
        <w:t>Organizational relationships</w:t>
      </w:r>
    </w:p>
    <w:p w14:paraId="0407130D" w14:textId="77777777" w:rsidR="00BF3BE9" w:rsidRDefault="00BF3BE9" w:rsidP="00BF3BE9">
      <w:pPr>
        <w:pStyle w:val="ListParagraph"/>
        <w:numPr>
          <w:ilvl w:val="0"/>
          <w:numId w:val="24"/>
        </w:numPr>
      </w:pPr>
      <w:r>
        <w:t>goods supply</w:t>
      </w:r>
    </w:p>
    <w:p w14:paraId="1E729A63" w14:textId="77777777" w:rsidR="00BF3BE9" w:rsidRDefault="00BF3BE9" w:rsidP="00BF3BE9">
      <w:pPr>
        <w:pStyle w:val="ListParagraph"/>
        <w:numPr>
          <w:ilvl w:val="0"/>
          <w:numId w:val="24"/>
        </w:numPr>
      </w:pPr>
      <w:r>
        <w:t>service delivery</w:t>
      </w:r>
    </w:p>
    <w:p w14:paraId="2D999870" w14:textId="77777777" w:rsidR="00BF3BE9" w:rsidRDefault="00BF3BE9" w:rsidP="00BF3BE9">
      <w:pPr>
        <w:pStyle w:val="ListParagraph"/>
        <w:numPr>
          <w:ilvl w:val="0"/>
          <w:numId w:val="24"/>
        </w:numPr>
      </w:pPr>
      <w:r>
        <w:t>service partnership</w:t>
      </w:r>
    </w:p>
    <w:p w14:paraId="7879DDAC" w14:textId="77777777" w:rsidR="00BF3BE9" w:rsidRDefault="00BF3BE9" w:rsidP="00BF3BE9">
      <w:r w:rsidRPr="00702560">
        <w:rPr>
          <w:b/>
          <w:bCs/>
        </w:rPr>
        <w:t>SIAM</w:t>
      </w:r>
      <w:r>
        <w:t xml:space="preserve"> – Service Integration and Management – an integration middleman who manages with the process</w:t>
      </w:r>
    </w:p>
    <w:p w14:paraId="7639F948" w14:textId="77777777" w:rsidR="00BF3BE9" w:rsidRPr="00492692" w:rsidRDefault="00BF3BE9" w:rsidP="00BF3BE9">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lastRenderedPageBreak/>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0075CBF3" w14:textId="77777777" w:rsidR="00BF3BE9" w:rsidRDefault="00BF3BE9" w:rsidP="00BF3BE9">
      <w:r>
        <w:t>Characteristics of value streams – improved performance, better understanding, increased productivity, continual improvement</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A00DEA">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A00DEA">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A00DEA">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A00DEA">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A00DEA">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A00DEA">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A00DEA">
      <w:r>
        <w:t>The improve activity is about continuous improvement.</w:t>
      </w:r>
    </w:p>
    <w:p w14:paraId="41153A42" w14:textId="77777777" w:rsidR="00533201" w:rsidRDefault="00533201" w:rsidP="00A00DEA">
      <w:pPr>
        <w:pStyle w:val="Heading3"/>
      </w:pPr>
      <w:r>
        <w:lastRenderedPageBreak/>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A00DEA">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t>d) Design &amp; transition</w:t>
      </w:r>
    </w:p>
    <w:p w14:paraId="193DC81B" w14:textId="77777777" w:rsidR="00533201" w:rsidRPr="008564AA" w:rsidRDefault="00533201" w:rsidP="00A00DEA">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A00DEA">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A00DEA">
      <w:r>
        <w:t>The deliver and support activity ensures delivery and support supporting all requirements.</w:t>
      </w:r>
    </w:p>
    <w:p w14:paraId="57C24D52" w14:textId="77777777" w:rsidR="00533201" w:rsidRDefault="00533201" w:rsidP="00A00DEA">
      <w:pPr>
        <w:spacing w:before="0" w:after="160"/>
        <w:ind w:left="0" w:right="0"/>
        <w:rPr>
          <w:sz w:val="22"/>
          <w:szCs w:val="22"/>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A00DEA">
      <w:pPr>
        <w:pStyle w:val="Heading3"/>
      </w:pPr>
      <w:r w:rsidRPr="00B8695D">
        <w:t xml:space="preserve">f) Problem </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12B6D" w14:textId="77777777" w:rsidR="005C53CD" w:rsidRDefault="005C53CD" w:rsidP="00006929">
      <w:r>
        <w:separator/>
      </w:r>
    </w:p>
  </w:endnote>
  <w:endnote w:type="continuationSeparator" w:id="0">
    <w:p w14:paraId="646948EE" w14:textId="77777777" w:rsidR="005C53CD" w:rsidRDefault="005C53CD"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8914F" w14:textId="77777777" w:rsidR="005C53CD" w:rsidRDefault="005C53CD" w:rsidP="00006929">
      <w:r>
        <w:separator/>
      </w:r>
    </w:p>
  </w:footnote>
  <w:footnote w:type="continuationSeparator" w:id="0">
    <w:p w14:paraId="3426957B" w14:textId="77777777" w:rsidR="005C53CD" w:rsidRDefault="005C53CD"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3708" w14:textId="4DC8F5E9" w:rsidR="00164D95" w:rsidRPr="00164D95" w:rsidRDefault="00164D95" w:rsidP="00006929">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006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6"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9"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0"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1"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103870"/>
    <w:multiLevelType w:val="multilevel"/>
    <w:tmpl w:val="C4463244"/>
    <w:numStyleLink w:val="list-discussion"/>
  </w:abstractNum>
  <w:abstractNum w:abstractNumId="13"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6"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7"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9"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0"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EA26E77"/>
    <w:multiLevelType w:val="multilevel"/>
    <w:tmpl w:val="C4463244"/>
    <w:numStyleLink w:val="list-discussion"/>
  </w:abstractNum>
  <w:abstractNum w:abstractNumId="22"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6"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8"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AC4C77"/>
    <w:multiLevelType w:val="hybridMultilevel"/>
    <w:tmpl w:val="D24E9536"/>
    <w:lvl w:ilvl="0" w:tplc="9E06CA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6"/>
  </w:num>
  <w:num w:numId="2">
    <w:abstractNumId w:val="0"/>
  </w:num>
  <w:num w:numId="3">
    <w:abstractNumId w:val="31"/>
  </w:num>
  <w:num w:numId="4">
    <w:abstractNumId w:val="8"/>
  </w:num>
  <w:num w:numId="5">
    <w:abstractNumId w:val="3"/>
  </w:num>
  <w:num w:numId="6">
    <w:abstractNumId w:val="25"/>
  </w:num>
  <w:num w:numId="7">
    <w:abstractNumId w:val="12"/>
  </w:num>
  <w:num w:numId="8">
    <w:abstractNumId w:val="29"/>
  </w:num>
  <w:num w:numId="9">
    <w:abstractNumId w:val="10"/>
  </w:num>
  <w:num w:numId="10">
    <w:abstractNumId w:val="26"/>
  </w:num>
  <w:num w:numId="11">
    <w:abstractNumId w:val="24"/>
  </w:num>
  <w:num w:numId="12">
    <w:abstractNumId w:val="28"/>
  </w:num>
  <w:num w:numId="13">
    <w:abstractNumId w:val="32"/>
  </w:num>
  <w:num w:numId="14">
    <w:abstractNumId w:val="6"/>
  </w:num>
  <w:num w:numId="15">
    <w:abstractNumId w:val="17"/>
  </w:num>
  <w:num w:numId="16">
    <w:abstractNumId w:val="7"/>
  </w:num>
  <w:num w:numId="17">
    <w:abstractNumId w:val="19"/>
  </w:num>
  <w:num w:numId="18">
    <w:abstractNumId w:val="1"/>
  </w:num>
  <w:num w:numId="19">
    <w:abstractNumId w:val="22"/>
  </w:num>
  <w:num w:numId="20">
    <w:abstractNumId w:val="27"/>
  </w:num>
  <w:num w:numId="21">
    <w:abstractNumId w:val="9"/>
  </w:num>
  <w:num w:numId="22">
    <w:abstractNumId w:val="20"/>
  </w:num>
  <w:num w:numId="23">
    <w:abstractNumId w:val="33"/>
  </w:num>
  <w:num w:numId="24">
    <w:abstractNumId w:val="2"/>
  </w:num>
  <w:num w:numId="25">
    <w:abstractNumId w:val="23"/>
  </w:num>
  <w:num w:numId="26">
    <w:abstractNumId w:val="13"/>
  </w:num>
  <w:num w:numId="27">
    <w:abstractNumId w:val="15"/>
  </w:num>
  <w:num w:numId="28">
    <w:abstractNumId w:val="11"/>
  </w:num>
  <w:num w:numId="29">
    <w:abstractNumId w:val="4"/>
  </w:num>
  <w:num w:numId="30">
    <w:abstractNumId w:val="30"/>
  </w:num>
  <w:num w:numId="31">
    <w:abstractNumId w:val="14"/>
  </w:num>
  <w:num w:numId="32">
    <w:abstractNumId w:val="21"/>
  </w:num>
  <w:num w:numId="33">
    <w:abstractNumId w:val="18"/>
  </w:num>
  <w:num w:numId="34">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proofState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67F08"/>
    <w:rsid w:val="00071A43"/>
    <w:rsid w:val="000751D4"/>
    <w:rsid w:val="000804B0"/>
    <w:rsid w:val="00092FBE"/>
    <w:rsid w:val="00107388"/>
    <w:rsid w:val="00117BAC"/>
    <w:rsid w:val="00140D01"/>
    <w:rsid w:val="00143920"/>
    <w:rsid w:val="00164D95"/>
    <w:rsid w:val="001A0F7A"/>
    <w:rsid w:val="001C120B"/>
    <w:rsid w:val="001C3B95"/>
    <w:rsid w:val="001C56EE"/>
    <w:rsid w:val="00212C0D"/>
    <w:rsid w:val="00245BAA"/>
    <w:rsid w:val="0025478F"/>
    <w:rsid w:val="00290BE6"/>
    <w:rsid w:val="00296296"/>
    <w:rsid w:val="002A7F9B"/>
    <w:rsid w:val="002C22AF"/>
    <w:rsid w:val="002C4EE4"/>
    <w:rsid w:val="002E18B9"/>
    <w:rsid w:val="003019BC"/>
    <w:rsid w:val="00301F73"/>
    <w:rsid w:val="00306A9F"/>
    <w:rsid w:val="00333943"/>
    <w:rsid w:val="003A4F59"/>
    <w:rsid w:val="003A6589"/>
    <w:rsid w:val="003C4916"/>
    <w:rsid w:val="003C5E89"/>
    <w:rsid w:val="003D2FA8"/>
    <w:rsid w:val="003E489A"/>
    <w:rsid w:val="00401875"/>
    <w:rsid w:val="00447D18"/>
    <w:rsid w:val="004623F0"/>
    <w:rsid w:val="00492692"/>
    <w:rsid w:val="004B0826"/>
    <w:rsid w:val="004F2D93"/>
    <w:rsid w:val="005076B0"/>
    <w:rsid w:val="00516649"/>
    <w:rsid w:val="00533201"/>
    <w:rsid w:val="00555DF2"/>
    <w:rsid w:val="005857B3"/>
    <w:rsid w:val="005A7642"/>
    <w:rsid w:val="005C53CD"/>
    <w:rsid w:val="005D5564"/>
    <w:rsid w:val="005F1A7B"/>
    <w:rsid w:val="00633311"/>
    <w:rsid w:val="006A2A92"/>
    <w:rsid w:val="006A54DD"/>
    <w:rsid w:val="006B04CF"/>
    <w:rsid w:val="006C5E31"/>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4679F"/>
    <w:rsid w:val="008564AA"/>
    <w:rsid w:val="00861CF0"/>
    <w:rsid w:val="008633C9"/>
    <w:rsid w:val="008833FA"/>
    <w:rsid w:val="0088703B"/>
    <w:rsid w:val="00894AD1"/>
    <w:rsid w:val="008D2D10"/>
    <w:rsid w:val="00903CAF"/>
    <w:rsid w:val="00904860"/>
    <w:rsid w:val="0098149F"/>
    <w:rsid w:val="0098693F"/>
    <w:rsid w:val="009C50E7"/>
    <w:rsid w:val="009C7005"/>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CF4656"/>
    <w:rsid w:val="00D13764"/>
    <w:rsid w:val="00D14344"/>
    <w:rsid w:val="00D328CE"/>
    <w:rsid w:val="00D57493"/>
    <w:rsid w:val="00D76BF8"/>
    <w:rsid w:val="00D971E7"/>
    <w:rsid w:val="00DA128D"/>
    <w:rsid w:val="00DB0DC4"/>
    <w:rsid w:val="00DB5ADB"/>
    <w:rsid w:val="00DD03A3"/>
    <w:rsid w:val="00DF65A4"/>
    <w:rsid w:val="00E15157"/>
    <w:rsid w:val="00E41321"/>
    <w:rsid w:val="00E507BA"/>
    <w:rsid w:val="00E81ACC"/>
    <w:rsid w:val="00EA59B6"/>
    <w:rsid w:val="00ED2EF7"/>
    <w:rsid w:val="00ED61EA"/>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B9"/>
    <w:pPr>
      <w:spacing w:before="60" w:after="60"/>
      <w:ind w:left="446" w:right="720"/>
    </w:pPr>
    <w:rPr>
      <w:sz w:val="16"/>
      <w:szCs w:val="16"/>
      <w:lang w:bidi="ar-SA"/>
    </w:rPr>
  </w:style>
  <w:style w:type="paragraph" w:styleId="Heading1">
    <w:name w:val="heading 1"/>
    <w:next w:val="Heading2"/>
    <w:link w:val="Heading1Char"/>
    <w:uiPriority w:val="9"/>
    <w:qFormat/>
    <w:rsid w:val="002E18B9"/>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Heading3"/>
    <w:link w:val="Heading2Char"/>
    <w:uiPriority w:val="9"/>
    <w:unhideWhenUsed/>
    <w:qFormat/>
    <w:rsid w:val="002E18B9"/>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2E18B9"/>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2E18B9"/>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2E18B9"/>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2E18B9"/>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2E18B9"/>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2E18B9"/>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2E18B9"/>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2E18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18B9"/>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2E18B9"/>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2E18B9"/>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2E18B9"/>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2E18B9"/>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2E18B9"/>
  </w:style>
  <w:style w:type="character" w:customStyle="1" w:styleId="FooterChar">
    <w:name w:val="Footer Char"/>
    <w:basedOn w:val="DefaultParagraphFont"/>
    <w:link w:val="Footer"/>
    <w:uiPriority w:val="99"/>
    <w:rsid w:val="002E18B9"/>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2E18B9"/>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2E18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2E18B9"/>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2E18B9"/>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2E18B9"/>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2E18B9"/>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2E18B9"/>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2E18B9"/>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2E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E18B9"/>
    <w:rPr>
      <w:color w:val="808080"/>
      <w:shd w:val="clear" w:color="auto" w:fill="E6E6E6"/>
    </w:rPr>
  </w:style>
  <w:style w:type="paragraph" w:customStyle="1" w:styleId="to-edit">
    <w:name w:val="to-edit"/>
    <w:basedOn w:val="Normal"/>
    <w:qFormat/>
    <w:rsid w:val="002E18B9"/>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2E18B9"/>
    <w:rPr>
      <w:sz w:val="14"/>
    </w:rPr>
  </w:style>
  <w:style w:type="character" w:customStyle="1" w:styleId="FootnoteTextChar">
    <w:name w:val="Footnote Text Char"/>
    <w:basedOn w:val="DefaultParagraphFont"/>
    <w:link w:val="FootnoteText"/>
    <w:uiPriority w:val="99"/>
    <w:rsid w:val="002E18B9"/>
    <w:rPr>
      <w:sz w:val="14"/>
      <w:szCs w:val="16"/>
      <w:lang w:bidi="ar-SA"/>
    </w:rPr>
  </w:style>
  <w:style w:type="character" w:styleId="FootnoteReference">
    <w:name w:val="footnote reference"/>
    <w:basedOn w:val="DefaultParagraphFont"/>
    <w:uiPriority w:val="99"/>
    <w:semiHidden/>
    <w:unhideWhenUsed/>
    <w:rsid w:val="002E18B9"/>
    <w:rPr>
      <w:vertAlign w:val="superscript"/>
    </w:rPr>
  </w:style>
  <w:style w:type="paragraph" w:styleId="Subtitle">
    <w:name w:val="Subtitle"/>
    <w:basedOn w:val="Normal"/>
    <w:next w:val="Normal"/>
    <w:link w:val="SubtitleChar"/>
    <w:uiPriority w:val="11"/>
    <w:qFormat/>
    <w:rsid w:val="002E18B9"/>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2E18B9"/>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2E18B9"/>
    <w:rPr>
      <w:color w:val="0563C1" w:themeColor="hyperlink"/>
      <w:u w:val="single"/>
    </w:rPr>
  </w:style>
  <w:style w:type="character" w:styleId="Strong">
    <w:name w:val="Strong"/>
    <w:basedOn w:val="DefaultParagraphFont"/>
    <w:uiPriority w:val="22"/>
    <w:qFormat/>
    <w:rsid w:val="002E18B9"/>
    <w:rPr>
      <w:rFonts w:ascii="Franklin Gothic Medium" w:hAnsi="Franklin Gothic Medium"/>
      <w:b/>
      <w:bCs/>
      <w:color w:val="2F5496" w:themeColor="accent1" w:themeShade="BF"/>
    </w:rPr>
  </w:style>
  <w:style w:type="character" w:styleId="Emphasis">
    <w:name w:val="Emphasis"/>
    <w:basedOn w:val="DefaultParagraphFont"/>
    <w:uiPriority w:val="20"/>
    <w:qFormat/>
    <w:rsid w:val="002E18B9"/>
    <w:rPr>
      <w:i/>
      <w:iCs/>
    </w:rPr>
  </w:style>
  <w:style w:type="paragraph" w:styleId="NormalWeb">
    <w:name w:val="Normal (Web)"/>
    <w:basedOn w:val="Normal"/>
    <w:uiPriority w:val="99"/>
    <w:semiHidden/>
    <w:unhideWhenUsed/>
    <w:rsid w:val="002E18B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2E18B9"/>
    <w:rPr>
      <w:color w:val="808080"/>
    </w:rPr>
  </w:style>
  <w:style w:type="paragraph" w:styleId="NoSpacing">
    <w:name w:val="No Spacing"/>
    <w:uiPriority w:val="1"/>
    <w:qFormat/>
    <w:rsid w:val="002E18B9"/>
    <w:pPr>
      <w:spacing w:after="0" w:line="240" w:lineRule="auto"/>
    </w:pPr>
  </w:style>
  <w:style w:type="paragraph" w:styleId="ListParagraph">
    <w:name w:val="List Paragraph"/>
    <w:basedOn w:val="Normal"/>
    <w:uiPriority w:val="34"/>
    <w:qFormat/>
    <w:rsid w:val="002E18B9"/>
    <w:pPr>
      <w:numPr>
        <w:numId w:val="8"/>
      </w:numPr>
      <w:spacing w:before="0" w:line="240" w:lineRule="auto"/>
    </w:pPr>
    <w:rPr>
      <w:lang w:bidi="he-IL"/>
    </w:rPr>
  </w:style>
  <w:style w:type="paragraph" w:styleId="Bibliography">
    <w:name w:val="Bibliography"/>
    <w:basedOn w:val="Normal"/>
    <w:next w:val="Normal"/>
    <w:uiPriority w:val="37"/>
    <w:unhideWhenUsed/>
    <w:rsid w:val="002E18B9"/>
  </w:style>
  <w:style w:type="character" w:customStyle="1" w:styleId="UnresolvedMention2">
    <w:name w:val="Unresolved Mention2"/>
    <w:basedOn w:val="DefaultParagraphFont"/>
    <w:uiPriority w:val="99"/>
    <w:semiHidden/>
    <w:unhideWhenUsed/>
    <w:rsid w:val="002E18B9"/>
    <w:rPr>
      <w:color w:val="808080"/>
      <w:shd w:val="clear" w:color="auto" w:fill="E6E6E6"/>
    </w:rPr>
  </w:style>
  <w:style w:type="numbering" w:customStyle="1" w:styleId="ListBullet1">
    <w:name w:val="List Bullet1"/>
    <w:basedOn w:val="NoList"/>
    <w:uiPriority w:val="99"/>
    <w:rsid w:val="002E18B9"/>
    <w:pPr>
      <w:numPr>
        <w:numId w:val="1"/>
      </w:numPr>
    </w:pPr>
  </w:style>
  <w:style w:type="paragraph" w:styleId="BalloonText">
    <w:name w:val="Balloon Text"/>
    <w:basedOn w:val="Normal"/>
    <w:link w:val="BalloonTextChar"/>
    <w:uiPriority w:val="99"/>
    <w:semiHidden/>
    <w:unhideWhenUsed/>
    <w:rsid w:val="002E18B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8B9"/>
    <w:rPr>
      <w:rFonts w:ascii="Segoe UI" w:hAnsi="Segoe UI" w:cs="Segoe UI"/>
      <w:sz w:val="18"/>
      <w:szCs w:val="18"/>
      <w:lang w:bidi="ar-SA"/>
    </w:rPr>
  </w:style>
  <w:style w:type="paragraph" w:customStyle="1" w:styleId="boxed-blue-title">
    <w:name w:val="boxed-blue-title"/>
    <w:basedOn w:val="boxed-blue-text"/>
    <w:next w:val="boxed-blue-text"/>
    <w:qFormat/>
    <w:rsid w:val="002E18B9"/>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2E18B9"/>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2E18B9"/>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2E18B9"/>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2E18B9"/>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2E18B9"/>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2E18B9"/>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2E18B9"/>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2E18B9"/>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2E18B9"/>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2E18B9"/>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2E18B9"/>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2E18B9"/>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2E18B9"/>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2E18B9"/>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2E18B9"/>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2E18B9"/>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2E18B9"/>
    <w:rPr>
      <w:b/>
      <w:bCs/>
      <w:i/>
      <w:iCs/>
      <w:caps/>
      <w:color w:val="4472C4" w:themeColor="accent1"/>
    </w:rPr>
  </w:style>
  <w:style w:type="character" w:styleId="PageNumber">
    <w:name w:val="page number"/>
    <w:basedOn w:val="DefaultParagraphFont"/>
    <w:uiPriority w:val="99"/>
    <w:unhideWhenUsed/>
    <w:rsid w:val="002E18B9"/>
    <w:rPr>
      <w:b/>
      <w:bCs/>
      <w:sz w:val="28"/>
      <w:szCs w:val="28"/>
    </w:rPr>
  </w:style>
  <w:style w:type="character" w:styleId="SubtleEmphasis">
    <w:name w:val="Subtle Emphasis"/>
    <w:uiPriority w:val="19"/>
    <w:rsid w:val="002E18B9"/>
    <w:rPr>
      <w:i/>
      <w:iCs/>
      <w:color w:val="1F3763" w:themeColor="accent1" w:themeShade="7F"/>
    </w:rPr>
  </w:style>
  <w:style w:type="character" w:styleId="SubtleReference">
    <w:name w:val="Subtle Reference"/>
    <w:uiPriority w:val="31"/>
    <w:rsid w:val="002E18B9"/>
    <w:rPr>
      <w:b/>
      <w:bCs/>
      <w:color w:val="4472C4" w:themeColor="accent1"/>
    </w:rPr>
  </w:style>
  <w:style w:type="character" w:customStyle="1" w:styleId="person">
    <w:name w:val="person"/>
    <w:basedOn w:val="DefaultParagraphFont"/>
    <w:uiPriority w:val="1"/>
    <w:qFormat/>
    <w:rsid w:val="002E18B9"/>
    <w:rPr>
      <w:b/>
      <w:bCs/>
      <w:color w:val="2E74B5" w:themeColor="accent5" w:themeShade="BF"/>
    </w:rPr>
  </w:style>
  <w:style w:type="paragraph" w:customStyle="1" w:styleId="blockquote">
    <w:name w:val="blockquote"/>
    <w:basedOn w:val="Normal"/>
    <w:qFormat/>
    <w:rsid w:val="002E18B9"/>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2E18B9"/>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2E18B9"/>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2E18B9"/>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2E18B9"/>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2E18B9"/>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2E18B9"/>
    <w:pPr>
      <w:spacing w:before="0"/>
      <w:outlineLvl w:val="3"/>
    </w:pPr>
    <w:rPr>
      <w:color w:val="1F3864" w:themeColor="accent1" w:themeShade="80"/>
    </w:rPr>
  </w:style>
  <w:style w:type="paragraph" w:customStyle="1" w:styleId="article-bullet">
    <w:name w:val="article-bullet"/>
    <w:basedOn w:val="article-text"/>
    <w:qFormat/>
    <w:rsid w:val="002E18B9"/>
    <w:pPr>
      <w:numPr>
        <w:numId w:val="9"/>
      </w:numPr>
      <w:spacing w:after="0"/>
    </w:pPr>
    <w:rPr>
      <w:lang w:val="en"/>
    </w:rPr>
  </w:style>
  <w:style w:type="paragraph" w:customStyle="1" w:styleId="h2pagebreak">
    <w:name w:val="h2 page break"/>
    <w:basedOn w:val="Heading2"/>
    <w:next w:val="Normal"/>
    <w:qFormat/>
    <w:rsid w:val="002E18B9"/>
  </w:style>
  <w:style w:type="paragraph" w:customStyle="1" w:styleId="tablecell">
    <w:name w:val="table cell"/>
    <w:basedOn w:val="Normal"/>
    <w:qFormat/>
    <w:rsid w:val="002E18B9"/>
    <w:pPr>
      <w:keepNext/>
      <w:keepLines/>
      <w:spacing w:before="120" w:after="120" w:line="276" w:lineRule="auto"/>
      <w:ind w:left="245" w:right="86" w:hanging="245"/>
      <w:contextualSpacing/>
    </w:pPr>
    <w:rPr>
      <w:sz w:val="18"/>
      <w:szCs w:val="18"/>
    </w:rPr>
  </w:style>
  <w:style w:type="paragraph" w:customStyle="1" w:styleId="cell-no-space">
    <w:name w:val="cell-no-space"/>
    <w:qFormat/>
    <w:rsid w:val="002E18B9"/>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2E18B9"/>
    <w:pPr>
      <w:ind w:left="14"/>
    </w:pPr>
    <w:rPr>
      <w:sz w:val="18"/>
    </w:rPr>
  </w:style>
  <w:style w:type="paragraph" w:customStyle="1" w:styleId="research-discuss">
    <w:name w:val="research-discuss"/>
    <w:basedOn w:val="Normal"/>
    <w:next w:val="research-answer"/>
    <w:qFormat/>
    <w:rsid w:val="002E18B9"/>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2E18B9"/>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2E18B9"/>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2E18B9"/>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2E18B9"/>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2E18B9"/>
    <w:rPr>
      <w:rFonts w:ascii="Franklin Gothic Demi Cond" w:hAnsi="Franklin Gothic Demi Cond" w:cstheme="majorHAnsi"/>
      <w:sz w:val="16"/>
      <w:szCs w:val="16"/>
    </w:rPr>
  </w:style>
  <w:style w:type="paragraph" w:customStyle="1" w:styleId="quote-scripture">
    <w:name w:val="quote-scripture"/>
    <w:next w:val="Normal"/>
    <w:qFormat/>
    <w:rsid w:val="002E18B9"/>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2E18B9"/>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2E18B9"/>
    <w:rPr>
      <w:rFonts w:asciiTheme="minorHAnsi" w:hAnsiTheme="minorHAnsi" w:cstheme="minorHAnsi"/>
      <w:b/>
      <w:bCs/>
      <w:i/>
      <w:iCs/>
    </w:rPr>
  </w:style>
  <w:style w:type="paragraph" w:customStyle="1" w:styleId="definitionlinedref">
    <w:name w:val="definition lined ref"/>
    <w:next w:val="definitionlined"/>
    <w:qFormat/>
    <w:rsid w:val="002E18B9"/>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2E18B9"/>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2E18B9"/>
    <w:pPr>
      <w:spacing w:before="120" w:after="120"/>
      <w:ind w:left="1440"/>
    </w:pPr>
  </w:style>
  <w:style w:type="paragraph" w:customStyle="1" w:styleId="article-text">
    <w:name w:val="article-text"/>
    <w:basedOn w:val="Normal"/>
    <w:qFormat/>
    <w:rsid w:val="002E18B9"/>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2E18B9"/>
    <w:pPr>
      <w:numPr>
        <w:numId w:val="4"/>
      </w:numPr>
    </w:pPr>
  </w:style>
  <w:style w:type="numbering" w:customStyle="1" w:styleId="list-argument">
    <w:name w:val="list-argument"/>
    <w:uiPriority w:val="99"/>
    <w:rsid w:val="002E18B9"/>
    <w:pPr>
      <w:numPr>
        <w:numId w:val="5"/>
      </w:numPr>
    </w:pPr>
  </w:style>
  <w:style w:type="paragraph" w:customStyle="1" w:styleId="story">
    <w:name w:val="story"/>
    <w:next w:val="Normal"/>
    <w:qFormat/>
    <w:rsid w:val="002E18B9"/>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2E18B9"/>
    <w:pPr>
      <w:numPr>
        <w:numId w:val="6"/>
      </w:numPr>
    </w:pPr>
  </w:style>
  <w:style w:type="paragraph" w:customStyle="1" w:styleId="arg-premise">
    <w:name w:val="arg-premise"/>
    <w:basedOn w:val="Normal"/>
    <w:rsid w:val="002E18B9"/>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2E18B9"/>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2E18B9"/>
    <w:rPr>
      <w:color w:val="A6A6A6" w:themeColor="background1" w:themeShade="A6"/>
    </w:rPr>
  </w:style>
  <w:style w:type="paragraph" w:customStyle="1" w:styleId="arg-auth">
    <w:name w:val="arg-auth"/>
    <w:next w:val="arg-reason"/>
    <w:qFormat/>
    <w:rsid w:val="002E18B9"/>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2E18B9"/>
    <w:pPr>
      <w:pBdr>
        <w:left w:val="single" w:sz="48" w:space="4" w:color="F2F2F2" w:themeColor="background1" w:themeShade="F2"/>
      </w:pBdr>
    </w:pPr>
    <w:rPr>
      <w:color w:val="808080" w:themeColor="background1" w:themeShade="80"/>
    </w:rPr>
  </w:style>
  <w:style w:type="paragraph" w:customStyle="1" w:styleId="arg-premise-bad">
    <w:name w:val="arg-premise-bad"/>
    <w:qFormat/>
    <w:rsid w:val="002E18B9"/>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2E18B9"/>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2E18B9"/>
    <w:pPr>
      <w:contextualSpacing w:val="0"/>
    </w:pPr>
    <w:rPr>
      <w:color w:val="2F5496" w:themeColor="accent1" w:themeShade="BF"/>
      <w:lang w:bidi="he-IL"/>
    </w:rPr>
  </w:style>
  <w:style w:type="paragraph" w:customStyle="1" w:styleId="arg-reason-bad">
    <w:name w:val="arg-reason-bad"/>
    <w:basedOn w:val="arg-reason"/>
    <w:qFormat/>
    <w:rsid w:val="002E18B9"/>
    <w:rPr>
      <w:color w:val="BFBFBF" w:themeColor="background1" w:themeShade="BF"/>
    </w:rPr>
  </w:style>
  <w:style w:type="paragraph" w:customStyle="1" w:styleId="article-summary">
    <w:name w:val="article-summary"/>
    <w:qFormat/>
    <w:rsid w:val="002E18B9"/>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2E18B9"/>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2E18B9"/>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2E18B9"/>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2E18B9"/>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2E18B9"/>
    <w:pPr>
      <w:ind w:left="180"/>
      <w:contextualSpacing w:val="0"/>
    </w:pPr>
    <w:rPr>
      <w:sz w:val="16"/>
      <w:szCs w:val="16"/>
    </w:rPr>
  </w:style>
  <w:style w:type="paragraph" w:customStyle="1" w:styleId="a-exegesis">
    <w:name w:val="a-exegesis"/>
    <w:qFormat/>
    <w:rsid w:val="002E18B9"/>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2E18B9"/>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2E18B9"/>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2E18B9"/>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2E18B9"/>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2E18B9"/>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2E18B9"/>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2E18B9"/>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2E18B9"/>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666</TotalTime>
  <Pages>11</Pages>
  <Words>6272</Words>
  <Characters>35754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101</cp:revision>
  <dcterms:created xsi:type="dcterms:W3CDTF">2019-03-20T19:31:00Z</dcterms:created>
  <dcterms:modified xsi:type="dcterms:W3CDTF">2019-06-27T18:01:00Z</dcterms:modified>
</cp:coreProperties>
</file>