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14D" w:rsidRPr="0043464D" w:rsidRDefault="00A3614D" w:rsidP="00393454">
      <w:pPr>
        <w:pStyle w:val="Sinespaciado"/>
        <w:jc w:val="both"/>
        <w:rPr>
          <w:rFonts w:ascii="Arial" w:hAnsi="Arial" w:cs="Arial"/>
          <w:sz w:val="24"/>
          <w:szCs w:val="24"/>
        </w:rPr>
      </w:pPr>
      <w:r w:rsidRPr="0043464D">
        <w:rPr>
          <w:rFonts w:ascii="Arial" w:hAnsi="Arial" w:cs="Arial"/>
          <w:sz w:val="24"/>
          <w:szCs w:val="24"/>
        </w:rPr>
        <w:t xml:space="preserve">Señor </w:t>
      </w:r>
    </w:p>
    <w:p w:rsidR="00A3614D" w:rsidRPr="0043464D" w:rsidRDefault="00A3614D" w:rsidP="00393454">
      <w:pPr>
        <w:pStyle w:val="Sinespaciado"/>
        <w:jc w:val="both"/>
        <w:rPr>
          <w:rFonts w:ascii="Arial" w:hAnsi="Arial" w:cs="Arial"/>
          <w:b/>
          <w:sz w:val="24"/>
          <w:szCs w:val="24"/>
        </w:rPr>
      </w:pPr>
      <w:r w:rsidRPr="0043464D">
        <w:rPr>
          <w:rFonts w:ascii="Arial" w:hAnsi="Arial" w:cs="Arial"/>
          <w:b/>
          <w:sz w:val="24"/>
          <w:szCs w:val="24"/>
        </w:rPr>
        <w:t>JUEZ</w:t>
      </w:r>
      <w:r w:rsidR="002E50B7" w:rsidRPr="0043464D">
        <w:rPr>
          <w:rFonts w:ascii="Arial" w:hAnsi="Arial" w:cs="Arial"/>
          <w:b/>
          <w:sz w:val="24"/>
          <w:szCs w:val="24"/>
        </w:rPr>
        <w:t xml:space="preserve"> CONSTITUCIONAL </w:t>
      </w:r>
      <w:r w:rsidR="00A94966" w:rsidRPr="0043464D">
        <w:rPr>
          <w:rFonts w:ascii="Arial" w:hAnsi="Arial" w:cs="Arial"/>
          <w:b/>
          <w:sz w:val="24"/>
          <w:szCs w:val="24"/>
        </w:rPr>
        <w:t xml:space="preserve">DE TUNJA </w:t>
      </w:r>
      <w:r w:rsidRPr="0043464D">
        <w:rPr>
          <w:rFonts w:ascii="Arial" w:hAnsi="Arial" w:cs="Arial"/>
          <w:b/>
          <w:sz w:val="24"/>
          <w:szCs w:val="24"/>
        </w:rPr>
        <w:t xml:space="preserve">(REPARTO) </w:t>
      </w:r>
    </w:p>
    <w:p w:rsidR="00A3614D" w:rsidRPr="0043464D" w:rsidRDefault="00585915" w:rsidP="00393454">
      <w:pPr>
        <w:pStyle w:val="Sinespaciado"/>
        <w:jc w:val="both"/>
        <w:rPr>
          <w:rFonts w:ascii="Arial" w:hAnsi="Arial" w:cs="Arial"/>
          <w:sz w:val="24"/>
          <w:szCs w:val="24"/>
        </w:rPr>
      </w:pPr>
      <w:r w:rsidRPr="0043464D">
        <w:rPr>
          <w:rFonts w:ascii="Arial" w:hAnsi="Arial" w:cs="Arial"/>
          <w:sz w:val="24"/>
          <w:szCs w:val="24"/>
        </w:rPr>
        <w:t>E. S. D</w:t>
      </w:r>
    </w:p>
    <w:p w:rsidR="00F44357" w:rsidRPr="0043464D" w:rsidRDefault="00F44357"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p>
    <w:p w:rsidR="00E627C1" w:rsidRPr="0043464D" w:rsidRDefault="00585915" w:rsidP="00585915">
      <w:pPr>
        <w:pStyle w:val="Sinespaciado"/>
        <w:ind w:hanging="426"/>
        <w:jc w:val="center"/>
        <w:rPr>
          <w:rFonts w:ascii="Arial" w:hAnsi="Arial" w:cs="Arial"/>
          <w:b/>
          <w:sz w:val="24"/>
          <w:szCs w:val="24"/>
        </w:rPr>
      </w:pPr>
      <w:r w:rsidRPr="0043464D">
        <w:rPr>
          <w:rFonts w:ascii="Arial" w:hAnsi="Arial" w:cs="Arial"/>
          <w:b/>
          <w:sz w:val="24"/>
          <w:szCs w:val="24"/>
        </w:rPr>
        <w:t xml:space="preserve">REFERENCIA: </w:t>
      </w:r>
      <w:r w:rsidR="00A3614D" w:rsidRPr="0043464D">
        <w:rPr>
          <w:rFonts w:ascii="Arial" w:hAnsi="Arial" w:cs="Arial"/>
          <w:b/>
          <w:sz w:val="24"/>
          <w:szCs w:val="24"/>
        </w:rPr>
        <w:t>ACCION DE TUTELA</w:t>
      </w:r>
    </w:p>
    <w:p w:rsidR="00A3614D" w:rsidRPr="0043464D" w:rsidRDefault="00A3614D" w:rsidP="00585915">
      <w:pPr>
        <w:pStyle w:val="Sinespaciado"/>
        <w:ind w:left="2127"/>
        <w:jc w:val="both"/>
        <w:rPr>
          <w:rFonts w:ascii="Arial" w:hAnsi="Arial" w:cs="Arial"/>
          <w:sz w:val="24"/>
          <w:szCs w:val="24"/>
        </w:rPr>
      </w:pPr>
      <w:r w:rsidRPr="0043464D">
        <w:rPr>
          <w:rFonts w:ascii="Arial" w:hAnsi="Arial" w:cs="Arial"/>
          <w:b/>
          <w:sz w:val="24"/>
          <w:szCs w:val="24"/>
        </w:rPr>
        <w:t>ACCIONANTE:</w:t>
      </w:r>
      <w:r w:rsidRPr="0043464D">
        <w:rPr>
          <w:rFonts w:ascii="Arial" w:hAnsi="Arial" w:cs="Arial"/>
          <w:sz w:val="24"/>
          <w:szCs w:val="24"/>
        </w:rPr>
        <w:t xml:space="preserve"> </w:t>
      </w:r>
      <w:r w:rsidR="00B71AD0" w:rsidRPr="0043464D">
        <w:rPr>
          <w:rFonts w:ascii="Arial" w:hAnsi="Arial" w:cs="Arial"/>
          <w:b/>
          <w:sz w:val="24"/>
          <w:szCs w:val="24"/>
        </w:rPr>
        <w:t>WILLIAM FERNANDO GUERRERO CAMPOS</w:t>
      </w:r>
    </w:p>
    <w:p w:rsidR="00A3614D" w:rsidRPr="0043464D" w:rsidRDefault="00A3614D" w:rsidP="00585915">
      <w:pPr>
        <w:pStyle w:val="Sinespaciado"/>
        <w:ind w:left="2127"/>
        <w:jc w:val="both"/>
        <w:rPr>
          <w:rFonts w:ascii="Arial" w:hAnsi="Arial" w:cs="Arial"/>
          <w:b/>
          <w:sz w:val="24"/>
          <w:szCs w:val="24"/>
        </w:rPr>
      </w:pPr>
      <w:r w:rsidRPr="0043464D">
        <w:rPr>
          <w:rFonts w:ascii="Arial" w:hAnsi="Arial" w:cs="Arial"/>
          <w:b/>
          <w:sz w:val="24"/>
          <w:szCs w:val="24"/>
        </w:rPr>
        <w:t>ACCIONADO:</w:t>
      </w:r>
      <w:r w:rsidRPr="0043464D">
        <w:rPr>
          <w:rFonts w:ascii="Arial" w:hAnsi="Arial" w:cs="Arial"/>
          <w:sz w:val="24"/>
          <w:szCs w:val="24"/>
        </w:rPr>
        <w:t xml:space="preserve"> </w:t>
      </w:r>
      <w:r w:rsidR="00B71AD0" w:rsidRPr="0043464D">
        <w:rPr>
          <w:rFonts w:ascii="Arial" w:hAnsi="Arial" w:cs="Arial"/>
          <w:b/>
          <w:sz w:val="24"/>
          <w:szCs w:val="24"/>
        </w:rPr>
        <w:t>E.P.S COMPARTA- FARMACIA MEDICA VITAL</w:t>
      </w:r>
    </w:p>
    <w:p w:rsidR="00F44357" w:rsidRPr="0043464D" w:rsidRDefault="00F44357" w:rsidP="00585915">
      <w:pPr>
        <w:pStyle w:val="Sinespaciado"/>
        <w:ind w:left="2127"/>
        <w:jc w:val="both"/>
        <w:rPr>
          <w:rFonts w:ascii="Arial" w:hAnsi="Arial" w:cs="Arial"/>
          <w:b/>
          <w:sz w:val="24"/>
          <w:szCs w:val="24"/>
        </w:rPr>
      </w:pPr>
    </w:p>
    <w:p w:rsidR="00A3614D" w:rsidRPr="0043464D" w:rsidRDefault="00A3614D" w:rsidP="00393454">
      <w:pPr>
        <w:pStyle w:val="Sinespaciado"/>
        <w:jc w:val="both"/>
        <w:rPr>
          <w:rFonts w:ascii="Arial" w:hAnsi="Arial" w:cs="Arial"/>
          <w:sz w:val="24"/>
          <w:szCs w:val="24"/>
        </w:rPr>
      </w:pPr>
    </w:p>
    <w:p w:rsidR="00A3614D" w:rsidRPr="0043464D" w:rsidRDefault="00B71AD0" w:rsidP="00393454">
      <w:pPr>
        <w:pStyle w:val="Sinespaciado"/>
        <w:jc w:val="both"/>
        <w:rPr>
          <w:rFonts w:ascii="Arial" w:hAnsi="Arial" w:cs="Arial"/>
          <w:b/>
          <w:sz w:val="24"/>
          <w:szCs w:val="24"/>
        </w:rPr>
      </w:pPr>
      <w:r w:rsidRPr="0043464D">
        <w:rPr>
          <w:rFonts w:ascii="Arial" w:hAnsi="Arial" w:cs="Arial"/>
          <w:b/>
          <w:sz w:val="24"/>
          <w:szCs w:val="24"/>
        </w:rPr>
        <w:t>WILLIAM FERNANDO GUERRERO CAMPOS</w:t>
      </w:r>
      <w:r w:rsidR="00A3614D" w:rsidRPr="0043464D">
        <w:rPr>
          <w:rFonts w:ascii="Arial" w:hAnsi="Arial" w:cs="Arial"/>
          <w:sz w:val="24"/>
          <w:szCs w:val="24"/>
        </w:rPr>
        <w:t xml:space="preserve"> </w:t>
      </w:r>
      <w:r w:rsidR="00585915" w:rsidRPr="0043464D">
        <w:rPr>
          <w:rFonts w:ascii="Arial" w:hAnsi="Arial" w:cs="Arial"/>
          <w:sz w:val="24"/>
          <w:szCs w:val="24"/>
        </w:rPr>
        <w:t>, mayor de edad, vecin</w:t>
      </w:r>
      <w:r w:rsidRPr="0043464D">
        <w:rPr>
          <w:rFonts w:ascii="Arial" w:hAnsi="Arial" w:cs="Arial"/>
          <w:sz w:val="24"/>
          <w:szCs w:val="24"/>
        </w:rPr>
        <w:t>o</w:t>
      </w:r>
      <w:r w:rsidR="00585915" w:rsidRPr="0043464D">
        <w:rPr>
          <w:rFonts w:ascii="Arial" w:hAnsi="Arial" w:cs="Arial"/>
          <w:sz w:val="24"/>
          <w:szCs w:val="24"/>
        </w:rPr>
        <w:t xml:space="preserve"> de l</w:t>
      </w:r>
      <w:r w:rsidR="00A3614D" w:rsidRPr="0043464D">
        <w:rPr>
          <w:rFonts w:ascii="Arial" w:hAnsi="Arial" w:cs="Arial"/>
          <w:sz w:val="24"/>
          <w:szCs w:val="24"/>
        </w:rPr>
        <w:t>a ciudad</w:t>
      </w:r>
      <w:r w:rsidR="002E50B7" w:rsidRPr="0043464D">
        <w:rPr>
          <w:rFonts w:ascii="Arial" w:hAnsi="Arial" w:cs="Arial"/>
          <w:sz w:val="24"/>
          <w:szCs w:val="24"/>
        </w:rPr>
        <w:t xml:space="preserve"> de Tunja</w:t>
      </w:r>
      <w:r w:rsidR="00A3614D" w:rsidRPr="0043464D">
        <w:rPr>
          <w:rFonts w:ascii="Arial" w:hAnsi="Arial" w:cs="Arial"/>
          <w:sz w:val="24"/>
          <w:szCs w:val="24"/>
        </w:rPr>
        <w:t>, identificad</w:t>
      </w:r>
      <w:r w:rsidRPr="0043464D">
        <w:rPr>
          <w:rFonts w:ascii="Arial" w:hAnsi="Arial" w:cs="Arial"/>
          <w:sz w:val="24"/>
          <w:szCs w:val="24"/>
        </w:rPr>
        <w:t>o</w:t>
      </w:r>
      <w:r w:rsidR="00A3614D" w:rsidRPr="0043464D">
        <w:rPr>
          <w:rFonts w:ascii="Arial" w:hAnsi="Arial" w:cs="Arial"/>
          <w:sz w:val="24"/>
          <w:szCs w:val="24"/>
        </w:rPr>
        <w:t xml:space="preserve"> con la cédula de ciudadanía </w:t>
      </w:r>
      <w:r w:rsidR="002E50B7" w:rsidRPr="0043464D">
        <w:rPr>
          <w:rFonts w:ascii="Arial" w:hAnsi="Arial" w:cs="Arial"/>
          <w:sz w:val="24"/>
          <w:szCs w:val="24"/>
        </w:rPr>
        <w:t xml:space="preserve">número </w:t>
      </w:r>
      <w:r w:rsidRPr="0043464D">
        <w:rPr>
          <w:rFonts w:ascii="Arial" w:hAnsi="Arial" w:cs="Arial"/>
          <w:sz w:val="24"/>
          <w:szCs w:val="24"/>
        </w:rPr>
        <w:t>7182150</w:t>
      </w:r>
      <w:r w:rsidR="002E50B7" w:rsidRPr="0043464D">
        <w:rPr>
          <w:rFonts w:ascii="Arial" w:hAnsi="Arial" w:cs="Arial"/>
          <w:sz w:val="24"/>
          <w:szCs w:val="24"/>
        </w:rPr>
        <w:t xml:space="preserve">; </w:t>
      </w:r>
      <w:r w:rsidR="00A3614D" w:rsidRPr="0043464D">
        <w:rPr>
          <w:rFonts w:ascii="Arial" w:hAnsi="Arial" w:cs="Arial"/>
          <w:sz w:val="24"/>
          <w:szCs w:val="24"/>
        </w:rPr>
        <w:t>residente en</w:t>
      </w:r>
      <w:r w:rsidR="002E50B7" w:rsidRPr="0043464D">
        <w:rPr>
          <w:rFonts w:ascii="Arial" w:hAnsi="Arial" w:cs="Arial"/>
          <w:sz w:val="24"/>
          <w:szCs w:val="24"/>
        </w:rPr>
        <w:t xml:space="preserve"> la Ca</w:t>
      </w:r>
      <w:r w:rsidRPr="0043464D">
        <w:rPr>
          <w:rFonts w:ascii="Arial" w:hAnsi="Arial" w:cs="Arial"/>
          <w:sz w:val="24"/>
          <w:szCs w:val="24"/>
        </w:rPr>
        <w:t>rrera 11#16-94 Barrio Santa Barbara</w:t>
      </w:r>
      <w:r w:rsidR="002E50B7" w:rsidRPr="0043464D">
        <w:rPr>
          <w:rFonts w:ascii="Arial" w:hAnsi="Arial" w:cs="Arial"/>
          <w:sz w:val="24"/>
          <w:szCs w:val="24"/>
        </w:rPr>
        <w:t xml:space="preserve"> </w:t>
      </w:r>
      <w:r w:rsidR="00A3614D" w:rsidRPr="0043464D">
        <w:rPr>
          <w:rFonts w:ascii="Arial" w:hAnsi="Arial" w:cs="Arial"/>
          <w:sz w:val="24"/>
          <w:szCs w:val="24"/>
        </w:rPr>
        <w:t>municipio de</w:t>
      </w:r>
      <w:r w:rsidR="002E50B7" w:rsidRPr="0043464D">
        <w:rPr>
          <w:rFonts w:ascii="Arial" w:hAnsi="Arial" w:cs="Arial"/>
          <w:sz w:val="24"/>
          <w:szCs w:val="24"/>
        </w:rPr>
        <w:t xml:space="preserve"> Tunja, actuando en nombre propio, </w:t>
      </w:r>
      <w:r w:rsidR="00A3614D" w:rsidRPr="0043464D">
        <w:rPr>
          <w:rFonts w:ascii="Arial" w:hAnsi="Arial" w:cs="Arial"/>
          <w:sz w:val="24"/>
          <w:szCs w:val="24"/>
        </w:rPr>
        <w:t xml:space="preserve">acudo respetuosamente ante su Despacho para promover </w:t>
      </w:r>
      <w:r w:rsidR="00A3614D" w:rsidRPr="0043464D">
        <w:rPr>
          <w:rFonts w:ascii="Arial" w:hAnsi="Arial" w:cs="Arial"/>
          <w:b/>
          <w:sz w:val="24"/>
          <w:szCs w:val="24"/>
        </w:rPr>
        <w:t>ACCION DE TUTELA</w:t>
      </w:r>
      <w:r w:rsidR="00A3614D" w:rsidRPr="0043464D">
        <w:rPr>
          <w:rFonts w:ascii="Arial" w:hAnsi="Arial" w:cs="Arial"/>
          <w:sz w:val="24"/>
          <w:szCs w:val="24"/>
        </w:rPr>
        <w:t>, de conformidad con el artículo 86 de la Constitución Política p</w:t>
      </w:r>
      <w:r w:rsidR="002E50B7" w:rsidRPr="0043464D">
        <w:rPr>
          <w:rFonts w:ascii="Arial" w:hAnsi="Arial" w:cs="Arial"/>
          <w:sz w:val="24"/>
          <w:szCs w:val="24"/>
        </w:rPr>
        <w:t>ara que judicialmente se me</w:t>
      </w:r>
      <w:r w:rsidR="00A3614D" w:rsidRPr="0043464D">
        <w:rPr>
          <w:rFonts w:ascii="Arial" w:hAnsi="Arial" w:cs="Arial"/>
          <w:sz w:val="24"/>
          <w:szCs w:val="24"/>
        </w:rPr>
        <w:t xml:space="preserve"> conceda la protección de los derechos constitucionales fundamentales</w:t>
      </w:r>
      <w:r w:rsidR="00585915" w:rsidRPr="0043464D">
        <w:rPr>
          <w:rFonts w:ascii="Arial" w:hAnsi="Arial" w:cs="Arial"/>
          <w:sz w:val="24"/>
          <w:szCs w:val="24"/>
        </w:rPr>
        <w:t xml:space="preserve"> </w:t>
      </w:r>
      <w:r w:rsidR="00A3614D" w:rsidRPr="0043464D">
        <w:rPr>
          <w:rFonts w:ascii="Arial" w:hAnsi="Arial" w:cs="Arial"/>
          <w:sz w:val="24"/>
          <w:szCs w:val="24"/>
        </w:rPr>
        <w:t xml:space="preserve">que considero vulnerados y/o amenazados por las acciones y/o omisiones de la </w:t>
      </w:r>
      <w:r w:rsidRPr="0043464D">
        <w:rPr>
          <w:rFonts w:ascii="Arial" w:hAnsi="Arial" w:cs="Arial"/>
          <w:b/>
          <w:sz w:val="24"/>
          <w:szCs w:val="24"/>
        </w:rPr>
        <w:t>E.P.S COMPARTA- FARMACIA MEDICA VITAL</w:t>
      </w:r>
      <w:r w:rsidRPr="0043464D">
        <w:rPr>
          <w:rFonts w:ascii="Arial" w:hAnsi="Arial" w:cs="Arial"/>
          <w:b/>
          <w:sz w:val="24"/>
          <w:szCs w:val="24"/>
        </w:rPr>
        <w:t xml:space="preserve"> </w:t>
      </w:r>
      <w:r w:rsidR="00A3614D" w:rsidRPr="0043464D">
        <w:rPr>
          <w:rFonts w:ascii="Arial" w:hAnsi="Arial" w:cs="Arial"/>
          <w:sz w:val="24"/>
          <w:szCs w:val="24"/>
        </w:rPr>
        <w:t xml:space="preserve">Fundamento mi petición en los siguientes: </w:t>
      </w:r>
    </w:p>
    <w:p w:rsidR="00A3614D" w:rsidRPr="0043464D" w:rsidRDefault="00A3614D" w:rsidP="00393454">
      <w:pPr>
        <w:pStyle w:val="Sinespaciado"/>
        <w:jc w:val="both"/>
        <w:rPr>
          <w:rFonts w:ascii="Arial" w:hAnsi="Arial" w:cs="Arial"/>
          <w:sz w:val="24"/>
          <w:szCs w:val="24"/>
        </w:rPr>
      </w:pPr>
    </w:p>
    <w:p w:rsidR="00A3614D" w:rsidRPr="0043464D" w:rsidRDefault="00A3614D" w:rsidP="00393454">
      <w:pPr>
        <w:pStyle w:val="Sinespaciado"/>
        <w:jc w:val="center"/>
        <w:rPr>
          <w:rFonts w:ascii="Arial" w:hAnsi="Arial" w:cs="Arial"/>
          <w:b/>
          <w:sz w:val="24"/>
          <w:szCs w:val="24"/>
        </w:rPr>
      </w:pPr>
      <w:r w:rsidRPr="0043464D">
        <w:rPr>
          <w:rFonts w:ascii="Arial" w:hAnsi="Arial" w:cs="Arial"/>
          <w:b/>
          <w:sz w:val="24"/>
          <w:szCs w:val="24"/>
        </w:rPr>
        <w:t>HECHOS</w:t>
      </w:r>
    </w:p>
    <w:p w:rsidR="00124901" w:rsidRPr="0043464D" w:rsidRDefault="00124901" w:rsidP="00393454">
      <w:pPr>
        <w:pStyle w:val="Sinespaciado"/>
        <w:jc w:val="center"/>
        <w:rPr>
          <w:rFonts w:ascii="Arial" w:hAnsi="Arial" w:cs="Arial"/>
          <w:b/>
          <w:sz w:val="24"/>
          <w:szCs w:val="24"/>
        </w:rPr>
      </w:pPr>
    </w:p>
    <w:p w:rsidR="00124901" w:rsidRPr="0043464D" w:rsidRDefault="00124901" w:rsidP="00393454">
      <w:pPr>
        <w:pStyle w:val="Sinespaciado"/>
        <w:jc w:val="center"/>
        <w:rPr>
          <w:rFonts w:ascii="Arial" w:hAnsi="Arial" w:cs="Arial"/>
          <w:b/>
          <w:sz w:val="24"/>
          <w:szCs w:val="24"/>
        </w:rPr>
      </w:pPr>
    </w:p>
    <w:p w:rsidR="00B71AD0" w:rsidRPr="0043464D" w:rsidRDefault="002E50B7" w:rsidP="00393454">
      <w:pPr>
        <w:pStyle w:val="Sinespaciado"/>
        <w:jc w:val="both"/>
        <w:rPr>
          <w:rFonts w:ascii="Arial" w:hAnsi="Arial" w:cs="Arial"/>
          <w:sz w:val="24"/>
          <w:szCs w:val="24"/>
        </w:rPr>
      </w:pPr>
      <w:r w:rsidRPr="0043464D">
        <w:rPr>
          <w:rFonts w:ascii="Arial" w:hAnsi="Arial" w:cs="Arial"/>
          <w:b/>
          <w:sz w:val="24"/>
          <w:szCs w:val="24"/>
        </w:rPr>
        <w:t>PRIMERO:</w:t>
      </w:r>
      <w:r w:rsidRPr="0043464D">
        <w:rPr>
          <w:rFonts w:ascii="Arial" w:hAnsi="Arial" w:cs="Arial"/>
          <w:sz w:val="24"/>
          <w:szCs w:val="24"/>
        </w:rPr>
        <w:t xml:space="preserve"> </w:t>
      </w:r>
      <w:r w:rsidR="00B71AD0" w:rsidRPr="0043464D">
        <w:rPr>
          <w:rFonts w:ascii="Arial" w:hAnsi="Arial" w:cs="Arial"/>
          <w:sz w:val="24"/>
          <w:szCs w:val="24"/>
        </w:rPr>
        <w:t xml:space="preserve">El día 03 de mayo me dirigí al centro de rehabilitación integral de Boyacá </w:t>
      </w:r>
      <w:r w:rsidR="00B71AD0" w:rsidRPr="0043464D">
        <w:rPr>
          <w:rFonts w:ascii="Arial" w:hAnsi="Arial" w:cs="Arial"/>
          <w:b/>
          <w:sz w:val="24"/>
          <w:szCs w:val="24"/>
        </w:rPr>
        <w:t xml:space="preserve">CRIB, </w:t>
      </w:r>
      <w:r w:rsidR="00B71AD0" w:rsidRPr="0043464D">
        <w:rPr>
          <w:rFonts w:ascii="Arial" w:hAnsi="Arial" w:cs="Arial"/>
          <w:sz w:val="24"/>
          <w:szCs w:val="24"/>
        </w:rPr>
        <w:t>con el fin de realizarme un control respecto de mi enfermedad denominada esquizofrenia.</w:t>
      </w:r>
    </w:p>
    <w:p w:rsidR="00585915" w:rsidRPr="0043464D" w:rsidRDefault="00585915" w:rsidP="00393454">
      <w:pPr>
        <w:pStyle w:val="Sinespaciado"/>
        <w:jc w:val="both"/>
        <w:rPr>
          <w:rFonts w:ascii="Arial" w:hAnsi="Arial" w:cs="Arial"/>
          <w:sz w:val="24"/>
          <w:szCs w:val="24"/>
        </w:rPr>
      </w:pPr>
    </w:p>
    <w:p w:rsidR="00B71AD0" w:rsidRPr="0043464D" w:rsidRDefault="00585915" w:rsidP="00393454">
      <w:pPr>
        <w:pStyle w:val="Sinespaciado"/>
        <w:jc w:val="both"/>
        <w:rPr>
          <w:rFonts w:ascii="Arial" w:hAnsi="Arial" w:cs="Arial"/>
          <w:sz w:val="24"/>
          <w:szCs w:val="24"/>
        </w:rPr>
      </w:pPr>
      <w:r w:rsidRPr="0043464D">
        <w:rPr>
          <w:rFonts w:ascii="Arial" w:hAnsi="Arial" w:cs="Arial"/>
          <w:b/>
          <w:sz w:val="24"/>
          <w:szCs w:val="24"/>
        </w:rPr>
        <w:t xml:space="preserve">SEGUNDO: </w:t>
      </w:r>
      <w:r w:rsidR="00B71AD0" w:rsidRPr="0043464D">
        <w:rPr>
          <w:rFonts w:ascii="Arial" w:hAnsi="Arial" w:cs="Arial"/>
          <w:b/>
          <w:sz w:val="24"/>
          <w:szCs w:val="24"/>
        </w:rPr>
        <w:t xml:space="preserve"> </w:t>
      </w:r>
      <w:r w:rsidR="00B71AD0" w:rsidRPr="0043464D">
        <w:rPr>
          <w:rFonts w:ascii="Arial" w:hAnsi="Arial" w:cs="Arial"/>
          <w:sz w:val="24"/>
          <w:szCs w:val="24"/>
        </w:rPr>
        <w:t xml:space="preserve"> Una vez se realizó la valoración médica correspondiente el medico recomienda la entrega puntual de la </w:t>
      </w:r>
      <w:r w:rsidR="00B71AD0" w:rsidRPr="0043464D">
        <w:rPr>
          <w:rFonts w:ascii="Arial" w:hAnsi="Arial" w:cs="Arial"/>
          <w:b/>
          <w:sz w:val="24"/>
          <w:szCs w:val="24"/>
        </w:rPr>
        <w:t>PALAPERIDONA MEDICAMENTO ESENCIAL,</w:t>
      </w:r>
      <w:r w:rsidR="00B71AD0" w:rsidRPr="0043464D">
        <w:rPr>
          <w:rFonts w:ascii="Arial" w:hAnsi="Arial" w:cs="Arial"/>
          <w:sz w:val="24"/>
          <w:szCs w:val="24"/>
        </w:rPr>
        <w:t xml:space="preserve"> para el tratamiento medico con el fin de mantener mejorías y evitar recaídas y hospitalización como se evidencia en la historia medica</w:t>
      </w:r>
    </w:p>
    <w:p w:rsidR="00A94966" w:rsidRPr="0043464D" w:rsidRDefault="00A94966" w:rsidP="00393454">
      <w:pPr>
        <w:pStyle w:val="Sinespaciado"/>
        <w:jc w:val="both"/>
        <w:rPr>
          <w:rFonts w:ascii="Arial" w:hAnsi="Arial" w:cs="Arial"/>
          <w:sz w:val="24"/>
          <w:szCs w:val="24"/>
        </w:rPr>
      </w:pPr>
    </w:p>
    <w:p w:rsidR="00B71AD0" w:rsidRPr="0043464D" w:rsidRDefault="00A94966" w:rsidP="00393454">
      <w:pPr>
        <w:pStyle w:val="Sinespaciado"/>
        <w:jc w:val="both"/>
        <w:rPr>
          <w:rFonts w:ascii="Arial" w:hAnsi="Arial" w:cs="Arial"/>
          <w:sz w:val="24"/>
          <w:szCs w:val="24"/>
        </w:rPr>
      </w:pPr>
      <w:r w:rsidRPr="0043464D">
        <w:rPr>
          <w:rFonts w:ascii="Arial" w:hAnsi="Arial" w:cs="Arial"/>
          <w:b/>
          <w:sz w:val="24"/>
          <w:szCs w:val="24"/>
        </w:rPr>
        <w:t xml:space="preserve">TERCERO: </w:t>
      </w:r>
      <w:r w:rsidR="00B71AD0" w:rsidRPr="0043464D">
        <w:rPr>
          <w:rFonts w:ascii="Arial" w:hAnsi="Arial" w:cs="Arial"/>
          <w:sz w:val="24"/>
          <w:szCs w:val="24"/>
        </w:rPr>
        <w:t xml:space="preserve">El día 16 de agosto se presenta Derecho de Petición, con el fin de solicitar la entrega del medicamento correspondiente al tratamiento médico, puesto que, durante los 3 meses anteriores se interrumpió la entrega puntual del medicamento a pesar de existir formula médica, ya que </w:t>
      </w:r>
      <w:r w:rsidR="00B71AD0" w:rsidRPr="0043464D">
        <w:rPr>
          <w:rFonts w:ascii="Arial" w:hAnsi="Arial" w:cs="Arial"/>
          <w:b/>
          <w:sz w:val="24"/>
          <w:szCs w:val="24"/>
        </w:rPr>
        <w:t>MEDICA VITAL</w:t>
      </w:r>
      <w:r w:rsidR="00B71AD0" w:rsidRPr="0043464D">
        <w:rPr>
          <w:rFonts w:ascii="Arial" w:hAnsi="Arial" w:cs="Arial"/>
          <w:sz w:val="24"/>
          <w:szCs w:val="24"/>
        </w:rPr>
        <w:t xml:space="preserve"> manifiesta que no hay disponibilidad de medicamento dilatando así la entrega del mismo lo cual puede llegar a producir perjuicios irremediables e inclusive, la muerte dada mi situación de salud,</w:t>
      </w:r>
    </w:p>
    <w:p w:rsidR="00124901" w:rsidRPr="0043464D" w:rsidRDefault="00124901" w:rsidP="00393454">
      <w:pPr>
        <w:pStyle w:val="Sinespaciado"/>
        <w:jc w:val="both"/>
        <w:rPr>
          <w:rFonts w:ascii="Arial" w:hAnsi="Arial" w:cs="Arial"/>
          <w:sz w:val="24"/>
          <w:szCs w:val="24"/>
        </w:rPr>
      </w:pPr>
    </w:p>
    <w:p w:rsidR="00B71AD0" w:rsidRPr="0043464D" w:rsidRDefault="00820171" w:rsidP="00393454">
      <w:pPr>
        <w:pStyle w:val="Sinespaciado"/>
        <w:jc w:val="both"/>
        <w:rPr>
          <w:rFonts w:ascii="Arial" w:hAnsi="Arial" w:cs="Arial"/>
          <w:sz w:val="24"/>
          <w:szCs w:val="24"/>
        </w:rPr>
      </w:pPr>
      <w:r w:rsidRPr="0043464D">
        <w:rPr>
          <w:rFonts w:ascii="Arial" w:hAnsi="Arial" w:cs="Arial"/>
          <w:b/>
          <w:sz w:val="24"/>
          <w:szCs w:val="24"/>
        </w:rPr>
        <w:t>CUARTO</w:t>
      </w:r>
      <w:r w:rsidR="00124901" w:rsidRPr="0043464D">
        <w:rPr>
          <w:rFonts w:ascii="Arial" w:hAnsi="Arial" w:cs="Arial"/>
          <w:b/>
          <w:sz w:val="24"/>
          <w:szCs w:val="24"/>
        </w:rPr>
        <w:t xml:space="preserve">: </w:t>
      </w:r>
      <w:r w:rsidR="004C4C1C" w:rsidRPr="0043464D">
        <w:rPr>
          <w:rFonts w:ascii="Arial" w:hAnsi="Arial" w:cs="Arial"/>
          <w:sz w:val="24"/>
          <w:szCs w:val="24"/>
        </w:rPr>
        <w:t xml:space="preserve"> Las dosis que no me han sido entregadas corresponde a los meses de </w:t>
      </w:r>
      <w:proofErr w:type="gramStart"/>
      <w:r w:rsidR="004C4C1C" w:rsidRPr="0043464D">
        <w:rPr>
          <w:rFonts w:ascii="Arial" w:hAnsi="Arial" w:cs="Arial"/>
          <w:sz w:val="24"/>
          <w:szCs w:val="24"/>
        </w:rPr>
        <w:t>Mayo</w:t>
      </w:r>
      <w:proofErr w:type="gramEnd"/>
      <w:r w:rsidR="004C4C1C" w:rsidRPr="0043464D">
        <w:rPr>
          <w:rFonts w:ascii="Arial" w:hAnsi="Arial" w:cs="Arial"/>
          <w:sz w:val="24"/>
          <w:szCs w:val="24"/>
        </w:rPr>
        <w:t xml:space="preserve"> 06-2019 con No de autorización 211130001471720, Junio 21- 2019 con No 211130001511882, Julio 18-2019 con No de autorización 211130001543497 y Agosto 26- 2019 con No de autorización 211130001579537.La entrega del medicamento es el 30 de cada mes, que es el ciclo de formulación de este medicamento vital para mi tratamiento.</w:t>
      </w:r>
    </w:p>
    <w:p w:rsidR="00124901" w:rsidRPr="0043464D" w:rsidRDefault="00124901" w:rsidP="00393454">
      <w:pPr>
        <w:pStyle w:val="Sinespaciado"/>
        <w:jc w:val="both"/>
        <w:rPr>
          <w:rFonts w:ascii="Arial" w:hAnsi="Arial" w:cs="Arial"/>
          <w:sz w:val="24"/>
          <w:szCs w:val="24"/>
        </w:rPr>
      </w:pPr>
    </w:p>
    <w:p w:rsidR="008273F2" w:rsidRPr="0043464D" w:rsidRDefault="00820171" w:rsidP="00393454">
      <w:pPr>
        <w:pStyle w:val="Sinespaciado"/>
        <w:jc w:val="both"/>
        <w:rPr>
          <w:rFonts w:ascii="Arial" w:hAnsi="Arial" w:cs="Arial"/>
          <w:sz w:val="24"/>
          <w:szCs w:val="24"/>
        </w:rPr>
      </w:pPr>
      <w:r w:rsidRPr="0043464D">
        <w:rPr>
          <w:rFonts w:ascii="Arial" w:hAnsi="Arial" w:cs="Arial"/>
          <w:b/>
          <w:sz w:val="24"/>
          <w:szCs w:val="24"/>
        </w:rPr>
        <w:t>QUINTO</w:t>
      </w:r>
      <w:r w:rsidR="004C4C1C" w:rsidRPr="0043464D">
        <w:rPr>
          <w:rFonts w:ascii="Arial" w:hAnsi="Arial" w:cs="Arial"/>
          <w:sz w:val="24"/>
          <w:szCs w:val="24"/>
        </w:rPr>
        <w:t>: A pesar de que la</w:t>
      </w:r>
      <w:r w:rsidR="004C4C1C" w:rsidRPr="0043464D">
        <w:rPr>
          <w:rFonts w:ascii="Arial" w:hAnsi="Arial" w:cs="Arial"/>
          <w:sz w:val="24"/>
          <w:szCs w:val="24"/>
        </w:rPr>
        <w:t xml:space="preserve"> </w:t>
      </w:r>
      <w:r w:rsidR="004C4C1C" w:rsidRPr="0043464D">
        <w:rPr>
          <w:rFonts w:ascii="Arial" w:hAnsi="Arial" w:cs="Arial"/>
          <w:b/>
          <w:sz w:val="24"/>
          <w:szCs w:val="24"/>
        </w:rPr>
        <w:t>E.P.S COMPARTA- FARMACIA MEDICA VITAL</w:t>
      </w:r>
      <w:r w:rsidR="004C4C1C" w:rsidRPr="0043464D">
        <w:rPr>
          <w:rFonts w:ascii="Arial" w:hAnsi="Arial" w:cs="Arial"/>
          <w:b/>
          <w:sz w:val="24"/>
          <w:szCs w:val="24"/>
        </w:rPr>
        <w:t xml:space="preserve">, </w:t>
      </w:r>
      <w:r w:rsidR="004C4C1C" w:rsidRPr="0043464D">
        <w:rPr>
          <w:rFonts w:ascii="Arial" w:hAnsi="Arial" w:cs="Arial"/>
          <w:sz w:val="24"/>
          <w:szCs w:val="24"/>
        </w:rPr>
        <w:t>tienen pleno conocimiento respecto de mi situación, hasta el día de hoy, no se han entregado los medicamentos correspondientes a los meses que anteriormente mencione.</w:t>
      </w:r>
    </w:p>
    <w:p w:rsidR="008273F2" w:rsidRPr="0043464D" w:rsidRDefault="008273F2"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r w:rsidRPr="0043464D">
        <w:rPr>
          <w:rFonts w:ascii="Arial" w:hAnsi="Arial" w:cs="Arial"/>
          <w:sz w:val="24"/>
          <w:szCs w:val="24"/>
        </w:rPr>
        <w:t xml:space="preserve">Con fundamento en los hechos narrados y en las consideraciones expuestas, respetuosamente solicito al señor Juez TUTELAR a mi favor los derechos constitucionales fundamentales invocados ORDENÁNDOLE a la autoridad accionada que </w:t>
      </w:r>
    </w:p>
    <w:p w:rsidR="008273F2" w:rsidRPr="0043464D" w:rsidRDefault="008273F2" w:rsidP="00393454">
      <w:pPr>
        <w:pStyle w:val="Sinespaciado"/>
        <w:jc w:val="both"/>
        <w:rPr>
          <w:rFonts w:ascii="Arial" w:hAnsi="Arial" w:cs="Arial"/>
          <w:sz w:val="24"/>
          <w:szCs w:val="24"/>
        </w:rPr>
      </w:pPr>
    </w:p>
    <w:p w:rsidR="00A3614D" w:rsidRPr="0043464D" w:rsidRDefault="008273F2" w:rsidP="00393454">
      <w:pPr>
        <w:pStyle w:val="Sinespaciado"/>
        <w:jc w:val="center"/>
        <w:rPr>
          <w:rFonts w:ascii="Arial" w:hAnsi="Arial" w:cs="Arial"/>
          <w:b/>
          <w:sz w:val="24"/>
          <w:szCs w:val="24"/>
        </w:rPr>
      </w:pPr>
      <w:r w:rsidRPr="0043464D">
        <w:rPr>
          <w:rFonts w:ascii="Arial" w:hAnsi="Arial" w:cs="Arial"/>
          <w:b/>
          <w:sz w:val="24"/>
          <w:szCs w:val="24"/>
        </w:rPr>
        <w:t>PRETENSIONES</w:t>
      </w:r>
    </w:p>
    <w:p w:rsidR="007B397F" w:rsidRPr="0043464D" w:rsidRDefault="007B397F" w:rsidP="00393454">
      <w:pPr>
        <w:pStyle w:val="Sinespaciado"/>
        <w:jc w:val="center"/>
        <w:rPr>
          <w:rFonts w:ascii="Arial" w:hAnsi="Arial" w:cs="Arial"/>
          <w:b/>
          <w:sz w:val="24"/>
          <w:szCs w:val="24"/>
        </w:rPr>
      </w:pPr>
    </w:p>
    <w:p w:rsidR="004D5E48" w:rsidRPr="0043464D" w:rsidRDefault="004D5E48" w:rsidP="004D5E48">
      <w:pPr>
        <w:pStyle w:val="Sinespaciado"/>
        <w:jc w:val="both"/>
        <w:rPr>
          <w:rFonts w:ascii="Arial" w:hAnsi="Arial" w:cs="Arial"/>
          <w:b/>
          <w:sz w:val="24"/>
          <w:szCs w:val="24"/>
        </w:rPr>
      </w:pPr>
      <w:r w:rsidRPr="0043464D">
        <w:rPr>
          <w:rFonts w:ascii="Arial" w:hAnsi="Arial" w:cs="Arial"/>
          <w:b/>
          <w:sz w:val="24"/>
          <w:szCs w:val="24"/>
        </w:rPr>
        <w:lastRenderedPageBreak/>
        <w:t>PRIMERO:</w:t>
      </w:r>
      <w:r w:rsidRPr="0043464D">
        <w:rPr>
          <w:rFonts w:ascii="Arial" w:hAnsi="Arial" w:cs="Arial"/>
          <w:sz w:val="24"/>
          <w:szCs w:val="24"/>
        </w:rPr>
        <w:t xml:space="preserve"> </w:t>
      </w:r>
      <w:r w:rsidR="00820171" w:rsidRPr="0043464D">
        <w:rPr>
          <w:rFonts w:ascii="Arial" w:hAnsi="Arial" w:cs="Arial"/>
          <w:sz w:val="24"/>
          <w:szCs w:val="24"/>
        </w:rPr>
        <w:t>Solicito respetuosamente señor juez t</w:t>
      </w:r>
      <w:r w:rsidRPr="0043464D">
        <w:rPr>
          <w:rFonts w:ascii="Arial" w:hAnsi="Arial" w:cs="Arial"/>
          <w:sz w:val="24"/>
          <w:szCs w:val="24"/>
        </w:rPr>
        <w:t>utelar los derechos</w:t>
      </w:r>
      <w:r w:rsidR="00820171" w:rsidRPr="0043464D">
        <w:rPr>
          <w:rFonts w:ascii="Arial" w:hAnsi="Arial" w:cs="Arial"/>
          <w:sz w:val="24"/>
          <w:szCs w:val="24"/>
        </w:rPr>
        <w:t xml:space="preserve"> fundamentales como el derecho a una vida digna, el derecho a la salud, el derecho de petición; los cuales fueron</w:t>
      </w:r>
      <w:r w:rsidRPr="0043464D">
        <w:rPr>
          <w:rFonts w:ascii="Arial" w:hAnsi="Arial" w:cs="Arial"/>
          <w:sz w:val="24"/>
          <w:szCs w:val="24"/>
        </w:rPr>
        <w:t xml:space="preserve"> vulnerados por </w:t>
      </w:r>
      <w:r w:rsidR="00B96367" w:rsidRPr="0043464D">
        <w:rPr>
          <w:rFonts w:ascii="Arial" w:hAnsi="Arial" w:cs="Arial"/>
          <w:sz w:val="24"/>
          <w:szCs w:val="24"/>
        </w:rPr>
        <w:t>la E.P.S</w:t>
      </w:r>
      <w:r w:rsidR="004C4C1C" w:rsidRPr="0043464D">
        <w:rPr>
          <w:rFonts w:ascii="Arial" w:hAnsi="Arial" w:cs="Arial"/>
          <w:b/>
          <w:sz w:val="24"/>
          <w:szCs w:val="24"/>
        </w:rPr>
        <w:t xml:space="preserve"> COMPARTA- FARMACIA MEDICA VITAL</w:t>
      </w:r>
    </w:p>
    <w:p w:rsidR="004C4C1C" w:rsidRPr="0043464D" w:rsidRDefault="004C4C1C" w:rsidP="004D5E48">
      <w:pPr>
        <w:pStyle w:val="Sinespaciado"/>
        <w:jc w:val="both"/>
        <w:rPr>
          <w:rFonts w:ascii="Arial" w:hAnsi="Arial" w:cs="Arial"/>
          <w:sz w:val="24"/>
          <w:szCs w:val="24"/>
        </w:rPr>
      </w:pPr>
    </w:p>
    <w:p w:rsidR="00A3614D" w:rsidRPr="0043464D" w:rsidRDefault="004D5E48" w:rsidP="004D5E48">
      <w:pPr>
        <w:pStyle w:val="Sinespaciado"/>
        <w:jc w:val="both"/>
        <w:rPr>
          <w:rFonts w:ascii="Arial" w:hAnsi="Arial" w:cs="Arial"/>
          <w:sz w:val="24"/>
          <w:szCs w:val="24"/>
        </w:rPr>
      </w:pPr>
      <w:r w:rsidRPr="0043464D">
        <w:rPr>
          <w:rFonts w:ascii="Arial" w:hAnsi="Arial" w:cs="Arial"/>
          <w:b/>
          <w:sz w:val="24"/>
          <w:szCs w:val="24"/>
        </w:rPr>
        <w:t>SEGUNDO</w:t>
      </w:r>
      <w:r w:rsidR="000F686B" w:rsidRPr="0043464D">
        <w:rPr>
          <w:rFonts w:ascii="Arial" w:hAnsi="Arial" w:cs="Arial"/>
          <w:b/>
          <w:sz w:val="24"/>
          <w:szCs w:val="24"/>
        </w:rPr>
        <w:t>:</w:t>
      </w:r>
      <w:r w:rsidR="000F686B" w:rsidRPr="0043464D">
        <w:rPr>
          <w:rFonts w:ascii="Arial" w:hAnsi="Arial" w:cs="Arial"/>
          <w:sz w:val="24"/>
          <w:szCs w:val="24"/>
        </w:rPr>
        <w:t xml:space="preserve"> Solicito</w:t>
      </w:r>
      <w:r w:rsidR="00820171" w:rsidRPr="0043464D">
        <w:rPr>
          <w:rFonts w:ascii="Arial" w:hAnsi="Arial" w:cs="Arial"/>
          <w:sz w:val="24"/>
          <w:szCs w:val="24"/>
        </w:rPr>
        <w:t xml:space="preserve"> que </w:t>
      </w:r>
      <w:r w:rsidR="00B96367" w:rsidRPr="0043464D">
        <w:rPr>
          <w:rFonts w:ascii="Arial" w:hAnsi="Arial" w:cs="Arial"/>
          <w:sz w:val="24"/>
          <w:szCs w:val="24"/>
        </w:rPr>
        <w:t>la E.P.S</w:t>
      </w:r>
      <w:r w:rsidR="004C4C1C" w:rsidRPr="0043464D">
        <w:rPr>
          <w:rFonts w:ascii="Arial" w:hAnsi="Arial" w:cs="Arial"/>
          <w:b/>
          <w:sz w:val="24"/>
          <w:szCs w:val="24"/>
        </w:rPr>
        <w:t xml:space="preserve"> COMPARTA- FARMACIA MEDICA VITAL</w:t>
      </w:r>
      <w:r w:rsidR="00820171" w:rsidRPr="0043464D">
        <w:rPr>
          <w:rFonts w:ascii="Arial" w:hAnsi="Arial" w:cs="Arial"/>
          <w:sz w:val="24"/>
          <w:szCs w:val="24"/>
        </w:rPr>
        <w:t>, conforme a lo dispuesto en la constitución política se ordene a dicha empresa prestadora de salud r</w:t>
      </w:r>
      <w:r w:rsidR="007B397F" w:rsidRPr="0043464D">
        <w:rPr>
          <w:rFonts w:ascii="Arial" w:hAnsi="Arial" w:cs="Arial"/>
          <w:sz w:val="24"/>
          <w:szCs w:val="24"/>
        </w:rPr>
        <w:t xml:space="preserve">esponder el derecho de petición radicado el día </w:t>
      </w:r>
      <w:r w:rsidR="00B96367" w:rsidRPr="0043464D">
        <w:rPr>
          <w:rFonts w:ascii="Arial" w:hAnsi="Arial" w:cs="Arial"/>
          <w:sz w:val="24"/>
          <w:szCs w:val="24"/>
        </w:rPr>
        <w:t xml:space="preserve">16 </w:t>
      </w:r>
      <w:r w:rsidR="007B397F" w:rsidRPr="0043464D">
        <w:rPr>
          <w:rFonts w:ascii="Arial" w:hAnsi="Arial" w:cs="Arial"/>
          <w:sz w:val="24"/>
          <w:szCs w:val="24"/>
        </w:rPr>
        <w:t xml:space="preserve">de </w:t>
      </w:r>
      <w:r w:rsidR="00B96367" w:rsidRPr="0043464D">
        <w:rPr>
          <w:rFonts w:ascii="Arial" w:hAnsi="Arial" w:cs="Arial"/>
          <w:sz w:val="24"/>
          <w:szCs w:val="24"/>
        </w:rPr>
        <w:t>agosto</w:t>
      </w:r>
      <w:r w:rsidR="007B397F" w:rsidRPr="0043464D">
        <w:rPr>
          <w:rFonts w:ascii="Arial" w:hAnsi="Arial" w:cs="Arial"/>
          <w:sz w:val="24"/>
          <w:szCs w:val="24"/>
        </w:rPr>
        <w:t xml:space="preserve"> de 201</w:t>
      </w:r>
      <w:r w:rsidR="00B96367" w:rsidRPr="0043464D">
        <w:rPr>
          <w:rFonts w:ascii="Arial" w:hAnsi="Arial" w:cs="Arial"/>
          <w:sz w:val="24"/>
          <w:szCs w:val="24"/>
        </w:rPr>
        <w:t>9</w:t>
      </w:r>
      <w:r w:rsidR="007B397F" w:rsidRPr="0043464D">
        <w:rPr>
          <w:rFonts w:ascii="Arial" w:hAnsi="Arial" w:cs="Arial"/>
          <w:sz w:val="24"/>
          <w:szCs w:val="24"/>
        </w:rPr>
        <w:t>.</w:t>
      </w:r>
    </w:p>
    <w:p w:rsidR="004D5E48" w:rsidRPr="0043464D" w:rsidRDefault="004D5E48" w:rsidP="004D5E48">
      <w:pPr>
        <w:pStyle w:val="Sinespaciado"/>
        <w:jc w:val="both"/>
        <w:rPr>
          <w:rFonts w:ascii="Arial" w:hAnsi="Arial" w:cs="Arial"/>
          <w:sz w:val="24"/>
          <w:szCs w:val="24"/>
        </w:rPr>
      </w:pPr>
      <w:r w:rsidRPr="0043464D">
        <w:rPr>
          <w:rFonts w:ascii="Arial" w:hAnsi="Arial" w:cs="Arial"/>
          <w:sz w:val="24"/>
          <w:szCs w:val="24"/>
        </w:rPr>
        <w:t xml:space="preserve"> </w:t>
      </w:r>
    </w:p>
    <w:p w:rsidR="004C4C1C" w:rsidRPr="0043464D" w:rsidRDefault="004D5E48" w:rsidP="004D5E48">
      <w:pPr>
        <w:pStyle w:val="Sinespaciado"/>
        <w:jc w:val="both"/>
        <w:rPr>
          <w:rFonts w:ascii="Arial" w:hAnsi="Arial" w:cs="Arial"/>
          <w:sz w:val="24"/>
          <w:szCs w:val="24"/>
        </w:rPr>
      </w:pPr>
      <w:r w:rsidRPr="0043464D">
        <w:rPr>
          <w:rFonts w:ascii="Arial" w:hAnsi="Arial" w:cs="Arial"/>
          <w:b/>
          <w:sz w:val="24"/>
          <w:szCs w:val="24"/>
        </w:rPr>
        <w:t>TERCERO:</w:t>
      </w:r>
      <w:r w:rsidRPr="0043464D">
        <w:rPr>
          <w:rFonts w:ascii="Arial" w:hAnsi="Arial" w:cs="Arial"/>
          <w:sz w:val="24"/>
          <w:szCs w:val="24"/>
        </w:rPr>
        <w:t xml:space="preserve"> </w:t>
      </w:r>
      <w:r w:rsidR="00820171" w:rsidRPr="0043464D">
        <w:rPr>
          <w:rFonts w:ascii="Arial" w:hAnsi="Arial" w:cs="Arial"/>
          <w:sz w:val="24"/>
          <w:szCs w:val="24"/>
        </w:rPr>
        <w:t xml:space="preserve">Solicito </w:t>
      </w:r>
      <w:r w:rsidR="000F686B" w:rsidRPr="0043464D">
        <w:rPr>
          <w:rFonts w:ascii="Arial" w:hAnsi="Arial" w:cs="Arial"/>
          <w:sz w:val="24"/>
          <w:szCs w:val="24"/>
        </w:rPr>
        <w:t xml:space="preserve">que </w:t>
      </w:r>
      <w:r w:rsidR="00820171" w:rsidRPr="0043464D">
        <w:rPr>
          <w:rFonts w:ascii="Arial" w:hAnsi="Arial" w:cs="Arial"/>
          <w:sz w:val="24"/>
          <w:szCs w:val="24"/>
        </w:rPr>
        <w:t xml:space="preserve">se ordene a la </w:t>
      </w:r>
      <w:proofErr w:type="spellStart"/>
      <w:r w:rsidR="004C4C1C" w:rsidRPr="0043464D">
        <w:rPr>
          <w:rFonts w:ascii="Arial" w:hAnsi="Arial" w:cs="Arial"/>
          <w:sz w:val="24"/>
          <w:szCs w:val="24"/>
        </w:rPr>
        <w:t>la</w:t>
      </w:r>
      <w:proofErr w:type="spellEnd"/>
      <w:r w:rsidR="004C4C1C" w:rsidRPr="0043464D">
        <w:rPr>
          <w:rFonts w:ascii="Arial" w:hAnsi="Arial" w:cs="Arial"/>
          <w:sz w:val="24"/>
          <w:szCs w:val="24"/>
        </w:rPr>
        <w:t xml:space="preserve"> </w:t>
      </w:r>
      <w:r w:rsidR="004C4C1C" w:rsidRPr="0043464D">
        <w:rPr>
          <w:rFonts w:ascii="Arial" w:hAnsi="Arial" w:cs="Arial"/>
          <w:b/>
          <w:sz w:val="24"/>
          <w:szCs w:val="24"/>
        </w:rPr>
        <w:t xml:space="preserve">E.P.S COMPARTA- FARMACIA MEDICA </w:t>
      </w:r>
      <w:r w:rsidR="00B96367" w:rsidRPr="0043464D">
        <w:rPr>
          <w:rFonts w:ascii="Arial" w:hAnsi="Arial" w:cs="Arial"/>
          <w:b/>
          <w:sz w:val="24"/>
          <w:szCs w:val="24"/>
        </w:rPr>
        <w:t xml:space="preserve">VITAL, </w:t>
      </w:r>
      <w:r w:rsidR="00B96367" w:rsidRPr="0043464D">
        <w:rPr>
          <w:rFonts w:ascii="Arial" w:hAnsi="Arial" w:cs="Arial"/>
          <w:sz w:val="24"/>
          <w:szCs w:val="24"/>
        </w:rPr>
        <w:t>la</w:t>
      </w:r>
      <w:r w:rsidR="004C4C1C" w:rsidRPr="0043464D">
        <w:rPr>
          <w:rFonts w:ascii="Arial" w:hAnsi="Arial" w:cs="Arial"/>
          <w:sz w:val="24"/>
          <w:szCs w:val="24"/>
        </w:rPr>
        <w:t xml:space="preserve"> entrega inmediata del medicamento </w:t>
      </w:r>
      <w:r w:rsidR="00B96367" w:rsidRPr="0043464D">
        <w:rPr>
          <w:rFonts w:ascii="Arial" w:hAnsi="Arial" w:cs="Arial"/>
          <w:b/>
          <w:sz w:val="24"/>
          <w:szCs w:val="24"/>
        </w:rPr>
        <w:t xml:space="preserve">(INVEGA SUSTENMA150 MG AMPOLLA PALIPERIDONA), </w:t>
      </w:r>
      <w:r w:rsidR="00B96367" w:rsidRPr="0043464D">
        <w:rPr>
          <w:rFonts w:ascii="Arial" w:hAnsi="Arial" w:cs="Arial"/>
          <w:sz w:val="24"/>
          <w:szCs w:val="24"/>
        </w:rPr>
        <w:t>puesto que es de gran urgencia este medicamento, en el tratamiento medico de la Esquizofrenia que padezco.</w:t>
      </w:r>
    </w:p>
    <w:p w:rsidR="004D5E48" w:rsidRPr="0043464D" w:rsidRDefault="004D5E48" w:rsidP="004D5E48">
      <w:pPr>
        <w:pStyle w:val="Sinespaciado"/>
        <w:jc w:val="both"/>
        <w:rPr>
          <w:rFonts w:ascii="Arial" w:hAnsi="Arial" w:cs="Arial"/>
          <w:sz w:val="24"/>
          <w:szCs w:val="24"/>
        </w:rPr>
      </w:pPr>
    </w:p>
    <w:p w:rsidR="004D5E48" w:rsidRPr="0043464D" w:rsidRDefault="004D5E48" w:rsidP="004D5E48">
      <w:pPr>
        <w:pStyle w:val="Sinespaciado"/>
        <w:jc w:val="both"/>
        <w:rPr>
          <w:rFonts w:ascii="Arial" w:hAnsi="Arial" w:cs="Arial"/>
          <w:sz w:val="24"/>
          <w:szCs w:val="24"/>
        </w:rPr>
      </w:pPr>
    </w:p>
    <w:p w:rsidR="007B397F" w:rsidRPr="0043464D" w:rsidRDefault="007B397F" w:rsidP="00393454">
      <w:pPr>
        <w:pStyle w:val="Sinespaciado"/>
        <w:jc w:val="both"/>
        <w:rPr>
          <w:rFonts w:ascii="Arial" w:hAnsi="Arial" w:cs="Arial"/>
          <w:sz w:val="24"/>
          <w:szCs w:val="24"/>
        </w:rPr>
      </w:pPr>
    </w:p>
    <w:p w:rsidR="005E3344" w:rsidRPr="0043464D" w:rsidRDefault="005E3344" w:rsidP="00393454">
      <w:pPr>
        <w:pStyle w:val="Sinespaciado"/>
        <w:jc w:val="both"/>
        <w:rPr>
          <w:rFonts w:ascii="Arial" w:hAnsi="Arial" w:cs="Arial"/>
          <w:sz w:val="24"/>
          <w:szCs w:val="24"/>
        </w:rPr>
      </w:pPr>
    </w:p>
    <w:p w:rsidR="005E3344" w:rsidRPr="0043464D" w:rsidRDefault="005E3344" w:rsidP="00393454">
      <w:pPr>
        <w:pStyle w:val="Sinespaciado"/>
        <w:jc w:val="center"/>
        <w:rPr>
          <w:rFonts w:ascii="Arial" w:hAnsi="Arial" w:cs="Arial"/>
          <w:b/>
          <w:sz w:val="24"/>
          <w:szCs w:val="24"/>
        </w:rPr>
      </w:pPr>
      <w:r w:rsidRPr="0043464D">
        <w:rPr>
          <w:rFonts w:ascii="Arial" w:hAnsi="Arial" w:cs="Arial"/>
          <w:b/>
          <w:sz w:val="24"/>
          <w:szCs w:val="24"/>
        </w:rPr>
        <w:t>DERECHOS VULNERADOS</w:t>
      </w:r>
    </w:p>
    <w:p w:rsidR="005E3344" w:rsidRPr="0043464D" w:rsidRDefault="005E3344" w:rsidP="00393454">
      <w:pPr>
        <w:pStyle w:val="Sinespaciado"/>
        <w:jc w:val="center"/>
        <w:rPr>
          <w:rFonts w:ascii="Arial" w:hAnsi="Arial" w:cs="Arial"/>
          <w:b/>
          <w:sz w:val="24"/>
          <w:szCs w:val="24"/>
        </w:rPr>
      </w:pPr>
    </w:p>
    <w:p w:rsidR="00240C86" w:rsidRPr="0043464D" w:rsidRDefault="00240C86" w:rsidP="00393454">
      <w:pPr>
        <w:pStyle w:val="Sinespaciado"/>
        <w:jc w:val="both"/>
        <w:rPr>
          <w:rFonts w:ascii="Arial" w:hAnsi="Arial" w:cs="Arial"/>
          <w:sz w:val="24"/>
          <w:szCs w:val="24"/>
        </w:rPr>
      </w:pPr>
    </w:p>
    <w:p w:rsidR="00240C86" w:rsidRPr="0043464D" w:rsidRDefault="00240C86" w:rsidP="00393454">
      <w:pPr>
        <w:pStyle w:val="Sinespaciado"/>
        <w:numPr>
          <w:ilvl w:val="0"/>
          <w:numId w:val="10"/>
        </w:numPr>
        <w:jc w:val="both"/>
        <w:rPr>
          <w:rFonts w:ascii="Arial" w:hAnsi="Arial" w:cs="Arial"/>
          <w:b/>
          <w:sz w:val="24"/>
          <w:szCs w:val="24"/>
        </w:rPr>
      </w:pPr>
      <w:r w:rsidRPr="0043464D">
        <w:rPr>
          <w:rFonts w:ascii="Arial" w:hAnsi="Arial" w:cs="Arial"/>
          <w:b/>
          <w:sz w:val="24"/>
          <w:szCs w:val="24"/>
        </w:rPr>
        <w:t xml:space="preserve"> DERECHO A LA SALUD</w:t>
      </w:r>
    </w:p>
    <w:p w:rsidR="00240C86" w:rsidRPr="0043464D" w:rsidRDefault="00240C86" w:rsidP="00393454">
      <w:pPr>
        <w:pStyle w:val="Sinespaciado"/>
        <w:jc w:val="both"/>
        <w:rPr>
          <w:rFonts w:ascii="Arial" w:hAnsi="Arial" w:cs="Arial"/>
          <w:sz w:val="24"/>
          <w:szCs w:val="24"/>
        </w:rPr>
      </w:pPr>
    </w:p>
    <w:p w:rsidR="004D5E48" w:rsidRPr="0043464D" w:rsidRDefault="004D5E48" w:rsidP="00393454">
      <w:pPr>
        <w:pStyle w:val="Sinespaciado"/>
        <w:jc w:val="both"/>
        <w:rPr>
          <w:rFonts w:ascii="Arial" w:hAnsi="Arial" w:cs="Arial"/>
          <w:sz w:val="24"/>
          <w:szCs w:val="24"/>
        </w:rPr>
      </w:pPr>
    </w:p>
    <w:p w:rsidR="004D5E48" w:rsidRPr="0043464D" w:rsidRDefault="004D5E48" w:rsidP="00393454">
      <w:pPr>
        <w:pStyle w:val="Sinespaciado"/>
        <w:jc w:val="both"/>
        <w:rPr>
          <w:rFonts w:ascii="Arial" w:hAnsi="Arial" w:cs="Arial"/>
          <w:sz w:val="24"/>
          <w:szCs w:val="24"/>
        </w:rPr>
      </w:pPr>
      <w:r w:rsidRPr="0043464D">
        <w:rPr>
          <w:rFonts w:ascii="Arial" w:hAnsi="Arial" w:cs="Arial"/>
          <w:sz w:val="24"/>
          <w:szCs w:val="24"/>
        </w:rPr>
        <w:t>En la sentencia T-121 del 2015, la corte consagra, por un lado, el derecho a la salud como un derecho fundamental autónomo e irrenunciable en lo individual y en lo colectivo. En este sentido, en su artículo 2 dispone que el goce del derecho a la salud comprende el acceso a los servicios de manera oportuna, eficaz y con calidad, para lo cual establece que el Estado debe adoptar “políticas para asegurar la igualdad de trato y oportunidades en el acceso a las actividades de promoción, prevención, diagnóstico, tratamiento, rehabilitación y paliación para todas las personas”.</w:t>
      </w:r>
    </w:p>
    <w:p w:rsidR="00240C86" w:rsidRPr="0043464D" w:rsidRDefault="00240C86" w:rsidP="004D5E48">
      <w:pPr>
        <w:pStyle w:val="Sinespaciado"/>
        <w:jc w:val="both"/>
        <w:rPr>
          <w:rFonts w:ascii="Arial" w:hAnsi="Arial" w:cs="Arial"/>
          <w:sz w:val="24"/>
          <w:szCs w:val="24"/>
        </w:rPr>
      </w:pPr>
    </w:p>
    <w:p w:rsidR="004D5E48" w:rsidRPr="0043464D" w:rsidRDefault="004D5E48" w:rsidP="004D5E48">
      <w:pPr>
        <w:shd w:val="clear" w:color="auto" w:fill="FFFFFF"/>
        <w:spacing w:after="0" w:line="240" w:lineRule="auto"/>
        <w:ind w:left="708"/>
        <w:jc w:val="both"/>
        <w:textAlignment w:val="baseline"/>
        <w:rPr>
          <w:rFonts w:ascii="Arial" w:eastAsia="Times New Roman" w:hAnsi="Arial" w:cs="Arial"/>
          <w:sz w:val="24"/>
          <w:szCs w:val="24"/>
          <w:lang w:eastAsia="es-CO"/>
        </w:rPr>
      </w:pPr>
      <w:r w:rsidRPr="0043464D">
        <w:rPr>
          <w:rFonts w:ascii="Arial" w:eastAsia="Times New Roman" w:hAnsi="Arial" w:cs="Arial"/>
          <w:b/>
          <w:bCs/>
          <w:sz w:val="24"/>
          <w:szCs w:val="24"/>
          <w:bdr w:val="none" w:sz="0" w:space="0" w:color="auto" w:frame="1"/>
          <w:lang w:eastAsia="es-CO"/>
        </w:rPr>
        <w:t>DERECHO A LA SALUD-</w:t>
      </w:r>
      <w:r w:rsidRPr="0043464D">
        <w:rPr>
          <w:rFonts w:ascii="Arial" w:eastAsia="Times New Roman" w:hAnsi="Arial" w:cs="Arial"/>
          <w:sz w:val="24"/>
          <w:szCs w:val="24"/>
          <w:lang w:eastAsia="es-CO"/>
        </w:rPr>
        <w:t>Doble connotación al ser un derecho fundamental y al mismo tiempo un servicio público</w:t>
      </w:r>
    </w:p>
    <w:p w:rsidR="004D5E48" w:rsidRPr="0043464D" w:rsidRDefault="004D5E48" w:rsidP="004D5E48">
      <w:pPr>
        <w:shd w:val="clear" w:color="auto" w:fill="FFFFFF"/>
        <w:spacing w:after="0" w:line="240" w:lineRule="auto"/>
        <w:ind w:right="-31"/>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4D5E48" w:rsidRPr="0043464D" w:rsidRDefault="004D5E48" w:rsidP="00D37A63">
      <w:pPr>
        <w:shd w:val="clear" w:color="auto" w:fill="FFFFFF"/>
        <w:spacing w:after="0" w:line="240" w:lineRule="auto"/>
        <w:ind w:left="709" w:right="616"/>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La salud tiene dos facetas distintas, que se encuentran estrechamente ligadas: por una parte, se trata de un servicio público vigilado por el Estado; mientras que, por la otra, se configura en un derecho que ha sido reconocido por el legislador estatutario como fundamental, de lo que se predica, entre otras, su carácter de irrenunciable. Además de dicha condición, se desprende el acceso oportuno y de calidad a los servicios que se requieran para alcanzar el mejor nivel de salud posible.</w:t>
      </w:r>
    </w:p>
    <w:p w:rsidR="004D5E48" w:rsidRPr="0043464D" w:rsidRDefault="004D5E48" w:rsidP="004D5E48">
      <w:pPr>
        <w:shd w:val="clear" w:color="auto" w:fill="FFFFFF"/>
        <w:spacing w:after="0" w:line="240" w:lineRule="auto"/>
        <w:ind w:right="-31"/>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4D5E48" w:rsidRPr="0043464D" w:rsidRDefault="004D5E48" w:rsidP="004D5E48">
      <w:pPr>
        <w:shd w:val="clear" w:color="auto" w:fill="FFFFFF"/>
        <w:spacing w:after="0" w:line="240" w:lineRule="auto"/>
        <w:ind w:left="708"/>
        <w:jc w:val="both"/>
        <w:textAlignment w:val="baseline"/>
        <w:rPr>
          <w:rFonts w:ascii="Arial" w:eastAsia="Times New Roman" w:hAnsi="Arial" w:cs="Arial"/>
          <w:sz w:val="24"/>
          <w:szCs w:val="24"/>
          <w:lang w:eastAsia="es-CO"/>
        </w:rPr>
      </w:pPr>
      <w:r w:rsidRPr="0043464D">
        <w:rPr>
          <w:rFonts w:ascii="Arial" w:eastAsia="Times New Roman" w:hAnsi="Arial" w:cs="Arial"/>
          <w:b/>
          <w:bCs/>
          <w:sz w:val="24"/>
          <w:szCs w:val="24"/>
          <w:bdr w:val="none" w:sz="0" w:space="0" w:color="auto" w:frame="1"/>
          <w:lang w:eastAsia="es-CO"/>
        </w:rPr>
        <w:t>PRINCIPIO DE INTEGRALIDAD EN LA PRESTACION DEL SERVICIO DE SALUD-</w:t>
      </w:r>
      <w:r w:rsidRPr="0043464D">
        <w:rPr>
          <w:rFonts w:ascii="Arial" w:eastAsia="Times New Roman" w:hAnsi="Arial" w:cs="Arial"/>
          <w:sz w:val="24"/>
          <w:szCs w:val="24"/>
          <w:lang w:eastAsia="es-CO"/>
        </w:rPr>
        <w:t>La prestación del servicio de salud debe ser oportuna, eficiente y de calidad </w:t>
      </w:r>
    </w:p>
    <w:p w:rsidR="004D5E48" w:rsidRPr="0043464D" w:rsidRDefault="004D5E48" w:rsidP="004D5E48">
      <w:pPr>
        <w:shd w:val="clear" w:color="auto" w:fill="FFFFFF"/>
        <w:spacing w:after="0" w:line="240" w:lineRule="auto"/>
        <w:ind w:left="720" w:right="-31"/>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4D5E48" w:rsidRPr="0043464D" w:rsidRDefault="004D5E48" w:rsidP="00D37A63">
      <w:pPr>
        <w:shd w:val="clear" w:color="auto" w:fill="FFFFFF"/>
        <w:spacing w:after="0" w:line="240" w:lineRule="auto"/>
        <w:ind w:left="709" w:right="616"/>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El derecho a la salud implica el acceso oportuno, eficaz, de calidad y en igualdad de condiciones a todos los servicios, facilidades, establecimientos y bienes que se requieran para garantizarlo. De igual manera, comprende la satisfacción de otros derechos vinculados con su realización efectiva, como ocurre con el saneamiento básico, el agua potable y la alimentación adecuada. Por ello, según el legislador estatutario, el sistema de salud: Es el conjunto articulado y armónico de principios y normas; políticas públicas; instituciones; competencias y procedimientos; facultades, obligaciones, derechos y deberes; financiamiento; controles; información y evaluación, que el Estado disponga para la garantía y materialización del derecho fundamental de la salud.</w:t>
      </w:r>
    </w:p>
    <w:p w:rsidR="00CD5B28" w:rsidRPr="0043464D" w:rsidRDefault="00CD5B28" w:rsidP="00CD5B28">
      <w:pPr>
        <w:pStyle w:val="NormalWeb"/>
        <w:spacing w:line="270" w:lineRule="atLeast"/>
        <w:jc w:val="both"/>
        <w:rPr>
          <w:rFonts w:ascii="Arial" w:hAnsi="Arial" w:cs="Arial"/>
        </w:rPr>
      </w:pPr>
      <w:r w:rsidRPr="0043464D">
        <w:rPr>
          <w:rFonts w:ascii="Arial" w:hAnsi="Arial" w:cs="Arial"/>
        </w:rPr>
        <w:t xml:space="preserve">En principio, el derecho fundamental a la salud es exigible por vía de tutela solamente respecto de los contenidos del Plan de Beneficios. Sin embargo, dicha </w:t>
      </w:r>
      <w:r w:rsidRPr="0043464D">
        <w:rPr>
          <w:rFonts w:ascii="Arial" w:hAnsi="Arial" w:cs="Arial"/>
        </w:rPr>
        <w:lastRenderedPageBreak/>
        <w:t>regla no es absoluta, pues esta Corporación ha señalado que en ciertos eventos se pueden amparar prestaciones no incluidas en el Plan de Beneficios, con el fin de atender los mandatos de orden constitucional, por lo que </w:t>
      </w:r>
      <w:r w:rsidRPr="0043464D">
        <w:rPr>
          <w:rStyle w:val="iaj"/>
          <w:rFonts w:ascii="Arial" w:hAnsi="Arial" w:cs="Arial"/>
          <w:i/>
          <w:iCs/>
        </w:rPr>
        <w:t>“el juez Constitucional [al] examinar el caso concreto, y, de acuerdo con el examen al que llegue, estimará si la negativa de la entidad pone o no en peligro el derecho fundamental a la salud o a la vida del interesado, o algún otro derecho fundamental, que tenga relación con ellos”</w:t>
      </w:r>
      <w:r w:rsidRPr="0043464D">
        <w:rPr>
          <w:rFonts w:ascii="Arial" w:hAnsi="Arial" w:cs="Arial"/>
          <w:b/>
          <w:bCs/>
          <w:vertAlign w:val="superscript"/>
        </w:rPr>
        <w:t>.</w:t>
      </w:r>
    </w:p>
    <w:p w:rsidR="00CD5B28" w:rsidRPr="0043464D" w:rsidRDefault="00CD5B28" w:rsidP="00CD5B28">
      <w:pPr>
        <w:pStyle w:val="NormalWeb"/>
        <w:spacing w:line="270" w:lineRule="atLeast"/>
        <w:jc w:val="both"/>
        <w:rPr>
          <w:rFonts w:ascii="Arial" w:hAnsi="Arial" w:cs="Arial"/>
        </w:rPr>
      </w:pPr>
      <w:r w:rsidRPr="0043464D">
        <w:rPr>
          <w:rFonts w:ascii="Arial" w:hAnsi="Arial" w:cs="Arial"/>
        </w:rPr>
        <w:t>En este sentido, ha sido reiterativa la jurisprudencia en considerar que se vulnera el derecho fundamental a la salud cuando se niega al paciente un medicamento excluido del POS, en los siguientes eventos:</w:t>
      </w:r>
    </w:p>
    <w:p w:rsidR="00CD5B28" w:rsidRPr="0043464D" w:rsidRDefault="00CD5B28" w:rsidP="00BA12BB">
      <w:pPr>
        <w:pStyle w:val="NormalWeb"/>
        <w:spacing w:line="270" w:lineRule="atLeast"/>
        <w:ind w:left="993" w:right="758"/>
        <w:jc w:val="both"/>
        <w:rPr>
          <w:rFonts w:ascii="Arial" w:hAnsi="Arial" w:cs="Arial"/>
        </w:rPr>
      </w:pPr>
      <w:r w:rsidRPr="0043464D">
        <w:rPr>
          <w:rStyle w:val="iaj"/>
          <w:rFonts w:ascii="Arial" w:hAnsi="Arial" w:cs="Arial"/>
          <w:i/>
          <w:iCs/>
        </w:rPr>
        <w:t>“(i) que la falta del medicamento o tratamiento excluido por la reglamentación legal o administrativa, amenace los derechos constitucionales fundamentales a la vida o a la integridad personal del interesado (</w:t>
      </w:r>
      <w:proofErr w:type="spellStart"/>
      <w:r w:rsidRPr="0043464D">
        <w:rPr>
          <w:rStyle w:val="iaj"/>
          <w:rFonts w:ascii="Arial" w:hAnsi="Arial" w:cs="Arial"/>
          <w:i/>
          <w:iCs/>
        </w:rPr>
        <w:t>ii</w:t>
      </w:r>
      <w:proofErr w:type="spellEnd"/>
      <w:r w:rsidRPr="0043464D">
        <w:rPr>
          <w:rStyle w:val="iaj"/>
          <w:rFonts w:ascii="Arial" w:hAnsi="Arial" w:cs="Arial"/>
          <w:i/>
          <w:iCs/>
        </w:rPr>
        <w:t>) que se trata de un medicamento o tratamiento que no pueda ser sustituido por uno de los contemplados en el Plan Obligatorio de Salud o que, pudiendo sustituirse, el sustituto no obtenga el mismo nivel de efectividad que el excluido del plan, siempre y cuando ese nivel de efectividad sea el necesario para proteger el mínimo vital del paciente (</w:t>
      </w:r>
      <w:proofErr w:type="spellStart"/>
      <w:r w:rsidRPr="0043464D">
        <w:rPr>
          <w:rStyle w:val="iaj"/>
          <w:rFonts w:ascii="Arial" w:hAnsi="Arial" w:cs="Arial"/>
          <w:i/>
          <w:iCs/>
        </w:rPr>
        <w:t>iii</w:t>
      </w:r>
      <w:proofErr w:type="spellEnd"/>
      <w:r w:rsidRPr="0043464D">
        <w:rPr>
          <w:rStyle w:val="iaj"/>
          <w:rFonts w:ascii="Arial" w:hAnsi="Arial" w:cs="Arial"/>
          <w:i/>
          <w:iCs/>
        </w:rPr>
        <w:t>) que el paciente realmente no pueda sufragar el costo del medicamento o tratamiento requerido, y que no pueda acceder a él por ningún otro sistema o plan de salud (el prestado a sus trabajadores por ciertas empresas, planes complementarios prepagados, etc.).[;] (</w:t>
      </w:r>
      <w:proofErr w:type="spellStart"/>
      <w:r w:rsidRPr="0043464D">
        <w:rPr>
          <w:rStyle w:val="iaj"/>
          <w:rFonts w:ascii="Arial" w:hAnsi="Arial" w:cs="Arial"/>
          <w:i/>
          <w:iCs/>
        </w:rPr>
        <w:t>iv</w:t>
      </w:r>
      <w:proofErr w:type="spellEnd"/>
      <w:r w:rsidRPr="0043464D">
        <w:rPr>
          <w:rStyle w:val="iaj"/>
          <w:rFonts w:ascii="Arial" w:hAnsi="Arial" w:cs="Arial"/>
          <w:i/>
          <w:iCs/>
        </w:rPr>
        <w:t>) que el medicamento o tratamiento haya sido prescrito por un médico adscrito a la Empresa Promotora de Salud a la cual se halle afiliado el demandante</w:t>
      </w:r>
      <w:r w:rsidRPr="0043464D">
        <w:rPr>
          <w:rFonts w:ascii="Arial" w:hAnsi="Arial" w:cs="Arial"/>
        </w:rPr>
        <w:t>”</w:t>
      </w: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Se trata entonces de una línea jurisprudencial reiterada por esta Corte, la cual ha establecido que el derecho a la salud es un derecho fundamental, que envuelve como sucede también con los demás derechos fundamentales, prestaciones de orden económico orientadas a garantizar de modo efectivo la eficacia de estos derechos en la realidad. Bajo esta premisa, el Estado a través del Sistema de Seguridad Social en Salud, proporciona las condiciones por medio de las cuales sus asociados pueden acceder a un estado de salud íntegro y armónico.</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Es por ello que la Corte Constitucional ha precisado que la salud puede ser considerada como un derecho fundamental no solo cuando peligra la vida como mera existencia, sino que ha resaltado que la salud es esencial para el mantenimiento de la vida en condiciones dignas y que (el acceso a tratamientos contra el dolor o el suministro de todo lo necesario, para aquellas personas que padecen de enfermedades catastróficas que si bien, algunas son incurables, debe propenderse por todo lo necesario para un padecimiento en condiciones dignas).</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En conclusión, la Corte ha señalado que todas las personas sin excepción pueden acudir a la acción de tutela para lograr la efectiva protección de su derecho constitucional fundamental a la salud. Por tanto, todas las entidades que prestan la atención en salud, deben procurar no solo de manera formal sino también material la mejor prestación del servicio, con la finalidad del goce efectivo de los derechos de sus afiliados, pues la salud comporta el goce de distintos derechos, en especial el de la vida y el de la dignidad; derechos que deben ser garantizados por el Estado Colombiano de conformidad con los mandatos internacionales, constitucionales y jurisprudenciales.</w:t>
      </w:r>
    </w:p>
    <w:p w:rsidR="00352715" w:rsidRPr="0043464D" w:rsidRDefault="00352715" w:rsidP="00393454">
      <w:pPr>
        <w:pStyle w:val="Sinespaciado"/>
        <w:jc w:val="both"/>
        <w:rPr>
          <w:rFonts w:ascii="Arial" w:hAnsi="Arial" w:cs="Arial"/>
          <w:sz w:val="24"/>
          <w:szCs w:val="24"/>
        </w:rPr>
      </w:pPr>
    </w:p>
    <w:p w:rsidR="00CD5B28" w:rsidRPr="0043464D" w:rsidRDefault="00CD5B28" w:rsidP="00393454">
      <w:pPr>
        <w:pStyle w:val="Sinespaciado"/>
        <w:jc w:val="both"/>
        <w:rPr>
          <w:rFonts w:ascii="Arial" w:hAnsi="Arial" w:cs="Arial"/>
          <w:sz w:val="24"/>
          <w:szCs w:val="24"/>
        </w:rPr>
      </w:pPr>
    </w:p>
    <w:p w:rsidR="00352715" w:rsidRPr="0043464D" w:rsidRDefault="00352715" w:rsidP="00393454">
      <w:pPr>
        <w:pStyle w:val="Sinespaciado"/>
        <w:numPr>
          <w:ilvl w:val="0"/>
          <w:numId w:val="10"/>
        </w:numPr>
        <w:jc w:val="both"/>
        <w:rPr>
          <w:rFonts w:ascii="Arial" w:hAnsi="Arial" w:cs="Arial"/>
          <w:b/>
          <w:sz w:val="24"/>
          <w:szCs w:val="24"/>
        </w:rPr>
      </w:pPr>
      <w:r w:rsidRPr="0043464D">
        <w:rPr>
          <w:rFonts w:ascii="Arial" w:hAnsi="Arial" w:cs="Arial"/>
          <w:b/>
          <w:sz w:val="24"/>
          <w:szCs w:val="24"/>
        </w:rPr>
        <w:t xml:space="preserve">DERECHO A LA VIDA EN CONDICIONES DIGNAS </w:t>
      </w:r>
    </w:p>
    <w:p w:rsidR="00352715" w:rsidRPr="0043464D" w:rsidRDefault="00352715" w:rsidP="00393454">
      <w:pPr>
        <w:pStyle w:val="Sinespaciado"/>
        <w:ind w:left="720"/>
        <w:jc w:val="both"/>
        <w:rPr>
          <w:rFonts w:ascii="Arial" w:hAnsi="Arial" w:cs="Arial"/>
          <w:b/>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La dignidad humana es un fundamento del Estado colombiano por lo que es necesario que se refleje en todas las actuaciones que emanan de las autoridades, así como de servicios públicos esenciales como la salud, cuya prestación debe garantizar</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 xml:space="preserve">La dignidad humana, comprende tres objetos concretos de protección: </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sym w:font="Symbol" w:char="F0B7"/>
      </w:r>
      <w:r w:rsidRPr="0043464D">
        <w:rPr>
          <w:rFonts w:ascii="Arial" w:hAnsi="Arial" w:cs="Arial"/>
          <w:sz w:val="24"/>
          <w:szCs w:val="24"/>
        </w:rPr>
        <w:t xml:space="preserve"> La autonomía o posibilidad de diseñar un plan vital y de determinarse según sus características, que traduce “vivir como se quiera”.</w:t>
      </w: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 xml:space="preserve"> </w:t>
      </w:r>
      <w:r w:rsidRPr="0043464D">
        <w:rPr>
          <w:rFonts w:ascii="Arial" w:hAnsi="Arial" w:cs="Arial"/>
          <w:sz w:val="24"/>
          <w:szCs w:val="24"/>
        </w:rPr>
        <w:sym w:font="Symbol" w:char="F0B7"/>
      </w:r>
      <w:r w:rsidRPr="0043464D">
        <w:rPr>
          <w:rFonts w:ascii="Arial" w:hAnsi="Arial" w:cs="Arial"/>
          <w:sz w:val="24"/>
          <w:szCs w:val="24"/>
        </w:rPr>
        <w:t xml:space="preserve"> La presencia de ciertas condiciones materiales concretas de existencia, es decir, “vivir bien”.</w:t>
      </w: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 xml:space="preserve"> </w:t>
      </w:r>
      <w:r w:rsidRPr="0043464D">
        <w:rPr>
          <w:rFonts w:ascii="Arial" w:hAnsi="Arial" w:cs="Arial"/>
          <w:sz w:val="24"/>
          <w:szCs w:val="24"/>
        </w:rPr>
        <w:sym w:font="Symbol" w:char="F0B7"/>
      </w:r>
      <w:r w:rsidRPr="0043464D">
        <w:rPr>
          <w:rFonts w:ascii="Arial" w:hAnsi="Arial" w:cs="Arial"/>
          <w:sz w:val="24"/>
          <w:szCs w:val="24"/>
        </w:rPr>
        <w:t xml:space="preserve"> La intangibilidad de los bienes no patrimoniales, integridad física e integridad moral, en otras palabras, “vivir sin humillaciones”.</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Es entonces la dignidad humana derecho fundamental, principio y valor. Como menciona la Corte Constitucional en sentencia T-940 de 2012, respecto de la dignidad:</w:t>
      </w:r>
    </w:p>
    <w:p w:rsidR="00352715" w:rsidRPr="0043464D" w:rsidRDefault="00352715" w:rsidP="00393454">
      <w:pPr>
        <w:pStyle w:val="Sinespaciado"/>
        <w:jc w:val="both"/>
        <w:rPr>
          <w:rFonts w:ascii="Arial" w:hAnsi="Arial" w:cs="Arial"/>
          <w:sz w:val="24"/>
          <w:szCs w:val="24"/>
        </w:rPr>
      </w:pPr>
    </w:p>
    <w:p w:rsidR="00352715" w:rsidRPr="0043464D" w:rsidRDefault="00352715" w:rsidP="00BA12BB">
      <w:pPr>
        <w:pStyle w:val="Sinespaciado"/>
        <w:ind w:left="851" w:right="474"/>
        <w:jc w:val="both"/>
        <w:rPr>
          <w:rFonts w:ascii="Arial" w:hAnsi="Arial" w:cs="Arial"/>
          <w:i/>
          <w:sz w:val="24"/>
          <w:szCs w:val="24"/>
        </w:rPr>
      </w:pPr>
      <w:r w:rsidRPr="0043464D">
        <w:rPr>
          <w:rFonts w:ascii="Arial" w:hAnsi="Arial" w:cs="Arial"/>
          <w:i/>
          <w:sz w:val="24"/>
          <w:szCs w:val="24"/>
        </w:rPr>
        <w:t>“A grandes rasgos, la dignidad humana como derecho fundamental implica la correlatividad entre la facultad de exigir su realización en los ámbitos a los que atañe y el deber de propiciarlos; como principio puede entenderse como una de los fundamentos que dieron origen a la aparición del Estado colombiano de hoy, así como un mandato de optimización, cuya realización se debe propender en la mayor medida posible; finalmente, como valor, la dignidad representa un ideal de corrección al que tiende el Estado y que le corresponde preservar”.</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La dignidad humana en el Estado colombiano constituye una de las bases y de los presupuestos ontológicos para su existencia, siendo piedra angular para el desarrollo del contenido de otros derechos fundamentales y deberes estatales y particulares dispuestos en la carta; por ello el concepto de dignidad humana se liga con otros, para lograr la mayoría de esferas dentro de la realidad, y no quede en mera teoría.</w:t>
      </w:r>
    </w:p>
    <w:p w:rsidR="00352715" w:rsidRPr="0043464D" w:rsidRDefault="00352715" w:rsidP="00393454">
      <w:pPr>
        <w:pStyle w:val="Sinespaciado"/>
        <w:jc w:val="both"/>
        <w:rPr>
          <w:rFonts w:ascii="Arial" w:hAnsi="Arial" w:cs="Arial"/>
          <w:sz w:val="24"/>
          <w:szCs w:val="24"/>
        </w:rPr>
      </w:pPr>
    </w:p>
    <w:p w:rsidR="00352715" w:rsidRPr="0043464D" w:rsidRDefault="00352715" w:rsidP="00393454">
      <w:pPr>
        <w:pStyle w:val="Sinespaciado"/>
        <w:jc w:val="both"/>
        <w:rPr>
          <w:rFonts w:ascii="Arial" w:hAnsi="Arial" w:cs="Arial"/>
          <w:sz w:val="24"/>
          <w:szCs w:val="24"/>
        </w:rPr>
      </w:pPr>
      <w:r w:rsidRPr="0043464D">
        <w:rPr>
          <w:rFonts w:ascii="Arial" w:hAnsi="Arial" w:cs="Arial"/>
          <w:sz w:val="24"/>
          <w:szCs w:val="24"/>
        </w:rPr>
        <w:t>Para el caso que se busca tutelar, el derecho a la salud, el cual debe ser entendido, ya no solo como un derecho o servicio con el que se pretende la preservación de la existencia, sino como un derecho fundamental que coadyuva a la realización de la dignidad humana y de la existencia en condiciones dignas.</w:t>
      </w:r>
    </w:p>
    <w:p w:rsidR="00352715" w:rsidRPr="0043464D" w:rsidRDefault="00352715" w:rsidP="00393454">
      <w:pPr>
        <w:pStyle w:val="Sinespaciado"/>
        <w:jc w:val="both"/>
        <w:rPr>
          <w:rFonts w:ascii="Arial" w:hAnsi="Arial" w:cs="Arial"/>
          <w:sz w:val="24"/>
          <w:szCs w:val="24"/>
        </w:rPr>
      </w:pPr>
    </w:p>
    <w:p w:rsidR="00393454" w:rsidRPr="0043464D" w:rsidRDefault="00393454" w:rsidP="00393454">
      <w:pPr>
        <w:pStyle w:val="Sinespaciado"/>
        <w:jc w:val="both"/>
        <w:rPr>
          <w:rFonts w:ascii="Arial" w:hAnsi="Arial" w:cs="Arial"/>
          <w:b/>
          <w:sz w:val="24"/>
          <w:szCs w:val="24"/>
        </w:rPr>
      </w:pPr>
    </w:p>
    <w:p w:rsidR="00352715" w:rsidRPr="0043464D" w:rsidRDefault="00352715" w:rsidP="00393454">
      <w:pPr>
        <w:pStyle w:val="Sinespaciado"/>
        <w:jc w:val="center"/>
        <w:rPr>
          <w:rFonts w:ascii="Arial" w:hAnsi="Arial" w:cs="Arial"/>
          <w:b/>
          <w:i/>
          <w:sz w:val="24"/>
          <w:szCs w:val="24"/>
        </w:rPr>
      </w:pPr>
    </w:p>
    <w:p w:rsidR="00393454" w:rsidRPr="0043464D" w:rsidRDefault="00393454" w:rsidP="00393454">
      <w:pPr>
        <w:pStyle w:val="Sinespaciado"/>
        <w:jc w:val="both"/>
        <w:rPr>
          <w:rFonts w:ascii="Arial" w:hAnsi="Arial" w:cs="Arial"/>
          <w:b/>
          <w:sz w:val="24"/>
          <w:szCs w:val="24"/>
        </w:rPr>
      </w:pPr>
    </w:p>
    <w:p w:rsidR="005E3344" w:rsidRPr="0043464D" w:rsidRDefault="005E3344" w:rsidP="00393454">
      <w:pPr>
        <w:pStyle w:val="Sinespaciado"/>
        <w:numPr>
          <w:ilvl w:val="0"/>
          <w:numId w:val="12"/>
        </w:numPr>
        <w:jc w:val="both"/>
        <w:rPr>
          <w:rFonts w:ascii="Arial" w:hAnsi="Arial" w:cs="Arial"/>
          <w:i/>
          <w:sz w:val="24"/>
          <w:szCs w:val="24"/>
        </w:rPr>
      </w:pPr>
      <w:r w:rsidRPr="0043464D">
        <w:rPr>
          <w:rFonts w:ascii="Arial" w:hAnsi="Arial" w:cs="Arial"/>
          <w:i/>
          <w:sz w:val="24"/>
          <w:szCs w:val="24"/>
        </w:rPr>
        <w:t>El artículo 7º del Decreto 2591 de 1991 dispone lo siguiente en relación con las medidas provisionales que se pueden adoptar dentro de los procesos de tutela:</w:t>
      </w:r>
    </w:p>
    <w:p w:rsidR="005E3344" w:rsidRPr="0043464D" w:rsidRDefault="005E3344" w:rsidP="00393454">
      <w:pPr>
        <w:pStyle w:val="Sinespaciado"/>
        <w:ind w:left="720"/>
        <w:jc w:val="both"/>
        <w:rPr>
          <w:rFonts w:ascii="Arial" w:hAnsi="Arial" w:cs="Arial"/>
          <w:i/>
          <w:sz w:val="24"/>
          <w:szCs w:val="24"/>
        </w:rPr>
      </w:pPr>
    </w:p>
    <w:p w:rsidR="005E3344" w:rsidRPr="0043464D" w:rsidRDefault="005E3344" w:rsidP="00393454">
      <w:pPr>
        <w:pStyle w:val="Sinespaciado"/>
        <w:ind w:left="720"/>
        <w:jc w:val="both"/>
        <w:rPr>
          <w:rFonts w:ascii="Arial" w:hAnsi="Arial" w:cs="Arial"/>
          <w:i/>
          <w:sz w:val="24"/>
          <w:szCs w:val="24"/>
        </w:rPr>
      </w:pPr>
      <w:r w:rsidRPr="0043464D">
        <w:rPr>
          <w:rFonts w:ascii="Arial" w:hAnsi="Arial" w:cs="Arial"/>
          <w:i/>
          <w:sz w:val="24"/>
          <w:szCs w:val="24"/>
        </w:rPr>
        <w:t>“Artículo 7o. Medidas provisionales para proteger un derecho. Desde la presentación de la solicitud, cuando el juez expresamente lo considere necesario y urgente para proteger el derecho, suspenderá la aplicación del acto concreto que lo amenace o vulnere.</w:t>
      </w:r>
    </w:p>
    <w:p w:rsidR="005E3344" w:rsidRPr="0043464D" w:rsidRDefault="005E3344" w:rsidP="00393454">
      <w:pPr>
        <w:pStyle w:val="Sinespaciado"/>
        <w:ind w:left="720"/>
        <w:jc w:val="both"/>
        <w:rPr>
          <w:rFonts w:ascii="Arial" w:hAnsi="Arial" w:cs="Arial"/>
          <w:i/>
          <w:sz w:val="24"/>
          <w:szCs w:val="24"/>
        </w:rPr>
      </w:pPr>
      <w:r w:rsidRPr="0043464D">
        <w:rPr>
          <w:rFonts w:ascii="Arial" w:hAnsi="Arial" w:cs="Arial"/>
          <w:i/>
          <w:sz w:val="24"/>
          <w:szCs w:val="24"/>
        </w:rPr>
        <w:t>Sin embargo, a petición de parte o de oficio, se podrá disponer la ejecución o la continuidad de la ejecución, para evitar perjuicios ciertos e inminentes al interés público. En todo caso el juez podrá ordenar lo que considere procedente para proteger los derechos y no hacer ilusorio el efecto de un eventual fallo a favor del solicitante.</w:t>
      </w:r>
    </w:p>
    <w:p w:rsidR="005E3344" w:rsidRPr="0043464D" w:rsidRDefault="005E3344" w:rsidP="00393454">
      <w:pPr>
        <w:pStyle w:val="Sinespaciado"/>
        <w:ind w:left="720"/>
        <w:jc w:val="both"/>
        <w:rPr>
          <w:rFonts w:ascii="Arial" w:hAnsi="Arial" w:cs="Arial"/>
          <w:i/>
          <w:sz w:val="24"/>
          <w:szCs w:val="24"/>
        </w:rPr>
      </w:pPr>
      <w:r w:rsidRPr="0043464D">
        <w:rPr>
          <w:rFonts w:ascii="Arial" w:hAnsi="Arial" w:cs="Arial"/>
          <w:i/>
          <w:sz w:val="24"/>
          <w:szCs w:val="24"/>
        </w:rPr>
        <w:t>La suspensión de la aplicación se notificará inmediatamente a aquél contra quien se hubiere hecho la solicitud por el medio más expedito posible.</w:t>
      </w:r>
    </w:p>
    <w:p w:rsidR="005E3344" w:rsidRPr="0043464D" w:rsidRDefault="005E3344" w:rsidP="00393454">
      <w:pPr>
        <w:pStyle w:val="Sinespaciado"/>
        <w:ind w:left="720"/>
        <w:jc w:val="both"/>
        <w:rPr>
          <w:rFonts w:ascii="Arial" w:hAnsi="Arial" w:cs="Arial"/>
          <w:i/>
          <w:sz w:val="24"/>
          <w:szCs w:val="24"/>
        </w:rPr>
      </w:pPr>
      <w:r w:rsidRPr="0043464D">
        <w:rPr>
          <w:rFonts w:ascii="Arial" w:hAnsi="Arial" w:cs="Arial"/>
          <w:i/>
          <w:sz w:val="24"/>
          <w:szCs w:val="24"/>
        </w:rPr>
        <w:t>El juez también podrá, de oficio o a petición de parte, dictar cualquier medida de conservación o seguridad encaminada a proteger el derecho o a evitar que se produzcan otros daños como consecuencia de los hechos realizados, todo de conformidad con las circunstancias del caso.</w:t>
      </w:r>
    </w:p>
    <w:p w:rsidR="005E3344" w:rsidRPr="0043464D" w:rsidRDefault="005E3344" w:rsidP="00393454">
      <w:pPr>
        <w:pStyle w:val="Sinespaciado"/>
        <w:ind w:left="720"/>
        <w:jc w:val="both"/>
        <w:rPr>
          <w:rFonts w:ascii="Arial" w:hAnsi="Arial" w:cs="Arial"/>
          <w:sz w:val="24"/>
          <w:szCs w:val="24"/>
        </w:rPr>
      </w:pPr>
      <w:r w:rsidRPr="0043464D">
        <w:rPr>
          <w:rFonts w:ascii="Arial" w:hAnsi="Arial" w:cs="Arial"/>
          <w:sz w:val="24"/>
          <w:szCs w:val="24"/>
        </w:rPr>
        <w:t>[…]”</w:t>
      </w:r>
    </w:p>
    <w:p w:rsidR="005E3344" w:rsidRPr="0043464D" w:rsidRDefault="005E3344" w:rsidP="00393454">
      <w:pPr>
        <w:pStyle w:val="Sinespaciado"/>
        <w:ind w:left="720"/>
        <w:jc w:val="both"/>
        <w:rPr>
          <w:rFonts w:ascii="Arial" w:hAnsi="Arial" w:cs="Arial"/>
          <w:sz w:val="24"/>
          <w:szCs w:val="24"/>
        </w:rPr>
      </w:pPr>
    </w:p>
    <w:p w:rsidR="005E3344" w:rsidRPr="0043464D" w:rsidRDefault="005E3344" w:rsidP="00393454">
      <w:pPr>
        <w:pStyle w:val="Sinespaciado"/>
        <w:jc w:val="both"/>
        <w:rPr>
          <w:rFonts w:ascii="Arial" w:hAnsi="Arial" w:cs="Arial"/>
          <w:sz w:val="24"/>
          <w:szCs w:val="24"/>
        </w:rPr>
      </w:pPr>
      <w:r w:rsidRPr="0043464D">
        <w:rPr>
          <w:rFonts w:ascii="Arial" w:hAnsi="Arial" w:cs="Arial"/>
          <w:sz w:val="24"/>
          <w:szCs w:val="24"/>
        </w:rPr>
        <w:t xml:space="preserve">2. De conformidad con lo anterior, de oficio o a petición de cualquiera de las partes, el Juez puede dictar “cualquier medida de conservación o seguridad” dirigida, tanto a la protección del derecho como a “evitar que se produzcan otros daños como </w:t>
      </w:r>
      <w:r w:rsidRPr="0043464D">
        <w:rPr>
          <w:rFonts w:ascii="Arial" w:hAnsi="Arial" w:cs="Arial"/>
          <w:sz w:val="24"/>
          <w:szCs w:val="24"/>
        </w:rPr>
        <w:lastRenderedPageBreak/>
        <w:t>consecuencia de los hechos realizados…” (inciso final del artículo transcrito). También las medidas proceden, de oficio, en todo caso, “… para proteger los derechos y no hacer ilusorio el efecto de un eventual fallo a favor del solicitante”, estando el juez facultado para “ordenar lo que considere procedente” con arreglo a este fin (inciso 2º del artículo transcrito).</w:t>
      </w:r>
    </w:p>
    <w:p w:rsidR="005E3344" w:rsidRPr="0043464D" w:rsidRDefault="005E3344" w:rsidP="00393454">
      <w:pPr>
        <w:pStyle w:val="Sinespaciado"/>
        <w:ind w:left="360"/>
        <w:jc w:val="both"/>
        <w:rPr>
          <w:rFonts w:ascii="Arial" w:hAnsi="Arial" w:cs="Arial"/>
          <w:b/>
          <w:sz w:val="24"/>
          <w:szCs w:val="24"/>
        </w:rPr>
      </w:pPr>
    </w:p>
    <w:p w:rsidR="00CD5B28" w:rsidRPr="0043464D" w:rsidRDefault="00CD5B28" w:rsidP="00393454">
      <w:pPr>
        <w:pStyle w:val="Sinespaciado"/>
        <w:ind w:left="360"/>
        <w:jc w:val="both"/>
        <w:rPr>
          <w:rFonts w:ascii="Arial" w:hAnsi="Arial" w:cs="Arial"/>
          <w:b/>
          <w:sz w:val="24"/>
          <w:szCs w:val="24"/>
        </w:rPr>
      </w:pPr>
      <w:r w:rsidRPr="0043464D">
        <w:rPr>
          <w:rFonts w:ascii="Arial" w:hAnsi="Arial" w:cs="Arial"/>
          <w:b/>
          <w:sz w:val="24"/>
          <w:szCs w:val="24"/>
        </w:rPr>
        <w:t xml:space="preserve">DERECHO FUNDAMENTAL DE PETICIÓN </w:t>
      </w:r>
    </w:p>
    <w:p w:rsidR="00CD5B28" w:rsidRPr="0043464D" w:rsidRDefault="00CD5B28" w:rsidP="00CD5B28">
      <w:pPr>
        <w:pStyle w:val="Sinespaciado"/>
        <w:jc w:val="both"/>
        <w:rPr>
          <w:rFonts w:ascii="Arial" w:hAnsi="Arial" w:cs="Arial"/>
          <w:b/>
          <w:sz w:val="24"/>
          <w:szCs w:val="24"/>
        </w:rPr>
      </w:pP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El artículo 23 de la Constitución Política consagra el derecho que tienen todas las personas a presentar peticiones respetuosas por motivos de interés general o particular y a obtener pronta resolución. En desarrollo del Texto Superior, la Ley 1755 de 2015 reguló todo lo concerniente al derecho fundamental de petición, en los términos señalados en el Código de Procedimiento Administrat</w:t>
      </w:r>
      <w:bookmarkStart w:id="0" w:name="_ftnref3"/>
      <w:r w:rsidRPr="0043464D">
        <w:rPr>
          <w:rFonts w:ascii="Arial" w:eastAsia="Times New Roman" w:hAnsi="Arial" w:cs="Arial"/>
          <w:sz w:val="24"/>
          <w:szCs w:val="24"/>
          <w:bdr w:val="none" w:sz="0" w:space="0" w:color="auto" w:frame="1"/>
          <w:lang w:eastAsia="es-CO"/>
        </w:rPr>
        <w:t>ivo y Contencioso Administrativo</w:t>
      </w:r>
      <w:bookmarkEnd w:id="0"/>
      <w:r w:rsidRPr="0043464D">
        <w:rPr>
          <w:rFonts w:ascii="Arial" w:eastAsia="Times New Roman" w:hAnsi="Arial" w:cs="Arial"/>
          <w:sz w:val="24"/>
          <w:szCs w:val="24"/>
          <w:bdr w:val="none" w:sz="0" w:space="0" w:color="auto" w:frame="1"/>
          <w:lang w:eastAsia="es-CO"/>
        </w:rPr>
        <w:t>.</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shd w:val="clear" w:color="auto" w:fill="00FFFF"/>
          <w:lang w:eastAsia="es-CO"/>
        </w:rPr>
        <w:t> </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En reiterada jurisprudencia la Corte Constitucional se ha referido al derecho de petición, precisando que el contenido esencial de este derecho comprende: (i) </w:t>
      </w:r>
      <w:r w:rsidRPr="0043464D">
        <w:rPr>
          <w:rFonts w:ascii="Arial" w:eastAsia="Times New Roman" w:hAnsi="Arial" w:cs="Arial"/>
          <w:sz w:val="24"/>
          <w:szCs w:val="24"/>
          <w:lang w:eastAsia="es-CO"/>
        </w:rPr>
        <w:t>la posibilidad efectiva de elevar, en términos respetuosos, solicitudes ante las autoridades, sin que éstas se nieguen a recibirlas o se abstengan de tramitarlas; (</w:t>
      </w:r>
      <w:proofErr w:type="spellStart"/>
      <w:r w:rsidRPr="0043464D">
        <w:rPr>
          <w:rFonts w:ascii="Arial" w:eastAsia="Times New Roman" w:hAnsi="Arial" w:cs="Arial"/>
          <w:sz w:val="24"/>
          <w:szCs w:val="24"/>
          <w:lang w:eastAsia="es-CO"/>
        </w:rPr>
        <w:t>ii</w:t>
      </w:r>
      <w:proofErr w:type="spellEnd"/>
      <w:r w:rsidRPr="0043464D">
        <w:rPr>
          <w:rFonts w:ascii="Arial" w:eastAsia="Times New Roman" w:hAnsi="Arial" w:cs="Arial"/>
          <w:sz w:val="24"/>
          <w:szCs w:val="24"/>
          <w:lang w:eastAsia="es-CO"/>
        </w:rPr>
        <w:t>) la respuesta oportuna, esto es, dentro de los términos establecidos en el ordenamiento jurídico, con independencia de que su sentido sea positivo o negativo; (</w:t>
      </w:r>
      <w:proofErr w:type="spellStart"/>
      <w:r w:rsidRPr="0043464D">
        <w:rPr>
          <w:rFonts w:ascii="Arial" w:eastAsia="Times New Roman" w:hAnsi="Arial" w:cs="Arial"/>
          <w:sz w:val="24"/>
          <w:szCs w:val="24"/>
          <w:lang w:eastAsia="es-CO"/>
        </w:rPr>
        <w:t>iii</w:t>
      </w:r>
      <w:proofErr w:type="spellEnd"/>
      <w:r w:rsidRPr="0043464D">
        <w:rPr>
          <w:rFonts w:ascii="Arial" w:eastAsia="Times New Roman" w:hAnsi="Arial" w:cs="Arial"/>
          <w:sz w:val="24"/>
          <w:szCs w:val="24"/>
          <w:lang w:eastAsia="es-CO"/>
        </w:rPr>
        <w:t>)</w:t>
      </w:r>
      <w:r w:rsidRPr="0043464D">
        <w:rPr>
          <w:rFonts w:ascii="Arial" w:eastAsia="Times New Roman" w:hAnsi="Arial" w:cs="Arial"/>
          <w:b/>
          <w:bCs/>
          <w:sz w:val="24"/>
          <w:szCs w:val="24"/>
          <w:bdr w:val="none" w:sz="0" w:space="0" w:color="auto" w:frame="1"/>
          <w:lang w:eastAsia="es-CO"/>
        </w:rPr>
        <w:t> </w:t>
      </w:r>
      <w:r w:rsidRPr="0043464D">
        <w:rPr>
          <w:rFonts w:ascii="Arial" w:eastAsia="Times New Roman" w:hAnsi="Arial" w:cs="Arial"/>
          <w:sz w:val="24"/>
          <w:szCs w:val="24"/>
          <w:lang w:eastAsia="es-CO"/>
        </w:rPr>
        <w:t>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w:t>
      </w:r>
      <w:bookmarkStart w:id="1" w:name="_ftnref4"/>
      <w:r w:rsidRPr="0043464D">
        <w:rPr>
          <w:rFonts w:ascii="Arial" w:eastAsia="Times New Roman" w:hAnsi="Arial" w:cs="Arial"/>
          <w:sz w:val="24"/>
          <w:szCs w:val="24"/>
          <w:lang w:eastAsia="es-CO"/>
        </w:rPr>
        <w:fldChar w:fldCharType="begin"/>
      </w:r>
      <w:r w:rsidRPr="0043464D">
        <w:rPr>
          <w:rFonts w:ascii="Arial" w:eastAsia="Times New Roman" w:hAnsi="Arial" w:cs="Arial"/>
          <w:sz w:val="24"/>
          <w:szCs w:val="24"/>
          <w:lang w:eastAsia="es-CO"/>
        </w:rPr>
        <w:instrText xml:space="preserve"> HYPERLINK "http://www.corteconstitucional.gov.co/relatoria/2018/T-077-18.htm" \l "_ftn4" \o "" </w:instrText>
      </w:r>
      <w:r w:rsidRPr="0043464D">
        <w:rPr>
          <w:rFonts w:ascii="Arial" w:eastAsia="Times New Roman" w:hAnsi="Arial" w:cs="Arial"/>
          <w:sz w:val="24"/>
          <w:szCs w:val="24"/>
          <w:lang w:eastAsia="es-CO"/>
        </w:rPr>
        <w:fldChar w:fldCharType="end"/>
      </w:r>
      <w:bookmarkEnd w:id="1"/>
      <w:r w:rsidRPr="0043464D">
        <w:rPr>
          <w:rFonts w:ascii="Arial" w:eastAsia="Times New Roman" w:hAnsi="Arial" w:cs="Arial"/>
          <w:sz w:val="24"/>
          <w:szCs w:val="24"/>
          <w:lang w:eastAsia="es-CO"/>
        </w:rPr>
        <w:t>.</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xml:space="preserve">En reciente Sentencia C-418 de 2017, este Tribunal reiteró que el ejercicio del derecho de petición se rige por las siguientes </w:t>
      </w:r>
      <w:bookmarkStart w:id="2" w:name="_ftnref5"/>
      <w:r w:rsidRPr="0043464D">
        <w:rPr>
          <w:rFonts w:ascii="Arial" w:eastAsia="Times New Roman" w:hAnsi="Arial" w:cs="Arial"/>
          <w:sz w:val="24"/>
          <w:szCs w:val="24"/>
          <w:bdr w:val="none" w:sz="0" w:space="0" w:color="auto" w:frame="1"/>
          <w:lang w:eastAsia="es-CO"/>
        </w:rPr>
        <w:t xml:space="preserve">reglas y elementos de </w:t>
      </w:r>
      <w:bookmarkEnd w:id="2"/>
      <w:r w:rsidRPr="0043464D">
        <w:rPr>
          <w:rFonts w:ascii="Arial" w:eastAsia="Times New Roman" w:hAnsi="Arial" w:cs="Arial"/>
          <w:sz w:val="24"/>
          <w:szCs w:val="24"/>
          <w:bdr w:val="none" w:sz="0" w:space="0" w:color="auto" w:frame="1"/>
          <w:lang w:eastAsia="es-CO"/>
        </w:rPr>
        <w:t>aplicación:</w:t>
      </w:r>
    </w:p>
    <w:p w:rsidR="00CD5B28" w:rsidRPr="0043464D" w:rsidRDefault="00CD5B28" w:rsidP="00CD5B28">
      <w:pPr>
        <w:shd w:val="clear" w:color="auto" w:fill="FFFFFF"/>
        <w:spacing w:after="0" w:line="240" w:lineRule="auto"/>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w:t>
      </w:r>
      <w:r w:rsidRPr="0043464D">
        <w:rPr>
          <w:rFonts w:ascii="Arial" w:eastAsia="Times New Roman" w:hAnsi="Arial" w:cs="Arial"/>
          <w:i/>
          <w:iCs/>
          <w:sz w:val="24"/>
          <w:szCs w:val="24"/>
          <w:bdr w:val="none" w:sz="0" w:space="0" w:color="auto" w:frame="1"/>
          <w:lang w:eastAsia="es-CO"/>
        </w:rPr>
        <w:t>1) El de petición es un derecho fundamental y resulta determinante para la efectividad de los mecanismos de la democracia participativa.</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2) Mediante el derecho de petición se garantizan otros derechos constitucionales, como los derechos de acceso a la información, la libertad de expresión y la participación política.</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3) La respuesta debe satisfacer cuando menos tres requisitos básicos: (i) debe ser oportuna, es decir, debe ser dada dentro de los términos que establezca la ley; (</w:t>
      </w:r>
      <w:proofErr w:type="spellStart"/>
      <w:r w:rsidRPr="0043464D">
        <w:rPr>
          <w:rFonts w:ascii="Arial" w:eastAsia="Times New Roman" w:hAnsi="Arial" w:cs="Arial"/>
          <w:i/>
          <w:iCs/>
          <w:sz w:val="24"/>
          <w:szCs w:val="24"/>
          <w:bdr w:val="none" w:sz="0" w:space="0" w:color="auto" w:frame="1"/>
          <w:lang w:eastAsia="es-CO"/>
        </w:rPr>
        <w:t>ii</w:t>
      </w:r>
      <w:proofErr w:type="spellEnd"/>
      <w:r w:rsidRPr="0043464D">
        <w:rPr>
          <w:rFonts w:ascii="Arial" w:eastAsia="Times New Roman" w:hAnsi="Arial" w:cs="Arial"/>
          <w:i/>
          <w:iCs/>
          <w:sz w:val="24"/>
          <w:szCs w:val="24"/>
          <w:bdr w:val="none" w:sz="0" w:space="0" w:color="auto" w:frame="1"/>
          <w:lang w:eastAsia="es-CO"/>
        </w:rPr>
        <w:t>) la respuesta debe resolver de fondo el asunto solicitado. Además de ello, debe ser clara, precisa y congruente con lo solicitado; y (</w:t>
      </w:r>
      <w:proofErr w:type="spellStart"/>
      <w:r w:rsidRPr="0043464D">
        <w:rPr>
          <w:rFonts w:ascii="Arial" w:eastAsia="Times New Roman" w:hAnsi="Arial" w:cs="Arial"/>
          <w:i/>
          <w:iCs/>
          <w:sz w:val="24"/>
          <w:szCs w:val="24"/>
          <w:bdr w:val="none" w:sz="0" w:space="0" w:color="auto" w:frame="1"/>
          <w:lang w:eastAsia="es-CO"/>
        </w:rPr>
        <w:t>iii</w:t>
      </w:r>
      <w:proofErr w:type="spellEnd"/>
      <w:r w:rsidRPr="0043464D">
        <w:rPr>
          <w:rFonts w:ascii="Arial" w:eastAsia="Times New Roman" w:hAnsi="Arial" w:cs="Arial"/>
          <w:i/>
          <w:iCs/>
          <w:sz w:val="24"/>
          <w:szCs w:val="24"/>
          <w:bdr w:val="none" w:sz="0" w:space="0" w:color="auto" w:frame="1"/>
          <w:lang w:eastAsia="es-CO"/>
        </w:rPr>
        <w:t>) debe ser puesta en conocimiento del peticionario.</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4) La respuesta no implica necesariamente la aceptación de lo solicitado, ni se concreta necesariamente en una respuesta escrita.</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5) El derecho de petición fue inicialmente dispuesto para las actuaciones ante las autoridades públicas, pero la Constitución de 1991 lo extendió a las organizaciones privadas y en general, a los particulares.</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6) Durante la vigencia del Decreto 01 de 1984 el término para resolver las peticiones formuladas fue el señalado por el artículo 6 del Código Contencioso Administrativo, que señalaba un término de quince (15) días para resolver, y en los casos en que no pudiere darse la respuesta en ese lapso, entonces la autoridad pública debía explicar los motivos de la imposibilidad, señalando además el término en el que sería dada la contestación.</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7) La figura del silencio administrativo no libera a la administración de la obligación de resolver oportunamente la petición, pues su objeto es distinto. En sentido concurrente, el silencio administrativo es prueba de la violación del derecho de petición.</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8) La falta de competencia de la entidad ante quien se plantea el derecho de petición no la exonera del deber de responder.</w:t>
      </w:r>
    </w:p>
    <w:p w:rsidR="00CD5B28" w:rsidRPr="0043464D" w:rsidRDefault="00CD5B28" w:rsidP="00CD5B28">
      <w:pPr>
        <w:shd w:val="clear" w:color="auto" w:fill="FFFFFF"/>
        <w:spacing w:after="0" w:line="240" w:lineRule="auto"/>
        <w:ind w:left="567"/>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9) La presentación de una petición hace surgir en la entidad, la obligación de notificar la respuesta al interesado</w:t>
      </w:r>
      <w:bookmarkStart w:id="3" w:name="_ftnref16"/>
      <w:r w:rsidRPr="0043464D">
        <w:rPr>
          <w:rFonts w:ascii="Arial" w:eastAsia="Times New Roman" w:hAnsi="Arial" w:cs="Arial"/>
          <w:sz w:val="24"/>
          <w:szCs w:val="24"/>
          <w:bdr w:val="none" w:sz="0" w:space="0" w:color="auto" w:frame="1"/>
          <w:lang w:eastAsia="es-CO"/>
        </w:rPr>
        <w:t>”</w:t>
      </w:r>
      <w:bookmarkEnd w:id="3"/>
      <w:r w:rsidRPr="0043464D">
        <w:rPr>
          <w:rFonts w:ascii="Arial" w:eastAsia="Times New Roman" w:hAnsi="Arial" w:cs="Arial"/>
          <w:sz w:val="24"/>
          <w:szCs w:val="24"/>
          <w:bdr w:val="none" w:sz="0" w:space="0" w:color="auto" w:frame="1"/>
          <w:lang w:eastAsia="es-CO"/>
        </w:rPr>
        <w:t>.</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lastRenderedPageBreak/>
        <w:t>En relación con el derecho de petición frente a particulares, la jurisprudencia de esta Corporación ha precisado que para su procedencia se debe concretar al menos uno de los siguientes eventos:</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right="11"/>
        <w:jc w:val="both"/>
        <w:textAlignment w:val="baseline"/>
        <w:rPr>
          <w:rFonts w:ascii="Arial" w:eastAsia="Times New Roman" w:hAnsi="Arial" w:cs="Arial"/>
          <w:sz w:val="24"/>
          <w:szCs w:val="24"/>
          <w:lang w:eastAsia="es-CO"/>
        </w:rPr>
      </w:pPr>
      <w:r w:rsidRPr="0043464D">
        <w:rPr>
          <w:rFonts w:ascii="Arial" w:eastAsia="Times New Roman" w:hAnsi="Arial" w:cs="Arial"/>
          <w:b/>
          <w:bCs/>
          <w:sz w:val="24"/>
          <w:szCs w:val="24"/>
          <w:bdr w:val="none" w:sz="0" w:space="0" w:color="auto" w:frame="1"/>
          <w:lang w:eastAsia="es-CO"/>
        </w:rPr>
        <w:t>(i) </w:t>
      </w:r>
      <w:r w:rsidRPr="0043464D">
        <w:rPr>
          <w:rFonts w:ascii="Arial" w:eastAsia="Times New Roman" w:hAnsi="Arial" w:cs="Arial"/>
          <w:sz w:val="24"/>
          <w:szCs w:val="24"/>
          <w:bdr w:val="none" w:sz="0" w:space="0" w:color="auto" w:frame="1"/>
          <w:lang w:eastAsia="es-CO"/>
        </w:rPr>
        <w:t>La prestación de un servicio público o el desempeño funciones públicas.  Al respecto, se destacan las entidades financieras, bancarias o cooperativas, en tanto que se trata de personas jurídicas que desempeñan actividades que son consideradas servicio público. De la misma manera, se incluyen las universidades de carácter privado, las cuales prestan el servicio público de educación. También se destacan las actividades de los curadores urbanos, quienes son particulares encargados de la verificación del cumplimiento de la normatividad urbanística o de edificación. En estos eventos, el derecho de petición opera como si se tratase de una autoridad y, por consiguiente, al ser similar la situación y la calidad del particular a una autoridad pública, está en la obligación de brindar respuesta a las peticiones presentadas, siguiendo lo estipulado en el artículo 23 de la Constitución Política.</w:t>
      </w:r>
    </w:p>
    <w:p w:rsidR="00CD5B28" w:rsidRPr="0043464D" w:rsidRDefault="00CD5B28" w:rsidP="00CD5B28">
      <w:pPr>
        <w:shd w:val="clear" w:color="auto" w:fill="FFFFFF"/>
        <w:spacing w:after="0" w:line="240" w:lineRule="auto"/>
        <w:ind w:right="-9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right="-91"/>
        <w:jc w:val="both"/>
        <w:textAlignment w:val="baseline"/>
        <w:rPr>
          <w:rFonts w:ascii="Arial" w:eastAsia="Times New Roman" w:hAnsi="Arial" w:cs="Arial"/>
          <w:sz w:val="24"/>
          <w:szCs w:val="24"/>
          <w:lang w:eastAsia="es-CO"/>
        </w:rPr>
      </w:pPr>
      <w:r w:rsidRPr="0043464D">
        <w:rPr>
          <w:rFonts w:ascii="Arial" w:eastAsia="Times New Roman" w:hAnsi="Arial" w:cs="Arial"/>
          <w:b/>
          <w:bCs/>
          <w:sz w:val="24"/>
          <w:szCs w:val="24"/>
          <w:bdr w:val="none" w:sz="0" w:space="0" w:color="auto" w:frame="1"/>
          <w:lang w:eastAsia="es-CO"/>
        </w:rPr>
        <w:t>(</w:t>
      </w:r>
      <w:proofErr w:type="spellStart"/>
      <w:r w:rsidRPr="0043464D">
        <w:rPr>
          <w:rFonts w:ascii="Arial" w:eastAsia="Times New Roman" w:hAnsi="Arial" w:cs="Arial"/>
          <w:b/>
          <w:bCs/>
          <w:sz w:val="24"/>
          <w:szCs w:val="24"/>
          <w:bdr w:val="none" w:sz="0" w:space="0" w:color="auto" w:frame="1"/>
          <w:lang w:eastAsia="es-CO"/>
        </w:rPr>
        <w:t>ii</w:t>
      </w:r>
      <w:proofErr w:type="spellEnd"/>
      <w:r w:rsidRPr="0043464D">
        <w:rPr>
          <w:rFonts w:ascii="Arial" w:eastAsia="Times New Roman" w:hAnsi="Arial" w:cs="Arial"/>
          <w:b/>
          <w:bCs/>
          <w:sz w:val="24"/>
          <w:szCs w:val="24"/>
          <w:bdr w:val="none" w:sz="0" w:space="0" w:color="auto" w:frame="1"/>
          <w:lang w:eastAsia="es-CO"/>
        </w:rPr>
        <w:t>) </w:t>
      </w:r>
      <w:r w:rsidRPr="0043464D">
        <w:rPr>
          <w:rFonts w:ascii="Arial" w:eastAsia="Times New Roman" w:hAnsi="Arial" w:cs="Arial"/>
          <w:sz w:val="24"/>
          <w:szCs w:val="24"/>
          <w:bdr w:val="none" w:sz="0" w:space="0" w:color="auto" w:frame="1"/>
          <w:lang w:eastAsia="es-CO"/>
        </w:rPr>
        <w:t>El ejercicio del derecho de petición como medio para proteger un derecho fundamental.</w:t>
      </w:r>
    </w:p>
    <w:p w:rsidR="00CD5B28" w:rsidRPr="0043464D" w:rsidRDefault="00CD5B28" w:rsidP="00CD5B28">
      <w:pPr>
        <w:shd w:val="clear" w:color="auto" w:fill="FFFFFF"/>
        <w:spacing w:after="0" w:line="240" w:lineRule="auto"/>
        <w:ind w:right="-91"/>
        <w:jc w:val="both"/>
        <w:textAlignment w:val="baseline"/>
        <w:rPr>
          <w:rFonts w:ascii="Arial" w:eastAsia="Times New Roman" w:hAnsi="Arial" w:cs="Arial"/>
          <w:sz w:val="24"/>
          <w:szCs w:val="24"/>
          <w:lang w:eastAsia="es-CO"/>
        </w:rPr>
      </w:pPr>
      <w:r w:rsidRPr="0043464D">
        <w:rPr>
          <w:rFonts w:ascii="Arial" w:eastAsia="Times New Roman" w:hAnsi="Arial" w:cs="Arial"/>
          <w:b/>
          <w:bCs/>
          <w:sz w:val="24"/>
          <w:szCs w:val="24"/>
          <w:bdr w:val="none" w:sz="0" w:space="0" w:color="auto" w:frame="1"/>
          <w:lang w:eastAsia="es-CO"/>
        </w:rPr>
        <w:t>(</w:t>
      </w:r>
      <w:proofErr w:type="spellStart"/>
      <w:r w:rsidRPr="0043464D">
        <w:rPr>
          <w:rFonts w:ascii="Arial" w:eastAsia="Times New Roman" w:hAnsi="Arial" w:cs="Arial"/>
          <w:b/>
          <w:bCs/>
          <w:sz w:val="24"/>
          <w:szCs w:val="24"/>
          <w:bdr w:val="none" w:sz="0" w:space="0" w:color="auto" w:frame="1"/>
          <w:lang w:eastAsia="es-CO"/>
        </w:rPr>
        <w:t>iii</w:t>
      </w:r>
      <w:proofErr w:type="spellEnd"/>
      <w:r w:rsidRPr="0043464D">
        <w:rPr>
          <w:rFonts w:ascii="Arial" w:eastAsia="Times New Roman" w:hAnsi="Arial" w:cs="Arial"/>
          <w:b/>
          <w:bCs/>
          <w:sz w:val="24"/>
          <w:szCs w:val="24"/>
          <w:bdr w:val="none" w:sz="0" w:space="0" w:color="auto" w:frame="1"/>
          <w:lang w:eastAsia="es-CO"/>
        </w:rPr>
        <w:t>) </w:t>
      </w:r>
      <w:r w:rsidRPr="0043464D">
        <w:rPr>
          <w:rFonts w:ascii="Arial" w:eastAsia="Times New Roman" w:hAnsi="Arial" w:cs="Arial"/>
          <w:sz w:val="24"/>
          <w:szCs w:val="24"/>
          <w:bdr w:val="none" w:sz="0" w:space="0" w:color="auto" w:frame="1"/>
          <w:lang w:eastAsia="es-CO"/>
        </w:rPr>
        <w:t>En aquellos asuntos en los cuales exista una relación especial de poder entre el peticionario y la organización privada. Al respecto, la Ley 1755 de 2015 dispuso que el citado derecho se podía ejercer ante personas naturales cuando frente a ellas el solicitante se encontrara en: (i) situaciones de indefensión o subordinación o, (</w:t>
      </w:r>
      <w:proofErr w:type="spellStart"/>
      <w:r w:rsidRPr="0043464D">
        <w:rPr>
          <w:rFonts w:ascii="Arial" w:eastAsia="Times New Roman" w:hAnsi="Arial" w:cs="Arial"/>
          <w:sz w:val="24"/>
          <w:szCs w:val="24"/>
          <w:bdr w:val="none" w:sz="0" w:space="0" w:color="auto" w:frame="1"/>
          <w:lang w:eastAsia="es-CO"/>
        </w:rPr>
        <w:t>ii</w:t>
      </w:r>
      <w:proofErr w:type="spellEnd"/>
      <w:r w:rsidRPr="0043464D">
        <w:rPr>
          <w:rFonts w:ascii="Arial" w:eastAsia="Times New Roman" w:hAnsi="Arial" w:cs="Arial"/>
          <w:sz w:val="24"/>
          <w:szCs w:val="24"/>
          <w:bdr w:val="none" w:sz="0" w:space="0" w:color="auto" w:frame="1"/>
          <w:lang w:eastAsia="es-CO"/>
        </w:rPr>
        <w:t>) la persona natural se encuentre ejerciendo una función o posición dominante frente al peticionario.</w:t>
      </w:r>
    </w:p>
    <w:p w:rsidR="00CD5B28" w:rsidRPr="0043464D" w:rsidRDefault="00CD5B28" w:rsidP="00CD5B28">
      <w:pPr>
        <w:shd w:val="clear" w:color="auto" w:fill="FFFFFF"/>
        <w:spacing w:after="0" w:line="240" w:lineRule="auto"/>
        <w:ind w:right="-9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right="-91"/>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En concordancia con lo anterior, este Tribunal ha indicado que existe una relación especial de poder en la solicitud de peticiones la cual se manifiesta, por lo menos, en tres situaciones: cuando hay subordinación, cuando hay indefensión y en el ejercicio de la posición dominante. Por tal razón, ha determinado el contenido y alcance de cada una y su relación con el ejercicio del derecho de petición, de la siguiente manera:</w:t>
      </w:r>
    </w:p>
    <w:p w:rsidR="00CD5B28" w:rsidRPr="0043464D" w:rsidRDefault="00CD5B28" w:rsidP="00CD5B28">
      <w:pPr>
        <w:shd w:val="clear" w:color="auto" w:fill="FFFFFF"/>
        <w:spacing w:after="0" w:line="240" w:lineRule="auto"/>
        <w:ind w:right="-232"/>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 </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t>“</w:t>
      </w:r>
      <w:r w:rsidRPr="0043464D">
        <w:rPr>
          <w:rFonts w:ascii="Arial" w:eastAsia="Times New Roman" w:hAnsi="Arial" w:cs="Arial"/>
          <w:i/>
          <w:iCs/>
          <w:sz w:val="24"/>
          <w:szCs w:val="24"/>
          <w:bdr w:val="none" w:sz="0" w:space="0" w:color="auto" w:frame="1"/>
          <w:lang w:eastAsia="es-CO"/>
        </w:rPr>
        <w:t>La subordinación responde a la existencia de una relación jurídica de dependencia, vínculo en que la persona que solicita el amparo de sus derechos fundamentales se encuentra sometido a la voluntad del particular. Dicho vínculo proviene de una determinada sujeción de orden jurídico, tal como ocurre en las relaciones entre padres e hijos, estudiantes con relación a sus profesores, o por ejemplo </w:t>
      </w:r>
      <w:r w:rsidRPr="0043464D">
        <w:rPr>
          <w:rFonts w:ascii="Arial" w:eastAsia="Times New Roman" w:hAnsi="Arial" w:cs="Arial"/>
          <w:b/>
          <w:bCs/>
          <w:i/>
          <w:iCs/>
          <w:sz w:val="24"/>
          <w:szCs w:val="24"/>
          <w:bdr w:val="none" w:sz="0" w:space="0" w:color="auto" w:frame="1"/>
          <w:lang w:eastAsia="es-CO"/>
        </w:rPr>
        <w:t xml:space="preserve">los trabajadores respecto de sus patronos o entre los </w:t>
      </w:r>
      <w:proofErr w:type="spellStart"/>
      <w:r w:rsidRPr="0043464D">
        <w:rPr>
          <w:rFonts w:ascii="Arial" w:eastAsia="Times New Roman" w:hAnsi="Arial" w:cs="Arial"/>
          <w:b/>
          <w:bCs/>
          <w:i/>
          <w:iCs/>
          <w:sz w:val="24"/>
          <w:szCs w:val="24"/>
          <w:bdr w:val="none" w:sz="0" w:space="0" w:color="auto" w:frame="1"/>
          <w:lang w:eastAsia="es-CO"/>
        </w:rPr>
        <w:t>ex-trabajadores</w:t>
      </w:r>
      <w:proofErr w:type="spellEnd"/>
      <w:r w:rsidRPr="0043464D">
        <w:rPr>
          <w:rFonts w:ascii="Arial" w:eastAsia="Times New Roman" w:hAnsi="Arial" w:cs="Arial"/>
          <w:b/>
          <w:bCs/>
          <w:i/>
          <w:iCs/>
          <w:sz w:val="24"/>
          <w:szCs w:val="24"/>
          <w:bdr w:val="none" w:sz="0" w:space="0" w:color="auto" w:frame="1"/>
          <w:lang w:eastAsia="es-CO"/>
        </w:rPr>
        <w:t xml:space="preserve"> y </w:t>
      </w:r>
      <w:proofErr w:type="spellStart"/>
      <w:r w:rsidRPr="0043464D">
        <w:rPr>
          <w:rFonts w:ascii="Arial" w:eastAsia="Times New Roman" w:hAnsi="Arial" w:cs="Arial"/>
          <w:b/>
          <w:bCs/>
          <w:i/>
          <w:iCs/>
          <w:sz w:val="24"/>
          <w:szCs w:val="24"/>
          <w:bdr w:val="none" w:sz="0" w:space="0" w:color="auto" w:frame="1"/>
          <w:lang w:eastAsia="es-CO"/>
        </w:rPr>
        <w:t>ex-empleadores</w:t>
      </w:r>
      <w:proofErr w:type="spellEnd"/>
      <w:r w:rsidRPr="0043464D">
        <w:rPr>
          <w:rFonts w:ascii="Arial" w:eastAsia="Times New Roman" w:hAnsi="Arial" w:cs="Arial"/>
          <w:b/>
          <w:bCs/>
          <w:i/>
          <w:iCs/>
          <w:sz w:val="24"/>
          <w:szCs w:val="24"/>
          <w:bdr w:val="none" w:sz="0" w:space="0" w:color="auto" w:frame="1"/>
          <w:lang w:eastAsia="es-CO"/>
        </w:rPr>
        <w:t xml:space="preserve"> siempre que se soliciten los datos relevantes de la seguridad social, al igual que los elementos relacionados con el contrato de trabajo</w:t>
      </w:r>
      <w:r w:rsidRPr="0043464D">
        <w:rPr>
          <w:rFonts w:ascii="Arial" w:eastAsia="Times New Roman" w:hAnsi="Arial" w:cs="Arial"/>
          <w:i/>
          <w:iCs/>
          <w:sz w:val="24"/>
          <w:szCs w:val="24"/>
          <w:bdr w:val="none" w:sz="0" w:space="0" w:color="auto" w:frame="1"/>
          <w:lang w:eastAsia="es-CO"/>
        </w:rPr>
        <w:t>, premisa que aplica también a las entidades liquidadas.</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La indefensión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inexistencia de la posibilidad de respuesta efectiva ante la violación o amenaza de que se trate.</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 </w:t>
      </w:r>
    </w:p>
    <w:p w:rsidR="00CD5B28" w:rsidRPr="0043464D" w:rsidRDefault="00CD5B28" w:rsidP="00CD5B28">
      <w:pPr>
        <w:shd w:val="clear" w:color="auto" w:fill="FFFFFF"/>
        <w:spacing w:after="0" w:line="240" w:lineRule="auto"/>
        <w:ind w:left="567" w:right="49"/>
        <w:jc w:val="both"/>
        <w:textAlignment w:val="baseline"/>
        <w:rPr>
          <w:rFonts w:ascii="Arial" w:eastAsia="Times New Roman" w:hAnsi="Arial" w:cs="Arial"/>
          <w:sz w:val="24"/>
          <w:szCs w:val="24"/>
          <w:lang w:eastAsia="es-CO"/>
        </w:rPr>
      </w:pPr>
      <w:r w:rsidRPr="0043464D">
        <w:rPr>
          <w:rFonts w:ascii="Arial" w:eastAsia="Times New Roman" w:hAnsi="Arial" w:cs="Arial"/>
          <w:i/>
          <w:iCs/>
          <w:sz w:val="24"/>
          <w:szCs w:val="24"/>
          <w:bdr w:val="none" w:sz="0" w:space="0" w:color="auto" w:frame="1"/>
          <w:lang w:eastAsia="es-CO"/>
        </w:rPr>
        <w:t>El ejercicio del derecho de petición también opera en razón de que el particular que ocupa una posición dominante</w:t>
      </w:r>
      <w:r w:rsidRPr="0043464D">
        <w:rPr>
          <w:rFonts w:ascii="Arial" w:eastAsia="Times New Roman" w:hAnsi="Arial" w:cs="Arial"/>
          <w:b/>
          <w:bCs/>
          <w:i/>
          <w:iCs/>
          <w:sz w:val="24"/>
          <w:szCs w:val="24"/>
          <w:bdr w:val="none" w:sz="0" w:space="0" w:color="auto" w:frame="1"/>
          <w:lang w:eastAsia="es-CO"/>
        </w:rPr>
        <w:t> </w:t>
      </w:r>
      <w:r w:rsidRPr="0043464D">
        <w:rPr>
          <w:rFonts w:ascii="Arial" w:eastAsia="Times New Roman" w:hAnsi="Arial" w:cs="Arial"/>
          <w:i/>
          <w:iCs/>
          <w:sz w:val="24"/>
          <w:szCs w:val="24"/>
          <w:bdr w:val="none" w:sz="0" w:space="0" w:color="auto" w:frame="1"/>
          <w:lang w:eastAsia="es-CO"/>
        </w:rPr>
        <w:t>puede desplegar actos de poder que incidan en la esfera subjetiva del peticionario o tenga la capacidad efectiva de afectar sus derechos fundamentales, con lo cual queda en una situación de indefensión.  La relación de poder específica introduce una dimensión constitucional adicional a la meramente laboral o contractual que merece ser valorada, como lo ha hecho la Corte Constitucional en sentencias anteriores (…)</w:t>
      </w:r>
      <w:r w:rsidRPr="0043464D">
        <w:rPr>
          <w:rFonts w:ascii="Arial" w:eastAsia="Times New Roman" w:hAnsi="Arial" w:cs="Arial"/>
          <w:sz w:val="24"/>
          <w:szCs w:val="24"/>
          <w:bdr w:val="none" w:sz="0" w:space="0" w:color="auto" w:frame="1"/>
          <w:lang w:eastAsia="es-CO"/>
        </w:rPr>
        <w:t xml:space="preserve">” </w:t>
      </w:r>
    </w:p>
    <w:p w:rsidR="00CD5B28" w:rsidRPr="0043464D" w:rsidRDefault="00CD5B28" w:rsidP="00CD5B28">
      <w:pPr>
        <w:shd w:val="clear" w:color="auto" w:fill="FFFFFF"/>
        <w:spacing w:after="0" w:line="240" w:lineRule="auto"/>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bdr w:val="none" w:sz="0" w:space="0" w:color="auto" w:frame="1"/>
          <w:lang w:eastAsia="es-CO"/>
        </w:rPr>
        <w:lastRenderedPageBreak/>
        <w:t> </w:t>
      </w:r>
    </w:p>
    <w:p w:rsidR="00CD5B28" w:rsidRPr="0043464D" w:rsidRDefault="00CD5B28" w:rsidP="00CD5B28">
      <w:pPr>
        <w:shd w:val="clear" w:color="auto" w:fill="FFFFFF"/>
        <w:spacing w:after="0" w:line="240" w:lineRule="auto"/>
        <w:jc w:val="both"/>
        <w:textAlignment w:val="baseline"/>
        <w:rPr>
          <w:rFonts w:ascii="Arial" w:eastAsia="Times New Roman" w:hAnsi="Arial" w:cs="Arial"/>
          <w:sz w:val="24"/>
          <w:szCs w:val="24"/>
          <w:lang w:eastAsia="es-CO"/>
        </w:rPr>
      </w:pPr>
      <w:r w:rsidRPr="0043464D">
        <w:rPr>
          <w:rFonts w:ascii="Arial" w:eastAsia="Times New Roman" w:hAnsi="Arial" w:cs="Arial"/>
          <w:sz w:val="24"/>
          <w:szCs w:val="24"/>
          <w:lang w:eastAsia="es-CO"/>
        </w:rPr>
        <w:t>Finalmente, esta Corporación ha indicado que procede el derecho de petición ante particulares, en los casos de indefensión y subordinación, en virtud de la eficacia horizontal </w:t>
      </w:r>
      <w:r w:rsidRPr="0043464D">
        <w:rPr>
          <w:rFonts w:ascii="Arial" w:eastAsia="Times New Roman" w:hAnsi="Arial" w:cs="Arial"/>
          <w:sz w:val="24"/>
          <w:szCs w:val="24"/>
          <w:bdr w:val="none" w:sz="0" w:space="0" w:color="auto" w:frame="1"/>
          <w:lang w:eastAsia="es-CO"/>
        </w:rPr>
        <w:t>de los derechos fundamentales ante particulares, como expresión del derecho a la igualdad. Así por ejemplo, en la Sentencia C-951 de 2014, en la que reitera lo establecido en la Sentencia T-689 de 2013, la Corte concluyó que: </w:t>
      </w:r>
      <w:r w:rsidRPr="0043464D">
        <w:rPr>
          <w:rFonts w:ascii="Arial" w:eastAsia="Times New Roman" w:hAnsi="Arial" w:cs="Arial"/>
          <w:sz w:val="24"/>
          <w:szCs w:val="24"/>
          <w:lang w:eastAsia="es-CO"/>
        </w:rPr>
        <w:t>“(e)</w:t>
      </w:r>
      <w:r w:rsidRPr="0043464D">
        <w:rPr>
          <w:rFonts w:ascii="Arial" w:eastAsia="Times New Roman" w:hAnsi="Arial" w:cs="Arial"/>
          <w:i/>
          <w:iCs/>
          <w:sz w:val="24"/>
          <w:szCs w:val="24"/>
          <w:bdr w:val="none" w:sz="0" w:space="0" w:color="auto" w:frame="1"/>
          <w:lang w:eastAsia="es-CO"/>
        </w:rPr>
        <w:t>n el plano de las relaciones privadas, la protección de los derechos fundamentales tiene una eficacia horizontal como una manifestación del principio de la igualdad, pues, precisamente ante las relaciones dispares que se sostienen en el ámbito social, sin la obligatoriedad de los derechos fundamentales entre particulares, la parte débil quedaría sometida sin más, a la voluntad de quien ejerce autoridad o tiene ventaja sobre ella, y desde el punto de vista material, equivale a decir que quienes se encuentran en estado de indefensión o subordinación tienen la posibilidad de asumir una verdadera defensa de sus intereses</w:t>
      </w:r>
      <w:r w:rsidRPr="0043464D">
        <w:rPr>
          <w:rFonts w:ascii="Arial" w:eastAsia="Times New Roman" w:hAnsi="Arial" w:cs="Arial"/>
          <w:sz w:val="24"/>
          <w:szCs w:val="24"/>
          <w:lang w:eastAsia="es-CO"/>
        </w:rPr>
        <w:t>”.</w:t>
      </w:r>
    </w:p>
    <w:p w:rsidR="00B96367" w:rsidRPr="0043464D" w:rsidRDefault="00B96367" w:rsidP="00CD5B28">
      <w:pPr>
        <w:shd w:val="clear" w:color="auto" w:fill="FFFFFF"/>
        <w:spacing w:after="0" w:line="240" w:lineRule="auto"/>
        <w:jc w:val="both"/>
        <w:textAlignment w:val="baseline"/>
        <w:rPr>
          <w:rFonts w:ascii="Arial" w:eastAsia="Times New Roman" w:hAnsi="Arial" w:cs="Arial"/>
          <w:sz w:val="24"/>
          <w:szCs w:val="24"/>
          <w:lang w:eastAsia="es-CO"/>
        </w:rPr>
      </w:pPr>
    </w:p>
    <w:p w:rsidR="00B96367" w:rsidRPr="0043464D" w:rsidRDefault="00B96367" w:rsidP="00CD5B28">
      <w:pPr>
        <w:shd w:val="clear" w:color="auto" w:fill="FFFFFF"/>
        <w:spacing w:after="0" w:line="240" w:lineRule="auto"/>
        <w:jc w:val="both"/>
        <w:textAlignment w:val="baseline"/>
        <w:rPr>
          <w:rFonts w:ascii="Arial" w:eastAsia="Times New Roman" w:hAnsi="Arial" w:cs="Arial"/>
          <w:sz w:val="24"/>
          <w:szCs w:val="24"/>
          <w:lang w:eastAsia="es-CO"/>
        </w:rPr>
      </w:pPr>
    </w:p>
    <w:p w:rsidR="00393454" w:rsidRPr="0043464D" w:rsidRDefault="00393454" w:rsidP="00393454">
      <w:pPr>
        <w:pStyle w:val="Sinespaciado"/>
        <w:jc w:val="center"/>
        <w:rPr>
          <w:rFonts w:ascii="Arial" w:hAnsi="Arial" w:cs="Arial"/>
          <w:b/>
          <w:sz w:val="24"/>
          <w:szCs w:val="24"/>
        </w:rPr>
      </w:pPr>
    </w:p>
    <w:p w:rsidR="005E3344" w:rsidRPr="0043464D" w:rsidRDefault="005E3344" w:rsidP="00393454">
      <w:pPr>
        <w:pStyle w:val="Sinespaciado"/>
        <w:jc w:val="center"/>
        <w:rPr>
          <w:rFonts w:ascii="Arial" w:hAnsi="Arial" w:cs="Arial"/>
          <w:b/>
          <w:sz w:val="24"/>
          <w:szCs w:val="24"/>
        </w:rPr>
      </w:pPr>
      <w:r w:rsidRPr="0043464D">
        <w:rPr>
          <w:rFonts w:ascii="Arial" w:hAnsi="Arial" w:cs="Arial"/>
          <w:b/>
          <w:sz w:val="24"/>
          <w:szCs w:val="24"/>
        </w:rPr>
        <w:t>FUNDAMENTOS DE DERECHO</w:t>
      </w:r>
    </w:p>
    <w:p w:rsidR="005E3344" w:rsidRPr="0043464D" w:rsidRDefault="005E3344" w:rsidP="00393454">
      <w:pPr>
        <w:pStyle w:val="Sinespaciado"/>
        <w:jc w:val="center"/>
        <w:rPr>
          <w:rFonts w:ascii="Arial" w:hAnsi="Arial" w:cs="Arial"/>
          <w:b/>
          <w:sz w:val="24"/>
          <w:szCs w:val="24"/>
        </w:rPr>
      </w:pPr>
    </w:p>
    <w:p w:rsidR="005E3344" w:rsidRPr="0043464D" w:rsidRDefault="005E3344" w:rsidP="00CD5B28">
      <w:pPr>
        <w:pStyle w:val="Sinespaciado"/>
        <w:jc w:val="both"/>
        <w:rPr>
          <w:rFonts w:ascii="Arial" w:hAnsi="Arial" w:cs="Arial"/>
          <w:b/>
          <w:sz w:val="24"/>
          <w:szCs w:val="24"/>
        </w:rPr>
      </w:pPr>
    </w:p>
    <w:p w:rsidR="00CD5B28" w:rsidRPr="0043464D" w:rsidRDefault="00CD5B28" w:rsidP="00CD5B28">
      <w:pPr>
        <w:pStyle w:val="Sinespaciado"/>
        <w:jc w:val="both"/>
        <w:rPr>
          <w:rFonts w:ascii="Arial" w:hAnsi="Arial" w:cs="Arial"/>
          <w:b/>
          <w:sz w:val="24"/>
          <w:szCs w:val="24"/>
        </w:rPr>
      </w:pPr>
    </w:p>
    <w:p w:rsidR="00765A1E" w:rsidRPr="0043464D" w:rsidRDefault="00765A1E" w:rsidP="00765A1E">
      <w:pPr>
        <w:pStyle w:val="Sinespaciado"/>
        <w:jc w:val="both"/>
        <w:rPr>
          <w:rFonts w:ascii="Arial" w:hAnsi="Arial" w:cs="Arial"/>
          <w:sz w:val="24"/>
          <w:szCs w:val="24"/>
        </w:rPr>
      </w:pPr>
      <w:proofErr w:type="spellStart"/>
      <w:r w:rsidRPr="0043464D">
        <w:rPr>
          <w:rFonts w:ascii="Arial" w:hAnsi="Arial" w:cs="Arial"/>
          <w:sz w:val="24"/>
          <w:szCs w:val="24"/>
        </w:rPr>
        <w:t>Articulo</w:t>
      </w:r>
      <w:proofErr w:type="spellEnd"/>
      <w:r w:rsidRPr="0043464D">
        <w:rPr>
          <w:rFonts w:ascii="Arial" w:hAnsi="Arial" w:cs="Arial"/>
          <w:sz w:val="24"/>
          <w:szCs w:val="24"/>
        </w:rPr>
        <w:t xml:space="preserve"> 2 de la Constitución Política </w:t>
      </w:r>
    </w:p>
    <w:p w:rsidR="00765A1E" w:rsidRPr="0043464D" w:rsidRDefault="00765A1E" w:rsidP="00393454">
      <w:pPr>
        <w:pStyle w:val="Sinespaciado"/>
        <w:jc w:val="both"/>
        <w:rPr>
          <w:rFonts w:ascii="Arial" w:hAnsi="Arial" w:cs="Arial"/>
          <w:sz w:val="24"/>
          <w:szCs w:val="24"/>
        </w:rPr>
      </w:pPr>
      <w:r w:rsidRPr="0043464D">
        <w:rPr>
          <w:rFonts w:ascii="Arial" w:hAnsi="Arial" w:cs="Arial"/>
          <w:sz w:val="24"/>
          <w:szCs w:val="24"/>
        </w:rPr>
        <w:t>Artículo 11 de la Constitución Política</w:t>
      </w:r>
    </w:p>
    <w:p w:rsidR="00765A1E" w:rsidRPr="0043464D" w:rsidRDefault="00765A1E" w:rsidP="00393454">
      <w:pPr>
        <w:pStyle w:val="Sinespaciado"/>
        <w:jc w:val="both"/>
        <w:rPr>
          <w:rFonts w:ascii="Arial" w:hAnsi="Arial" w:cs="Arial"/>
          <w:sz w:val="24"/>
          <w:szCs w:val="24"/>
        </w:rPr>
      </w:pPr>
      <w:r w:rsidRPr="0043464D">
        <w:rPr>
          <w:rFonts w:ascii="Arial" w:hAnsi="Arial" w:cs="Arial"/>
          <w:sz w:val="24"/>
          <w:szCs w:val="24"/>
        </w:rPr>
        <w:t xml:space="preserve">Artículo 23 de la Constitución Política </w:t>
      </w:r>
    </w:p>
    <w:p w:rsidR="00765A1E" w:rsidRPr="0043464D" w:rsidRDefault="005E3344" w:rsidP="00393454">
      <w:pPr>
        <w:pStyle w:val="Sinespaciado"/>
        <w:jc w:val="both"/>
        <w:rPr>
          <w:rFonts w:ascii="Arial" w:hAnsi="Arial" w:cs="Arial"/>
          <w:sz w:val="24"/>
          <w:szCs w:val="24"/>
        </w:rPr>
      </w:pPr>
      <w:r w:rsidRPr="0043464D">
        <w:rPr>
          <w:rFonts w:ascii="Arial" w:hAnsi="Arial" w:cs="Arial"/>
          <w:sz w:val="24"/>
          <w:szCs w:val="24"/>
        </w:rPr>
        <w:t>Artícul</w:t>
      </w:r>
      <w:r w:rsidR="00CD5B28" w:rsidRPr="0043464D">
        <w:rPr>
          <w:rFonts w:ascii="Arial" w:hAnsi="Arial" w:cs="Arial"/>
          <w:sz w:val="24"/>
          <w:szCs w:val="24"/>
        </w:rPr>
        <w:t>o 86 de la Constitución Política</w:t>
      </w:r>
      <w:r w:rsidR="00765A1E" w:rsidRPr="0043464D">
        <w:rPr>
          <w:rFonts w:ascii="Arial" w:hAnsi="Arial" w:cs="Arial"/>
          <w:sz w:val="24"/>
          <w:szCs w:val="24"/>
        </w:rPr>
        <w:t xml:space="preserve">; </w:t>
      </w:r>
    </w:p>
    <w:p w:rsidR="00765A1E" w:rsidRPr="0043464D" w:rsidRDefault="00765A1E" w:rsidP="00393454">
      <w:pPr>
        <w:pStyle w:val="Sinespaciado"/>
        <w:jc w:val="both"/>
        <w:rPr>
          <w:rFonts w:ascii="Arial" w:hAnsi="Arial" w:cs="Arial"/>
          <w:sz w:val="24"/>
          <w:szCs w:val="24"/>
        </w:rPr>
      </w:pPr>
      <w:r w:rsidRPr="0043464D">
        <w:rPr>
          <w:rFonts w:ascii="Arial" w:hAnsi="Arial" w:cs="Arial"/>
          <w:sz w:val="24"/>
          <w:szCs w:val="24"/>
        </w:rPr>
        <w:t>Artículo 49 de la Constitución Política</w:t>
      </w:r>
    </w:p>
    <w:p w:rsidR="00B96367" w:rsidRPr="0043464D" w:rsidRDefault="00B96367" w:rsidP="00393454">
      <w:pPr>
        <w:pStyle w:val="Sinespaciado"/>
        <w:jc w:val="both"/>
        <w:rPr>
          <w:rFonts w:ascii="Arial" w:hAnsi="Arial" w:cs="Arial"/>
          <w:sz w:val="24"/>
          <w:szCs w:val="24"/>
        </w:rPr>
      </w:pPr>
    </w:p>
    <w:p w:rsidR="00B96367" w:rsidRPr="0043464D" w:rsidRDefault="00B96367" w:rsidP="00393454">
      <w:pPr>
        <w:pStyle w:val="Sinespaciado"/>
        <w:jc w:val="both"/>
        <w:rPr>
          <w:rFonts w:ascii="Arial" w:hAnsi="Arial" w:cs="Arial"/>
          <w:b/>
          <w:sz w:val="24"/>
          <w:szCs w:val="24"/>
        </w:rPr>
      </w:pPr>
      <w:r w:rsidRPr="0043464D">
        <w:rPr>
          <w:rFonts w:ascii="Arial" w:hAnsi="Arial" w:cs="Arial"/>
          <w:b/>
          <w:sz w:val="24"/>
          <w:szCs w:val="24"/>
        </w:rPr>
        <w:t>T-092 / 2018</w:t>
      </w:r>
    </w:p>
    <w:p w:rsidR="00B96367" w:rsidRPr="00B96367" w:rsidRDefault="00B96367" w:rsidP="00B96367">
      <w:pPr>
        <w:shd w:val="clear" w:color="auto" w:fill="FFFFFF"/>
        <w:spacing w:after="0" w:line="240" w:lineRule="auto"/>
        <w:jc w:val="both"/>
        <w:textAlignment w:val="baseline"/>
        <w:rPr>
          <w:rFonts w:ascii="Arial" w:eastAsia="Times New Roman" w:hAnsi="Arial" w:cs="Arial"/>
          <w:sz w:val="24"/>
          <w:szCs w:val="24"/>
          <w:lang w:val="es-419" w:eastAsia="es-419"/>
        </w:rPr>
      </w:pPr>
      <w:r w:rsidRPr="00B96367">
        <w:rPr>
          <w:rFonts w:ascii="Arial" w:eastAsia="Times New Roman" w:hAnsi="Arial" w:cs="Arial"/>
          <w:sz w:val="24"/>
          <w:szCs w:val="24"/>
          <w:bdr w:val="none" w:sz="0" w:space="0" w:color="auto" w:frame="1"/>
          <w:lang w:val="es-419" w:eastAsia="es-419"/>
        </w:rPr>
        <w:t>El artículo 48 de la Constitución Política consagra la seguridad social y la define en los siguientes términos: “</w:t>
      </w:r>
      <w:r w:rsidRPr="00B96367">
        <w:rPr>
          <w:rFonts w:ascii="Arial" w:eastAsia="Times New Roman" w:hAnsi="Arial" w:cs="Arial"/>
          <w:i/>
          <w:iCs/>
          <w:sz w:val="24"/>
          <w:szCs w:val="24"/>
          <w:bdr w:val="none" w:sz="0" w:space="0" w:color="auto" w:frame="1"/>
          <w:lang w:val="es-419" w:eastAsia="es-419"/>
        </w:rPr>
        <w:t>es un servicio público de carácter obligatorio que se prestará bajo la dirección, coordinación y control del Estado, en sujeción a los principios de eficiencia, universalidad y solidaridad en los términos que establezca la ley</w:t>
      </w:r>
      <w:r w:rsidRPr="00B96367">
        <w:rPr>
          <w:rFonts w:ascii="Arial" w:eastAsia="Times New Roman" w:hAnsi="Arial" w:cs="Arial"/>
          <w:sz w:val="24"/>
          <w:szCs w:val="24"/>
          <w:bdr w:val="none" w:sz="0" w:space="0" w:color="auto" w:frame="1"/>
          <w:lang w:val="es-419" w:eastAsia="es-419"/>
        </w:rPr>
        <w:t>”, al tiempo que, el artículo 49, respecto del derecho a la salud, señala que: </w:t>
      </w:r>
      <w:r w:rsidRPr="00B96367">
        <w:rPr>
          <w:rFonts w:ascii="Arial" w:eastAsia="Times New Roman" w:hAnsi="Arial" w:cs="Arial"/>
          <w:i/>
          <w:iCs/>
          <w:sz w:val="24"/>
          <w:szCs w:val="24"/>
          <w:bdr w:val="none" w:sz="0" w:space="0" w:color="auto" w:frame="1"/>
          <w:lang w:val="es-419" w:eastAsia="es-419"/>
        </w:rPr>
        <w:t>“La atención de la salud y el saneamiento ambiental son servicios públicos a cargo del Estado. Se garantiza a todas las personas el acceso a los servicios de promoción, protección y recuperación de la salud. // Corresponde al Estado organizar, dirigir y reglamentar la presta-</w:t>
      </w:r>
      <w:proofErr w:type="spellStart"/>
      <w:r w:rsidRPr="00B96367">
        <w:rPr>
          <w:rFonts w:ascii="Arial" w:eastAsia="Times New Roman" w:hAnsi="Arial" w:cs="Arial"/>
          <w:i/>
          <w:iCs/>
          <w:sz w:val="24"/>
          <w:szCs w:val="24"/>
          <w:bdr w:val="none" w:sz="0" w:space="0" w:color="auto" w:frame="1"/>
          <w:lang w:val="es-419" w:eastAsia="es-419"/>
        </w:rPr>
        <w:t>ción</w:t>
      </w:r>
      <w:proofErr w:type="spellEnd"/>
      <w:r w:rsidRPr="00B96367">
        <w:rPr>
          <w:rFonts w:ascii="Arial" w:eastAsia="Times New Roman" w:hAnsi="Arial" w:cs="Arial"/>
          <w:i/>
          <w:iCs/>
          <w:sz w:val="24"/>
          <w:szCs w:val="24"/>
          <w:bdr w:val="none" w:sz="0" w:space="0" w:color="auto" w:frame="1"/>
          <w:lang w:val="es-419" w:eastAsia="es-419"/>
        </w:rPr>
        <w:t xml:space="preserve"> de servicios de salud a los habitantes y de saneamiento ambiental conforme a los principios de eficiencia, universalidad y solidaridad. También, establecer las políticas para la prestación de servicios de salud por entidades privadas, y ejercer su vigilancia y control. Así mismo, establecer las </w:t>
      </w:r>
      <w:proofErr w:type="spellStart"/>
      <w:r w:rsidRPr="00B96367">
        <w:rPr>
          <w:rFonts w:ascii="Arial" w:eastAsia="Times New Roman" w:hAnsi="Arial" w:cs="Arial"/>
          <w:i/>
          <w:iCs/>
          <w:sz w:val="24"/>
          <w:szCs w:val="24"/>
          <w:bdr w:val="none" w:sz="0" w:space="0" w:color="auto" w:frame="1"/>
          <w:lang w:val="es-419" w:eastAsia="es-419"/>
        </w:rPr>
        <w:t>compe-tencias</w:t>
      </w:r>
      <w:proofErr w:type="spellEnd"/>
      <w:r w:rsidRPr="00B96367">
        <w:rPr>
          <w:rFonts w:ascii="Arial" w:eastAsia="Times New Roman" w:hAnsi="Arial" w:cs="Arial"/>
          <w:i/>
          <w:iCs/>
          <w:sz w:val="24"/>
          <w:szCs w:val="24"/>
          <w:bdr w:val="none" w:sz="0" w:space="0" w:color="auto" w:frame="1"/>
          <w:lang w:val="es-419" w:eastAsia="es-419"/>
        </w:rPr>
        <w:t xml:space="preserve"> de la Nación, las entidades territoriales y los particulares y determinar los aportes a su cargo en los términos y condiciones señalados en la ley (…)”.</w:t>
      </w:r>
    </w:p>
    <w:p w:rsidR="00B96367" w:rsidRPr="00B96367" w:rsidRDefault="00B96367" w:rsidP="00B96367">
      <w:pPr>
        <w:shd w:val="clear" w:color="auto" w:fill="FFFFFF"/>
        <w:spacing w:after="0" w:line="240" w:lineRule="auto"/>
        <w:jc w:val="both"/>
        <w:textAlignment w:val="baseline"/>
        <w:rPr>
          <w:rFonts w:ascii="Arial" w:eastAsia="Times New Roman" w:hAnsi="Arial" w:cs="Arial"/>
          <w:sz w:val="24"/>
          <w:szCs w:val="24"/>
          <w:lang w:val="es-419" w:eastAsia="es-419"/>
        </w:rPr>
      </w:pPr>
      <w:r w:rsidRPr="00B96367">
        <w:rPr>
          <w:rFonts w:ascii="Arial" w:eastAsia="Times New Roman" w:hAnsi="Arial" w:cs="Arial"/>
          <w:sz w:val="24"/>
          <w:szCs w:val="24"/>
          <w:bdr w:val="none" w:sz="0" w:space="0" w:color="auto" w:frame="1"/>
          <w:lang w:val="es-419" w:eastAsia="es-419"/>
        </w:rPr>
        <w:t> </w:t>
      </w:r>
    </w:p>
    <w:p w:rsidR="00B96367" w:rsidRPr="0043464D" w:rsidRDefault="00B96367" w:rsidP="00393454">
      <w:pPr>
        <w:pStyle w:val="Sinespaciado"/>
        <w:jc w:val="both"/>
        <w:rPr>
          <w:rFonts w:ascii="Arial" w:hAnsi="Arial" w:cs="Arial"/>
          <w:sz w:val="24"/>
          <w:szCs w:val="24"/>
          <w:bdr w:val="none" w:sz="0" w:space="0" w:color="auto" w:frame="1"/>
          <w:shd w:val="clear" w:color="auto" w:fill="FFFFFF"/>
        </w:rPr>
      </w:pPr>
      <w:r w:rsidRPr="0043464D">
        <w:rPr>
          <w:rFonts w:ascii="Arial" w:hAnsi="Arial" w:cs="Arial"/>
          <w:sz w:val="24"/>
          <w:szCs w:val="24"/>
          <w:bdr w:val="none" w:sz="0" w:space="0" w:color="auto" w:frame="1"/>
          <w:shd w:val="clear" w:color="auto" w:fill="FFFFFF"/>
        </w:rPr>
        <w:t xml:space="preserve">El </w:t>
      </w:r>
      <w:r w:rsidRPr="0043464D">
        <w:rPr>
          <w:rFonts w:ascii="Arial" w:hAnsi="Arial" w:cs="Arial"/>
          <w:b/>
          <w:sz w:val="24"/>
          <w:szCs w:val="24"/>
          <w:bdr w:val="none" w:sz="0" w:space="0" w:color="auto" w:frame="1"/>
          <w:shd w:val="clear" w:color="auto" w:fill="FFFFFF"/>
        </w:rPr>
        <w:t>principio de </w:t>
      </w:r>
      <w:r w:rsidRPr="0043464D">
        <w:rPr>
          <w:rFonts w:ascii="Arial" w:hAnsi="Arial" w:cs="Arial"/>
          <w:b/>
          <w:i/>
          <w:iCs/>
          <w:sz w:val="24"/>
          <w:szCs w:val="24"/>
          <w:bdr w:val="none" w:sz="0" w:space="0" w:color="auto" w:frame="1"/>
        </w:rPr>
        <w:t>continuidad</w:t>
      </w:r>
      <w:r w:rsidRPr="0043464D">
        <w:rPr>
          <w:rFonts w:ascii="Arial" w:hAnsi="Arial" w:cs="Arial"/>
          <w:sz w:val="24"/>
          <w:szCs w:val="24"/>
          <w:bdr w:val="none" w:sz="0" w:space="0" w:color="auto" w:frame="1"/>
          <w:shd w:val="clear" w:color="auto" w:fill="FFFFFF"/>
        </w:rPr>
        <w:t> en el servicio implica que la atención en salud no podrá ser suspendida al paciente, cuando se invocan exclusivamente razones de carácter administrativo. Precisamente, la Corte</w:t>
      </w:r>
      <w:r w:rsidRPr="0043464D">
        <w:rPr>
          <w:rFonts w:ascii="Arial" w:hAnsi="Arial" w:cs="Arial"/>
          <w:i/>
          <w:iCs/>
          <w:sz w:val="24"/>
          <w:szCs w:val="24"/>
          <w:bdr w:val="none" w:sz="0" w:space="0" w:color="auto" w:frame="1"/>
        </w:rPr>
        <w:t> </w:t>
      </w:r>
      <w:r w:rsidRPr="0043464D">
        <w:rPr>
          <w:rFonts w:ascii="Arial" w:hAnsi="Arial" w:cs="Arial"/>
          <w:sz w:val="24"/>
          <w:szCs w:val="24"/>
          <w:bdr w:val="none" w:sz="0" w:space="0" w:color="auto" w:frame="1"/>
          <w:shd w:val="clear" w:color="auto" w:fill="FFFFFF"/>
        </w:rPr>
        <w:t>ha sostenido que</w:t>
      </w:r>
      <w:r w:rsidRPr="0043464D">
        <w:rPr>
          <w:rFonts w:ascii="Arial" w:hAnsi="Arial" w:cs="Arial"/>
          <w:i/>
          <w:iCs/>
          <w:sz w:val="24"/>
          <w:szCs w:val="24"/>
          <w:bdr w:val="none" w:sz="0" w:space="0" w:color="auto" w:frame="1"/>
        </w:rPr>
        <w:t> </w:t>
      </w:r>
      <w:r w:rsidRPr="0043464D">
        <w:rPr>
          <w:rFonts w:ascii="Arial" w:hAnsi="Arial" w:cs="Arial"/>
          <w:sz w:val="24"/>
          <w:szCs w:val="24"/>
          <w:bdr w:val="none" w:sz="0" w:space="0" w:color="auto" w:frame="1"/>
          <w:shd w:val="clear" w:color="auto" w:fill="FFFFFF"/>
        </w:rPr>
        <w:t>“una vez haya sido iniciada la atención en salud, debe garantizarse la continuidad del servicio, de manera que el mismo no sea suspendido o retardado, antes de la recuperación o estabilización del paciente.”. La importancia de este principio radica, primordialmente, en que permite amparar el inicio, desarrollo y termina-</w:t>
      </w:r>
      <w:proofErr w:type="spellStart"/>
      <w:r w:rsidRPr="0043464D">
        <w:rPr>
          <w:rFonts w:ascii="Arial" w:hAnsi="Arial" w:cs="Arial"/>
          <w:sz w:val="24"/>
          <w:szCs w:val="24"/>
          <w:bdr w:val="none" w:sz="0" w:space="0" w:color="auto" w:frame="1"/>
          <w:shd w:val="clear" w:color="auto" w:fill="FFFFFF"/>
        </w:rPr>
        <w:t>ción</w:t>
      </w:r>
      <w:proofErr w:type="spellEnd"/>
      <w:r w:rsidRPr="0043464D">
        <w:rPr>
          <w:rFonts w:ascii="Arial" w:hAnsi="Arial" w:cs="Arial"/>
          <w:sz w:val="24"/>
          <w:szCs w:val="24"/>
          <w:bdr w:val="none" w:sz="0" w:space="0" w:color="auto" w:frame="1"/>
          <w:shd w:val="clear" w:color="auto" w:fill="FFFFFF"/>
        </w:rPr>
        <w:t xml:space="preserve"> de los tratamientos médicos, lo que se ajusta al criterio de integralidad en la prestación.</w:t>
      </w:r>
    </w:p>
    <w:p w:rsidR="00B96367" w:rsidRPr="0043464D" w:rsidRDefault="00B96367" w:rsidP="00B96367">
      <w:pPr>
        <w:shd w:val="clear" w:color="auto" w:fill="FFFFFF"/>
        <w:jc w:val="both"/>
        <w:textAlignment w:val="baseline"/>
        <w:rPr>
          <w:rFonts w:ascii="Arial" w:hAnsi="Arial" w:cs="Arial"/>
          <w:sz w:val="24"/>
          <w:szCs w:val="24"/>
          <w:lang w:val="es-419" w:eastAsia="es-419"/>
        </w:rPr>
      </w:pPr>
      <w:r w:rsidRPr="0043464D">
        <w:rPr>
          <w:rFonts w:ascii="Arial" w:hAnsi="Arial" w:cs="Arial"/>
          <w:sz w:val="24"/>
          <w:szCs w:val="24"/>
          <w:bdr w:val="none" w:sz="0" w:space="0" w:color="auto" w:frame="1"/>
        </w:rPr>
        <w:t xml:space="preserve">Por su parte, el </w:t>
      </w:r>
      <w:r w:rsidRPr="0043464D">
        <w:rPr>
          <w:rFonts w:ascii="Arial" w:hAnsi="Arial" w:cs="Arial"/>
          <w:b/>
          <w:sz w:val="24"/>
          <w:szCs w:val="24"/>
          <w:bdr w:val="none" w:sz="0" w:space="0" w:color="auto" w:frame="1"/>
        </w:rPr>
        <w:t>principio de </w:t>
      </w:r>
      <w:r w:rsidRPr="0043464D">
        <w:rPr>
          <w:rFonts w:ascii="Arial" w:hAnsi="Arial" w:cs="Arial"/>
          <w:b/>
          <w:i/>
          <w:iCs/>
          <w:sz w:val="24"/>
          <w:szCs w:val="24"/>
          <w:bdr w:val="none" w:sz="0" w:space="0" w:color="auto" w:frame="1"/>
        </w:rPr>
        <w:t>oportunidad</w:t>
      </w:r>
      <w:r w:rsidRPr="0043464D">
        <w:rPr>
          <w:rFonts w:ascii="Arial" w:hAnsi="Arial" w:cs="Arial"/>
          <w:sz w:val="24"/>
          <w:szCs w:val="24"/>
          <w:bdr w:val="none" w:sz="0" w:space="0" w:color="auto" w:frame="1"/>
        </w:rPr>
        <w:t> se refiere a “que el usuario debe gozar de la prestación del servicio en el momento que corresponde para recuperar su salud, sin sufrir mayores dolores y deterioros. Esta característica incluye el derecho al diagnóstico del paciente, el cual es necesario para establecer un dictamen exacto de la enfermedad que padece el usuario, de manera que se brinde el tratamiento adecuado.”. Este principio implica que el paciente debe recibir los medicamentos o cualquier otro servicio médico que requiera a tiempo y en las condiciones que defina el médico tratante, a fin de garantizar la efectividad de los procedimientos médicos.</w:t>
      </w:r>
    </w:p>
    <w:p w:rsidR="00B96367" w:rsidRPr="0043464D" w:rsidRDefault="00B96367" w:rsidP="00B96367">
      <w:pPr>
        <w:shd w:val="clear" w:color="auto" w:fill="FFFFFF"/>
        <w:jc w:val="both"/>
        <w:textAlignment w:val="baseline"/>
        <w:rPr>
          <w:rFonts w:ascii="Arial" w:hAnsi="Arial" w:cs="Arial"/>
          <w:sz w:val="24"/>
          <w:szCs w:val="24"/>
        </w:rPr>
      </w:pPr>
      <w:r w:rsidRPr="0043464D">
        <w:rPr>
          <w:rFonts w:ascii="Arial" w:hAnsi="Arial" w:cs="Arial"/>
          <w:sz w:val="24"/>
          <w:szCs w:val="24"/>
          <w:bdr w:val="none" w:sz="0" w:space="0" w:color="auto" w:frame="1"/>
        </w:rPr>
        <w:lastRenderedPageBreak/>
        <w:t> </w:t>
      </w:r>
    </w:p>
    <w:p w:rsidR="00B96367" w:rsidRPr="0043464D" w:rsidRDefault="00B96367" w:rsidP="00B96367">
      <w:pPr>
        <w:shd w:val="clear" w:color="auto" w:fill="FFFFFF"/>
        <w:jc w:val="both"/>
        <w:textAlignment w:val="baseline"/>
        <w:rPr>
          <w:rFonts w:ascii="Arial" w:hAnsi="Arial" w:cs="Arial"/>
          <w:sz w:val="24"/>
          <w:szCs w:val="24"/>
        </w:rPr>
      </w:pPr>
      <w:r w:rsidRPr="0043464D">
        <w:rPr>
          <w:rFonts w:ascii="Arial" w:hAnsi="Arial" w:cs="Arial"/>
          <w:sz w:val="24"/>
          <w:szCs w:val="24"/>
          <w:bdr w:val="none" w:sz="0" w:space="0" w:color="auto" w:frame="1"/>
        </w:rPr>
        <w:t xml:space="preserve"> Finalmente, la Ley Estatutaria de Salud, en el artículo 8, se ocupa de manera individual del principio de </w:t>
      </w:r>
      <w:r w:rsidRPr="0043464D">
        <w:rPr>
          <w:rFonts w:ascii="Arial" w:hAnsi="Arial" w:cs="Arial"/>
          <w:i/>
          <w:iCs/>
          <w:sz w:val="24"/>
          <w:szCs w:val="24"/>
          <w:bdr w:val="none" w:sz="0" w:space="0" w:color="auto" w:frame="1"/>
        </w:rPr>
        <w:t>integralidad, </w:t>
      </w:r>
      <w:r w:rsidRPr="0043464D">
        <w:rPr>
          <w:rFonts w:ascii="Arial" w:hAnsi="Arial" w:cs="Arial"/>
          <w:sz w:val="24"/>
          <w:szCs w:val="24"/>
          <w:bdr w:val="none" w:sz="0" w:space="0" w:color="auto" w:frame="1"/>
        </w:rPr>
        <w:t>cuya garantía también se orienta a asegurar la efectiva prestación del servicio e implica que el sistema debe brindar condiciones de promoción, prevención, diagnóstico, tratamiento, rehabilitación, paliación y todo aquello necesario para que el individuo goce del nivel más alto de salud o al menos, padezca el menor sufrimiento posible. En virtud de este principio, se entiende que toda persona tiene el derecho a que se garantice su integridad física y mental en todas las facetas, esto es, antes, du-</w:t>
      </w:r>
      <w:proofErr w:type="spellStart"/>
      <w:r w:rsidRPr="0043464D">
        <w:rPr>
          <w:rFonts w:ascii="Arial" w:hAnsi="Arial" w:cs="Arial"/>
          <w:sz w:val="24"/>
          <w:szCs w:val="24"/>
          <w:bdr w:val="none" w:sz="0" w:space="0" w:color="auto" w:frame="1"/>
        </w:rPr>
        <w:t>rante</w:t>
      </w:r>
      <w:proofErr w:type="spellEnd"/>
      <w:r w:rsidRPr="0043464D">
        <w:rPr>
          <w:rFonts w:ascii="Arial" w:hAnsi="Arial" w:cs="Arial"/>
          <w:sz w:val="24"/>
          <w:szCs w:val="24"/>
          <w:bdr w:val="none" w:sz="0" w:space="0" w:color="auto" w:frame="1"/>
        </w:rPr>
        <w:t xml:space="preserve"> y después de presentar la enfermedad o patología que lo afecta, de manera integral y sin fragmentaciones. </w:t>
      </w:r>
    </w:p>
    <w:p w:rsidR="00B96367" w:rsidRPr="0043464D" w:rsidRDefault="00B96367" w:rsidP="00B96367">
      <w:pPr>
        <w:shd w:val="clear" w:color="auto" w:fill="FFFFFF"/>
        <w:jc w:val="both"/>
        <w:textAlignment w:val="baseline"/>
        <w:rPr>
          <w:rFonts w:ascii="Arial" w:hAnsi="Arial" w:cs="Arial"/>
          <w:sz w:val="24"/>
          <w:szCs w:val="24"/>
          <w:lang w:val="es-419" w:eastAsia="es-419"/>
        </w:rPr>
      </w:pPr>
      <w:r w:rsidRPr="0043464D">
        <w:rPr>
          <w:rFonts w:ascii="Arial" w:hAnsi="Arial" w:cs="Arial"/>
          <w:b/>
          <w:bCs/>
          <w:sz w:val="24"/>
          <w:szCs w:val="24"/>
          <w:bdr w:val="none" w:sz="0" w:space="0" w:color="auto" w:frame="1"/>
        </w:rPr>
        <w:t xml:space="preserve">Del suministro oportuno de medicamentos. Reiteración de </w:t>
      </w:r>
      <w:proofErr w:type="spellStart"/>
      <w:r w:rsidRPr="0043464D">
        <w:rPr>
          <w:rFonts w:ascii="Arial" w:hAnsi="Arial" w:cs="Arial"/>
          <w:b/>
          <w:bCs/>
          <w:sz w:val="24"/>
          <w:szCs w:val="24"/>
          <w:bdr w:val="none" w:sz="0" w:space="0" w:color="auto" w:frame="1"/>
        </w:rPr>
        <w:t>jurispru-dencia</w:t>
      </w:r>
      <w:proofErr w:type="spellEnd"/>
    </w:p>
    <w:p w:rsidR="0043464D" w:rsidRPr="0043464D" w:rsidRDefault="00B96367" w:rsidP="00B96367">
      <w:pPr>
        <w:shd w:val="clear" w:color="auto" w:fill="FFFFFF"/>
        <w:jc w:val="both"/>
        <w:textAlignment w:val="baseline"/>
        <w:rPr>
          <w:rFonts w:ascii="Arial" w:hAnsi="Arial" w:cs="Arial"/>
          <w:sz w:val="24"/>
          <w:szCs w:val="24"/>
        </w:rPr>
      </w:pPr>
      <w:r w:rsidRPr="0043464D">
        <w:rPr>
          <w:rFonts w:ascii="Arial" w:hAnsi="Arial" w:cs="Arial"/>
          <w:sz w:val="24"/>
          <w:szCs w:val="24"/>
          <w:bdr w:val="none" w:sz="0" w:space="0" w:color="auto" w:frame="1"/>
        </w:rPr>
        <w:t xml:space="preserve"> Del análisis de los referidos principios, se concluye que el suministro de medicamentos constituye una de las principales obligaciones que deben cumplir las entidades promotoras del servicio de salud. De ahí que, a juicio de esta Corporación, dicha obligación deba satisfacerse de manera oportuna y eficiente, de suerte que cuando una EPS no se allana a su cumplimiento, se presenta una vulneración de los derechos fundamentales a la salud y a la vida digna del paciente, por cuanto la dilación injustificada en su entrega, generalmente se traduce en que el tratamiento que le fue ordenado se suspende o no se inicia de manera oportuna. Esta situación, en criterio de la Corte, puede conllevar a una afectación irreparable de su condición y a un retroceso en su proceso de recuperación o control de la enfermedad.</w:t>
      </w:r>
    </w:p>
    <w:p w:rsidR="00B96367" w:rsidRPr="0043464D" w:rsidRDefault="00B96367" w:rsidP="00B96367">
      <w:pPr>
        <w:shd w:val="clear" w:color="auto" w:fill="FFFFFF"/>
        <w:jc w:val="both"/>
        <w:textAlignment w:val="baseline"/>
        <w:rPr>
          <w:rFonts w:ascii="Arial" w:hAnsi="Arial" w:cs="Arial"/>
          <w:sz w:val="24"/>
          <w:szCs w:val="24"/>
        </w:rPr>
      </w:pPr>
      <w:r w:rsidRPr="0043464D">
        <w:rPr>
          <w:rFonts w:ascii="Arial" w:hAnsi="Arial" w:cs="Arial"/>
          <w:sz w:val="24"/>
          <w:szCs w:val="24"/>
          <w:bdr w:val="none" w:sz="0" w:space="0" w:color="auto" w:frame="1"/>
        </w:rPr>
        <w:t xml:space="preserve"> Adicionalmente, existe una afectación de los citados principios, de los cuales depende la garantía del derecho a la salud, en aquellos casos en los que, por la existencia de un obstáculo o barrera injustificada, el paciente no puede acceder a los servicios del sistema o al suministro de los medicamentos. Para esta Sala de Revisión, una de tales situaciones se presenta, cuando, teniendo en cuenta las cargas soportables que se exigen para los usuarios del sistema, se reconoce el suministro de los medicamentos ordenados para el tratamiento en una ciudad diferente a la de la residencia del paciente y éste no tiene las condiciones para trasladarse, ya sea por falta de recursos económicos o por su estado físico.</w:t>
      </w:r>
    </w:p>
    <w:p w:rsidR="00B96367" w:rsidRPr="0043464D" w:rsidRDefault="00B96367" w:rsidP="00B96367">
      <w:pPr>
        <w:shd w:val="clear" w:color="auto" w:fill="FFFFFF"/>
        <w:jc w:val="both"/>
        <w:textAlignment w:val="baseline"/>
        <w:rPr>
          <w:rFonts w:ascii="Arial" w:hAnsi="Arial" w:cs="Arial"/>
          <w:sz w:val="24"/>
          <w:szCs w:val="24"/>
        </w:rPr>
      </w:pPr>
      <w:r w:rsidRPr="0043464D">
        <w:rPr>
          <w:rFonts w:ascii="Arial" w:hAnsi="Arial" w:cs="Arial"/>
          <w:sz w:val="24"/>
          <w:szCs w:val="24"/>
          <w:bdr w:val="none" w:sz="0" w:space="0" w:color="auto" w:frame="1"/>
        </w:rPr>
        <w:t>  </w:t>
      </w:r>
    </w:p>
    <w:p w:rsidR="00B96367" w:rsidRPr="0043464D" w:rsidRDefault="00B96367" w:rsidP="00393454">
      <w:pPr>
        <w:pStyle w:val="Sinespaciado"/>
        <w:jc w:val="both"/>
        <w:rPr>
          <w:rFonts w:ascii="Arial" w:hAnsi="Arial" w:cs="Arial"/>
          <w:sz w:val="24"/>
          <w:szCs w:val="24"/>
        </w:rPr>
      </w:pPr>
    </w:p>
    <w:p w:rsidR="0043464D" w:rsidRPr="0043464D" w:rsidRDefault="0043464D" w:rsidP="0043464D">
      <w:pPr>
        <w:pStyle w:val="Sinespaciado"/>
        <w:rPr>
          <w:rFonts w:ascii="Arial" w:hAnsi="Arial" w:cs="Arial"/>
          <w:b/>
          <w:sz w:val="24"/>
          <w:szCs w:val="24"/>
        </w:rPr>
      </w:pPr>
    </w:p>
    <w:p w:rsidR="005E3344" w:rsidRPr="0043464D" w:rsidRDefault="005E3344" w:rsidP="00393454">
      <w:pPr>
        <w:pStyle w:val="Sinespaciado"/>
        <w:jc w:val="center"/>
        <w:rPr>
          <w:rFonts w:ascii="Arial" w:hAnsi="Arial" w:cs="Arial"/>
          <w:b/>
          <w:sz w:val="24"/>
          <w:szCs w:val="24"/>
        </w:rPr>
      </w:pPr>
    </w:p>
    <w:p w:rsidR="00A3614D" w:rsidRPr="0043464D" w:rsidRDefault="00A3614D" w:rsidP="00393454">
      <w:pPr>
        <w:pStyle w:val="Sinespaciado"/>
        <w:jc w:val="center"/>
        <w:rPr>
          <w:rFonts w:ascii="Arial" w:hAnsi="Arial" w:cs="Arial"/>
          <w:b/>
          <w:sz w:val="24"/>
          <w:szCs w:val="24"/>
        </w:rPr>
      </w:pPr>
      <w:r w:rsidRPr="0043464D">
        <w:rPr>
          <w:rFonts w:ascii="Arial" w:hAnsi="Arial" w:cs="Arial"/>
          <w:b/>
          <w:sz w:val="24"/>
          <w:szCs w:val="24"/>
        </w:rPr>
        <w:t>MEDIOS DE PRUEBAS</w:t>
      </w:r>
    </w:p>
    <w:p w:rsidR="00240C86" w:rsidRPr="0043464D" w:rsidRDefault="00240C86" w:rsidP="00393454">
      <w:pPr>
        <w:pStyle w:val="Sinespaciado"/>
        <w:jc w:val="center"/>
        <w:rPr>
          <w:rFonts w:ascii="Arial" w:hAnsi="Arial" w:cs="Arial"/>
          <w:b/>
          <w:sz w:val="24"/>
          <w:szCs w:val="24"/>
        </w:rPr>
      </w:pPr>
    </w:p>
    <w:p w:rsidR="00240C86" w:rsidRPr="0043464D" w:rsidRDefault="00240C86" w:rsidP="00393454">
      <w:pPr>
        <w:pStyle w:val="Sinespaciado"/>
        <w:jc w:val="both"/>
        <w:rPr>
          <w:rFonts w:ascii="Arial" w:hAnsi="Arial" w:cs="Arial"/>
          <w:sz w:val="24"/>
          <w:szCs w:val="24"/>
        </w:rPr>
      </w:pPr>
      <w:r w:rsidRPr="0043464D">
        <w:rPr>
          <w:rFonts w:ascii="Arial" w:hAnsi="Arial" w:cs="Arial"/>
          <w:sz w:val="24"/>
          <w:szCs w:val="24"/>
        </w:rPr>
        <w:t>Con el fin de establecer la vulneración de los derechos, solicito señor Juez se sirva</w:t>
      </w:r>
    </w:p>
    <w:p w:rsidR="00240C86" w:rsidRPr="0043464D" w:rsidRDefault="00240C86" w:rsidP="00393454">
      <w:pPr>
        <w:pStyle w:val="Sinespaciado"/>
        <w:jc w:val="both"/>
        <w:rPr>
          <w:rFonts w:ascii="Arial" w:hAnsi="Arial" w:cs="Arial"/>
          <w:sz w:val="24"/>
          <w:szCs w:val="24"/>
        </w:rPr>
      </w:pPr>
      <w:r w:rsidRPr="0043464D">
        <w:rPr>
          <w:rFonts w:ascii="Arial" w:hAnsi="Arial" w:cs="Arial"/>
          <w:sz w:val="24"/>
          <w:szCs w:val="24"/>
        </w:rPr>
        <w:t>tener en cuenta las siguientes pruebas:</w:t>
      </w:r>
    </w:p>
    <w:p w:rsidR="00A3614D" w:rsidRPr="0043464D" w:rsidRDefault="00A3614D" w:rsidP="00393454">
      <w:pPr>
        <w:pStyle w:val="Sinespaciado"/>
        <w:jc w:val="both"/>
        <w:rPr>
          <w:rFonts w:ascii="Arial" w:hAnsi="Arial" w:cs="Arial"/>
          <w:sz w:val="24"/>
          <w:szCs w:val="24"/>
        </w:rPr>
      </w:pPr>
    </w:p>
    <w:p w:rsidR="00A3614D" w:rsidRPr="0043464D" w:rsidRDefault="007B397F" w:rsidP="00393454">
      <w:pPr>
        <w:pStyle w:val="Sinespaciado"/>
        <w:numPr>
          <w:ilvl w:val="0"/>
          <w:numId w:val="9"/>
        </w:numPr>
        <w:jc w:val="both"/>
        <w:rPr>
          <w:rFonts w:ascii="Arial" w:hAnsi="Arial" w:cs="Arial"/>
          <w:sz w:val="24"/>
          <w:szCs w:val="24"/>
        </w:rPr>
      </w:pPr>
      <w:r w:rsidRPr="0043464D">
        <w:rPr>
          <w:rFonts w:ascii="Arial" w:hAnsi="Arial" w:cs="Arial"/>
          <w:sz w:val="24"/>
          <w:szCs w:val="24"/>
        </w:rPr>
        <w:t>Copia Cedula ciudadanía</w:t>
      </w:r>
    </w:p>
    <w:p w:rsidR="007B397F" w:rsidRPr="0043464D" w:rsidRDefault="007B397F" w:rsidP="00393454">
      <w:pPr>
        <w:pStyle w:val="Sinespaciado"/>
        <w:numPr>
          <w:ilvl w:val="0"/>
          <w:numId w:val="9"/>
        </w:numPr>
        <w:jc w:val="both"/>
        <w:rPr>
          <w:rFonts w:ascii="Arial" w:hAnsi="Arial" w:cs="Arial"/>
          <w:sz w:val="24"/>
          <w:szCs w:val="24"/>
        </w:rPr>
      </w:pPr>
      <w:r w:rsidRPr="0043464D">
        <w:rPr>
          <w:rFonts w:ascii="Arial" w:hAnsi="Arial" w:cs="Arial"/>
          <w:sz w:val="24"/>
          <w:szCs w:val="24"/>
        </w:rPr>
        <w:t xml:space="preserve">Copia del Derecho de Petición radicado </w:t>
      </w:r>
      <w:r w:rsidR="00240C86" w:rsidRPr="0043464D">
        <w:rPr>
          <w:rFonts w:ascii="Arial" w:hAnsi="Arial" w:cs="Arial"/>
          <w:sz w:val="24"/>
          <w:szCs w:val="24"/>
        </w:rPr>
        <w:t>ante la clínica</w:t>
      </w:r>
    </w:p>
    <w:p w:rsidR="00240C86" w:rsidRPr="0043464D" w:rsidRDefault="007B397F" w:rsidP="00393454">
      <w:pPr>
        <w:pStyle w:val="Sinespaciado"/>
        <w:numPr>
          <w:ilvl w:val="0"/>
          <w:numId w:val="9"/>
        </w:numPr>
        <w:jc w:val="both"/>
        <w:rPr>
          <w:rFonts w:ascii="Arial" w:hAnsi="Arial" w:cs="Arial"/>
          <w:sz w:val="24"/>
          <w:szCs w:val="24"/>
        </w:rPr>
      </w:pPr>
      <w:r w:rsidRPr="0043464D">
        <w:rPr>
          <w:rFonts w:ascii="Arial" w:hAnsi="Arial" w:cs="Arial"/>
          <w:sz w:val="24"/>
          <w:szCs w:val="24"/>
        </w:rPr>
        <w:t xml:space="preserve">Copia de Historia </w:t>
      </w:r>
      <w:r w:rsidR="00240C86" w:rsidRPr="0043464D">
        <w:rPr>
          <w:rFonts w:ascii="Arial" w:hAnsi="Arial" w:cs="Arial"/>
          <w:sz w:val="24"/>
          <w:szCs w:val="24"/>
        </w:rPr>
        <w:t>Clínica</w:t>
      </w:r>
    </w:p>
    <w:p w:rsidR="0043464D" w:rsidRPr="0043464D" w:rsidRDefault="00240C86" w:rsidP="00393454">
      <w:pPr>
        <w:pStyle w:val="Sinespaciado"/>
        <w:numPr>
          <w:ilvl w:val="0"/>
          <w:numId w:val="9"/>
        </w:numPr>
        <w:jc w:val="both"/>
        <w:rPr>
          <w:rFonts w:ascii="Arial" w:hAnsi="Arial" w:cs="Arial"/>
          <w:sz w:val="24"/>
          <w:szCs w:val="24"/>
        </w:rPr>
      </w:pPr>
      <w:r w:rsidRPr="0043464D">
        <w:rPr>
          <w:rFonts w:ascii="Arial" w:hAnsi="Arial" w:cs="Arial"/>
          <w:sz w:val="24"/>
          <w:szCs w:val="24"/>
        </w:rPr>
        <w:t xml:space="preserve">Copio de </w:t>
      </w:r>
      <w:r w:rsidR="0043464D" w:rsidRPr="0043464D">
        <w:rPr>
          <w:rFonts w:ascii="Arial" w:hAnsi="Arial" w:cs="Arial"/>
          <w:sz w:val="24"/>
          <w:szCs w:val="24"/>
        </w:rPr>
        <w:t xml:space="preserve">autorización formula medica: Mes Mayo- </w:t>
      </w:r>
      <w:proofErr w:type="gramStart"/>
      <w:r w:rsidR="0043464D" w:rsidRPr="0043464D">
        <w:rPr>
          <w:rFonts w:ascii="Arial" w:hAnsi="Arial" w:cs="Arial"/>
          <w:sz w:val="24"/>
          <w:szCs w:val="24"/>
        </w:rPr>
        <w:t>Junio</w:t>
      </w:r>
      <w:proofErr w:type="gramEnd"/>
      <w:r w:rsidR="0043464D" w:rsidRPr="0043464D">
        <w:rPr>
          <w:rFonts w:ascii="Arial" w:hAnsi="Arial" w:cs="Arial"/>
          <w:sz w:val="24"/>
          <w:szCs w:val="24"/>
        </w:rPr>
        <w:t>-Julio- Agosto del 2019</w:t>
      </w:r>
      <w:r w:rsidRPr="0043464D">
        <w:rPr>
          <w:rFonts w:ascii="Arial" w:hAnsi="Arial" w:cs="Arial"/>
          <w:sz w:val="24"/>
          <w:szCs w:val="24"/>
        </w:rPr>
        <w:t xml:space="preserve"> </w:t>
      </w:r>
      <w:r w:rsidR="0043464D" w:rsidRPr="0043464D">
        <w:rPr>
          <w:rFonts w:ascii="Arial" w:hAnsi="Arial" w:cs="Arial"/>
          <w:sz w:val="24"/>
          <w:szCs w:val="24"/>
        </w:rPr>
        <w:t>para la entrega del medicamento correspondiente</w:t>
      </w:r>
    </w:p>
    <w:p w:rsidR="00240C86" w:rsidRPr="0043464D" w:rsidRDefault="00240C86" w:rsidP="0043464D">
      <w:pPr>
        <w:pStyle w:val="Sinespaciado"/>
        <w:ind w:left="360"/>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p>
    <w:p w:rsidR="007B397F" w:rsidRPr="0043464D" w:rsidRDefault="007B397F" w:rsidP="00393454">
      <w:pPr>
        <w:pStyle w:val="Sinespaciado"/>
        <w:jc w:val="center"/>
        <w:rPr>
          <w:rFonts w:ascii="Arial" w:hAnsi="Arial" w:cs="Arial"/>
          <w:b/>
          <w:sz w:val="24"/>
          <w:szCs w:val="24"/>
        </w:rPr>
      </w:pPr>
    </w:p>
    <w:p w:rsidR="00A3614D" w:rsidRPr="0043464D" w:rsidRDefault="00A3614D" w:rsidP="00393454">
      <w:pPr>
        <w:pStyle w:val="Sinespaciado"/>
        <w:jc w:val="center"/>
        <w:rPr>
          <w:rFonts w:ascii="Arial" w:hAnsi="Arial" w:cs="Arial"/>
          <w:b/>
          <w:sz w:val="24"/>
          <w:szCs w:val="24"/>
        </w:rPr>
      </w:pPr>
      <w:r w:rsidRPr="0043464D">
        <w:rPr>
          <w:rFonts w:ascii="Arial" w:hAnsi="Arial" w:cs="Arial"/>
          <w:b/>
          <w:sz w:val="24"/>
          <w:szCs w:val="24"/>
        </w:rPr>
        <w:t>JURAMENTO</w:t>
      </w:r>
    </w:p>
    <w:p w:rsidR="00A3614D" w:rsidRPr="0043464D" w:rsidRDefault="00A3614D"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r w:rsidRPr="0043464D">
        <w:rPr>
          <w:rFonts w:ascii="Arial" w:hAnsi="Arial" w:cs="Arial"/>
          <w:sz w:val="24"/>
          <w:szCs w:val="24"/>
        </w:rPr>
        <w:t xml:space="preserve">Bajo la gravedad del juramento manifiesto </w:t>
      </w:r>
      <w:r w:rsidR="007B397F" w:rsidRPr="0043464D">
        <w:rPr>
          <w:rFonts w:ascii="Arial" w:hAnsi="Arial" w:cs="Arial"/>
          <w:sz w:val="24"/>
          <w:szCs w:val="24"/>
        </w:rPr>
        <w:t>que,</w:t>
      </w:r>
      <w:r w:rsidRPr="0043464D">
        <w:rPr>
          <w:rFonts w:ascii="Arial" w:hAnsi="Arial" w:cs="Arial"/>
          <w:sz w:val="24"/>
          <w:szCs w:val="24"/>
        </w:rPr>
        <w:t xml:space="preserve"> por los mismos hechos y derechos, no he presentado petición similar ante ninguna autoridad judicial. </w:t>
      </w:r>
    </w:p>
    <w:p w:rsidR="00A3614D" w:rsidRPr="0043464D" w:rsidRDefault="00A3614D"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p>
    <w:p w:rsidR="00393454" w:rsidRPr="0043464D" w:rsidRDefault="00393454" w:rsidP="00393454">
      <w:pPr>
        <w:pStyle w:val="Sinespaciado"/>
        <w:jc w:val="both"/>
        <w:rPr>
          <w:rFonts w:ascii="Arial" w:hAnsi="Arial" w:cs="Arial"/>
          <w:sz w:val="24"/>
          <w:szCs w:val="24"/>
        </w:rPr>
      </w:pPr>
    </w:p>
    <w:p w:rsidR="00A3614D" w:rsidRPr="0043464D" w:rsidRDefault="00A3614D" w:rsidP="00393454">
      <w:pPr>
        <w:pStyle w:val="Sinespaciado"/>
        <w:jc w:val="center"/>
        <w:rPr>
          <w:rFonts w:ascii="Arial" w:hAnsi="Arial" w:cs="Arial"/>
          <w:b/>
          <w:sz w:val="24"/>
          <w:szCs w:val="24"/>
        </w:rPr>
      </w:pPr>
      <w:r w:rsidRPr="0043464D">
        <w:rPr>
          <w:rFonts w:ascii="Arial" w:hAnsi="Arial" w:cs="Arial"/>
          <w:b/>
          <w:sz w:val="24"/>
          <w:szCs w:val="24"/>
        </w:rPr>
        <w:t>NOTIFICACIONES</w:t>
      </w:r>
    </w:p>
    <w:p w:rsidR="00A3614D" w:rsidRPr="0043464D" w:rsidRDefault="00A3614D" w:rsidP="00393454">
      <w:pPr>
        <w:pStyle w:val="Sinespaciado"/>
        <w:jc w:val="both"/>
        <w:rPr>
          <w:rFonts w:ascii="Arial" w:hAnsi="Arial" w:cs="Arial"/>
          <w:sz w:val="24"/>
          <w:szCs w:val="24"/>
        </w:rPr>
      </w:pPr>
    </w:p>
    <w:p w:rsidR="00A3614D" w:rsidRPr="0043464D" w:rsidRDefault="005E3344" w:rsidP="00393454">
      <w:pPr>
        <w:pStyle w:val="Sinespaciado"/>
        <w:jc w:val="both"/>
        <w:rPr>
          <w:rFonts w:ascii="Arial" w:hAnsi="Arial" w:cs="Arial"/>
          <w:sz w:val="24"/>
          <w:szCs w:val="24"/>
        </w:rPr>
      </w:pPr>
      <w:r w:rsidRPr="0043464D">
        <w:rPr>
          <w:rFonts w:ascii="Arial" w:hAnsi="Arial" w:cs="Arial"/>
          <w:b/>
          <w:sz w:val="24"/>
          <w:szCs w:val="24"/>
        </w:rPr>
        <w:t>ACCIONANTE:</w:t>
      </w:r>
      <w:r w:rsidRPr="0043464D">
        <w:rPr>
          <w:rFonts w:ascii="Arial" w:hAnsi="Arial" w:cs="Arial"/>
          <w:sz w:val="24"/>
          <w:szCs w:val="24"/>
        </w:rPr>
        <w:t xml:space="preserve"> </w:t>
      </w:r>
      <w:r w:rsidR="00A3614D" w:rsidRPr="0043464D">
        <w:rPr>
          <w:rFonts w:ascii="Arial" w:hAnsi="Arial" w:cs="Arial"/>
          <w:sz w:val="24"/>
          <w:szCs w:val="24"/>
        </w:rPr>
        <w:t>Las mías las recibiré en</w:t>
      </w:r>
      <w:r w:rsidR="0043464D" w:rsidRPr="0043464D">
        <w:rPr>
          <w:rFonts w:ascii="Arial" w:hAnsi="Arial" w:cs="Arial"/>
          <w:sz w:val="24"/>
          <w:szCs w:val="24"/>
        </w:rPr>
        <w:t xml:space="preserve"> </w:t>
      </w:r>
      <w:r w:rsidR="0043464D" w:rsidRPr="0043464D">
        <w:rPr>
          <w:rFonts w:ascii="Arial" w:hAnsi="Arial" w:cs="Arial"/>
          <w:sz w:val="24"/>
          <w:szCs w:val="24"/>
        </w:rPr>
        <w:t>Carrera 11#16-94 Barrio Santa Barbara municipio de Tunja</w:t>
      </w:r>
      <w:r w:rsidR="0043464D" w:rsidRPr="0043464D">
        <w:rPr>
          <w:rFonts w:ascii="Arial" w:hAnsi="Arial" w:cs="Arial"/>
          <w:sz w:val="24"/>
          <w:szCs w:val="24"/>
        </w:rPr>
        <w:t>.</w:t>
      </w:r>
    </w:p>
    <w:p w:rsidR="005E3344" w:rsidRPr="0043464D" w:rsidRDefault="005E3344" w:rsidP="00393454">
      <w:pPr>
        <w:pStyle w:val="Sinespaciado"/>
        <w:jc w:val="both"/>
        <w:rPr>
          <w:rFonts w:ascii="Arial" w:hAnsi="Arial" w:cs="Arial"/>
          <w:sz w:val="24"/>
          <w:szCs w:val="24"/>
        </w:rPr>
      </w:pPr>
    </w:p>
    <w:p w:rsidR="00A3614D" w:rsidRPr="0043464D" w:rsidRDefault="005E3344" w:rsidP="00393454">
      <w:pPr>
        <w:pStyle w:val="Sinespaciado"/>
        <w:jc w:val="both"/>
        <w:rPr>
          <w:rFonts w:ascii="Arial" w:hAnsi="Arial" w:cs="Arial"/>
          <w:sz w:val="24"/>
          <w:szCs w:val="24"/>
        </w:rPr>
      </w:pPr>
      <w:r w:rsidRPr="0043464D">
        <w:rPr>
          <w:rFonts w:ascii="Arial" w:hAnsi="Arial" w:cs="Arial"/>
          <w:sz w:val="24"/>
          <w:szCs w:val="24"/>
        </w:rPr>
        <w:t xml:space="preserve">Celular: </w:t>
      </w:r>
      <w:r w:rsidR="0043464D" w:rsidRPr="0043464D">
        <w:rPr>
          <w:rFonts w:ascii="Arial" w:hAnsi="Arial" w:cs="Arial"/>
          <w:sz w:val="24"/>
          <w:szCs w:val="24"/>
        </w:rPr>
        <w:t>3185558124</w:t>
      </w:r>
    </w:p>
    <w:p w:rsidR="00A3614D" w:rsidRPr="0043464D" w:rsidRDefault="005E3344" w:rsidP="00393454">
      <w:pPr>
        <w:pStyle w:val="Sinespaciado"/>
        <w:jc w:val="both"/>
        <w:rPr>
          <w:rFonts w:ascii="Arial" w:hAnsi="Arial" w:cs="Arial"/>
          <w:sz w:val="24"/>
          <w:szCs w:val="24"/>
          <w:shd w:val="clear" w:color="auto" w:fill="FFFFFF"/>
        </w:rPr>
      </w:pPr>
      <w:r w:rsidRPr="0043464D">
        <w:rPr>
          <w:rFonts w:ascii="Arial" w:hAnsi="Arial" w:cs="Arial"/>
          <w:b/>
          <w:sz w:val="24"/>
          <w:szCs w:val="24"/>
        </w:rPr>
        <w:t xml:space="preserve">ACCIONADO: </w:t>
      </w:r>
      <w:r w:rsidR="0043464D" w:rsidRPr="0043464D">
        <w:rPr>
          <w:rFonts w:ascii="Arial" w:hAnsi="Arial" w:cs="Arial"/>
          <w:b/>
          <w:sz w:val="24"/>
          <w:szCs w:val="24"/>
        </w:rPr>
        <w:t>E.P.S COMPARTA</w:t>
      </w:r>
      <w:r w:rsidR="0043464D" w:rsidRPr="0043464D">
        <w:rPr>
          <w:rFonts w:ascii="Arial" w:hAnsi="Arial" w:cs="Arial"/>
          <w:b/>
          <w:sz w:val="24"/>
          <w:szCs w:val="24"/>
        </w:rPr>
        <w:t xml:space="preserve"> </w:t>
      </w:r>
      <w:proofErr w:type="spellStart"/>
      <w:r w:rsidR="0043464D" w:rsidRPr="0043464D">
        <w:rPr>
          <w:rFonts w:ascii="Arial" w:hAnsi="Arial" w:cs="Arial"/>
          <w:sz w:val="24"/>
          <w:szCs w:val="24"/>
          <w:shd w:val="clear" w:color="auto" w:fill="FFFFFF"/>
        </w:rPr>
        <w:t>Cra</w:t>
      </w:r>
      <w:proofErr w:type="spellEnd"/>
      <w:r w:rsidR="0043464D" w:rsidRPr="0043464D">
        <w:rPr>
          <w:rFonts w:ascii="Arial" w:hAnsi="Arial" w:cs="Arial"/>
          <w:sz w:val="24"/>
          <w:szCs w:val="24"/>
          <w:shd w:val="clear" w:color="auto" w:fill="FFFFFF"/>
        </w:rPr>
        <w:t>. 11 #25-a 04, Tunja, Boyacá</w:t>
      </w:r>
      <w:r w:rsidR="0043464D" w:rsidRPr="0043464D">
        <w:rPr>
          <w:rFonts w:ascii="Arial" w:hAnsi="Arial" w:cs="Arial"/>
          <w:sz w:val="24"/>
          <w:szCs w:val="24"/>
        </w:rPr>
        <w:t xml:space="preserve"> </w:t>
      </w:r>
      <w:r w:rsidR="0043464D" w:rsidRPr="0043464D">
        <w:rPr>
          <w:rFonts w:ascii="Arial" w:hAnsi="Arial" w:cs="Arial"/>
          <w:sz w:val="24"/>
          <w:szCs w:val="24"/>
        </w:rPr>
        <w:t>(8)7403052, 7457552</w:t>
      </w:r>
    </w:p>
    <w:p w:rsidR="00393454" w:rsidRPr="0043464D" w:rsidRDefault="00393454" w:rsidP="00393454">
      <w:pPr>
        <w:pStyle w:val="Sinespaciado"/>
        <w:jc w:val="both"/>
        <w:rPr>
          <w:rFonts w:ascii="Arial" w:hAnsi="Arial" w:cs="Arial"/>
          <w:sz w:val="24"/>
          <w:szCs w:val="24"/>
        </w:rPr>
      </w:pPr>
    </w:p>
    <w:p w:rsidR="00393454" w:rsidRPr="0043464D" w:rsidRDefault="00393454" w:rsidP="00393454">
      <w:pPr>
        <w:pStyle w:val="Sinespaciado"/>
        <w:jc w:val="both"/>
        <w:rPr>
          <w:rFonts w:ascii="Arial" w:hAnsi="Arial" w:cs="Arial"/>
          <w:sz w:val="24"/>
          <w:szCs w:val="24"/>
        </w:rPr>
      </w:pPr>
    </w:p>
    <w:p w:rsidR="00393454" w:rsidRPr="0043464D" w:rsidRDefault="00393454" w:rsidP="00393454">
      <w:pPr>
        <w:pStyle w:val="Sinespaciado"/>
        <w:jc w:val="both"/>
        <w:rPr>
          <w:rFonts w:ascii="Arial" w:hAnsi="Arial" w:cs="Arial"/>
          <w:sz w:val="24"/>
          <w:szCs w:val="24"/>
        </w:rPr>
      </w:pPr>
    </w:p>
    <w:p w:rsidR="00A3614D" w:rsidRPr="0043464D" w:rsidRDefault="00393454" w:rsidP="00393454">
      <w:pPr>
        <w:pStyle w:val="Sinespaciado"/>
        <w:jc w:val="both"/>
        <w:rPr>
          <w:rFonts w:ascii="Arial" w:hAnsi="Arial" w:cs="Arial"/>
          <w:sz w:val="24"/>
          <w:szCs w:val="24"/>
        </w:rPr>
      </w:pPr>
      <w:r w:rsidRPr="0043464D">
        <w:rPr>
          <w:rFonts w:ascii="Arial" w:hAnsi="Arial" w:cs="Arial"/>
          <w:sz w:val="24"/>
          <w:szCs w:val="24"/>
        </w:rPr>
        <w:t>Ruégale</w:t>
      </w:r>
      <w:r w:rsidR="00A3614D" w:rsidRPr="0043464D">
        <w:rPr>
          <w:rFonts w:ascii="Arial" w:hAnsi="Arial" w:cs="Arial"/>
          <w:sz w:val="24"/>
          <w:szCs w:val="24"/>
        </w:rPr>
        <w:t xml:space="preserve">, señor Juez, ordenar el trámite de ley para esta petición. </w:t>
      </w:r>
    </w:p>
    <w:p w:rsidR="00A3614D" w:rsidRPr="0043464D" w:rsidRDefault="00A3614D" w:rsidP="00393454">
      <w:pPr>
        <w:pStyle w:val="Sinespaciado"/>
        <w:jc w:val="both"/>
        <w:rPr>
          <w:rFonts w:ascii="Arial" w:hAnsi="Arial" w:cs="Arial"/>
          <w:sz w:val="24"/>
          <w:szCs w:val="24"/>
        </w:rPr>
      </w:pPr>
    </w:p>
    <w:p w:rsidR="00393454" w:rsidRPr="0043464D" w:rsidRDefault="00393454"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r w:rsidRPr="0043464D">
        <w:rPr>
          <w:rFonts w:ascii="Arial" w:hAnsi="Arial" w:cs="Arial"/>
          <w:sz w:val="24"/>
          <w:szCs w:val="24"/>
        </w:rPr>
        <w:t xml:space="preserve">Del señor Juez </w:t>
      </w:r>
    </w:p>
    <w:p w:rsidR="00A3614D" w:rsidRPr="0043464D" w:rsidRDefault="00A3614D" w:rsidP="00393454">
      <w:pPr>
        <w:pStyle w:val="Sinespaciado"/>
        <w:jc w:val="both"/>
        <w:rPr>
          <w:rFonts w:ascii="Arial" w:hAnsi="Arial" w:cs="Arial"/>
          <w:sz w:val="24"/>
          <w:szCs w:val="24"/>
        </w:rPr>
      </w:pPr>
    </w:p>
    <w:p w:rsidR="00A3614D" w:rsidRPr="0043464D" w:rsidRDefault="00A3614D" w:rsidP="00393454">
      <w:pPr>
        <w:pStyle w:val="Sinespaciado"/>
        <w:jc w:val="both"/>
        <w:rPr>
          <w:rFonts w:ascii="Arial" w:hAnsi="Arial" w:cs="Arial"/>
          <w:sz w:val="24"/>
          <w:szCs w:val="24"/>
        </w:rPr>
      </w:pPr>
    </w:p>
    <w:p w:rsidR="0043464D" w:rsidRPr="0043464D" w:rsidRDefault="0043464D" w:rsidP="00393454">
      <w:pPr>
        <w:pStyle w:val="Sinespaciado"/>
        <w:jc w:val="both"/>
        <w:rPr>
          <w:rFonts w:ascii="Arial" w:hAnsi="Arial" w:cs="Arial"/>
          <w:b/>
          <w:sz w:val="24"/>
          <w:szCs w:val="24"/>
        </w:rPr>
      </w:pPr>
    </w:p>
    <w:p w:rsidR="0043464D" w:rsidRPr="0043464D" w:rsidRDefault="0043464D" w:rsidP="00393454">
      <w:pPr>
        <w:pStyle w:val="Sinespaciado"/>
        <w:jc w:val="both"/>
        <w:rPr>
          <w:rFonts w:ascii="Arial" w:hAnsi="Arial" w:cs="Arial"/>
          <w:b/>
          <w:sz w:val="24"/>
          <w:szCs w:val="24"/>
        </w:rPr>
      </w:pPr>
      <w:r w:rsidRPr="0043464D">
        <w:rPr>
          <w:rFonts w:ascii="Arial" w:hAnsi="Arial" w:cs="Arial"/>
          <w:b/>
          <w:sz w:val="24"/>
          <w:szCs w:val="24"/>
        </w:rPr>
        <w:t>__________________________</w:t>
      </w:r>
    </w:p>
    <w:p w:rsidR="0043464D" w:rsidRPr="0043464D" w:rsidRDefault="0043464D" w:rsidP="00393454">
      <w:pPr>
        <w:pStyle w:val="Sinespaciado"/>
        <w:jc w:val="both"/>
        <w:rPr>
          <w:rFonts w:ascii="Arial" w:hAnsi="Arial" w:cs="Arial"/>
          <w:b/>
          <w:sz w:val="24"/>
          <w:szCs w:val="24"/>
        </w:rPr>
      </w:pPr>
      <w:r w:rsidRPr="0043464D">
        <w:rPr>
          <w:rFonts w:ascii="Arial" w:hAnsi="Arial" w:cs="Arial"/>
          <w:b/>
          <w:sz w:val="24"/>
          <w:szCs w:val="24"/>
        </w:rPr>
        <w:t>William Fernando Guerrero Campos</w:t>
      </w:r>
    </w:p>
    <w:p w:rsidR="00393454" w:rsidRPr="0043464D" w:rsidRDefault="00393454" w:rsidP="00393454">
      <w:pPr>
        <w:pStyle w:val="Sinespaciado"/>
        <w:jc w:val="both"/>
        <w:rPr>
          <w:rFonts w:ascii="Arial" w:hAnsi="Arial" w:cs="Arial"/>
          <w:sz w:val="24"/>
          <w:szCs w:val="24"/>
        </w:rPr>
      </w:pPr>
      <w:r w:rsidRPr="0043464D">
        <w:rPr>
          <w:rFonts w:ascii="Arial" w:hAnsi="Arial" w:cs="Arial"/>
          <w:sz w:val="24"/>
          <w:szCs w:val="24"/>
        </w:rPr>
        <w:t xml:space="preserve">C.C. No. </w:t>
      </w:r>
      <w:r w:rsidR="0043464D" w:rsidRPr="0043464D">
        <w:rPr>
          <w:rFonts w:ascii="Arial" w:hAnsi="Arial" w:cs="Arial"/>
          <w:sz w:val="24"/>
          <w:szCs w:val="24"/>
        </w:rPr>
        <w:t>7182150 de Tunja</w:t>
      </w:r>
      <w:bookmarkStart w:id="4" w:name="_GoBack"/>
      <w:bookmarkEnd w:id="4"/>
    </w:p>
    <w:sectPr w:rsidR="00393454" w:rsidRPr="0043464D" w:rsidSect="00393454">
      <w:footerReference w:type="defaul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49F" w:rsidRDefault="005E649F" w:rsidP="00104504">
      <w:pPr>
        <w:spacing w:after="0" w:line="240" w:lineRule="auto"/>
      </w:pPr>
      <w:r>
        <w:separator/>
      </w:r>
    </w:p>
  </w:endnote>
  <w:endnote w:type="continuationSeparator" w:id="0">
    <w:p w:rsidR="005E649F" w:rsidRDefault="005E649F" w:rsidP="0010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504" w:rsidRDefault="00104504">
    <w:pPr>
      <w:pStyle w:val="Piedepgina"/>
      <w:jc w:val="center"/>
    </w:pPr>
    <w:r>
      <w:fldChar w:fldCharType="begin"/>
    </w:r>
    <w:r>
      <w:instrText>PAGE   \* MERGEFORMAT</w:instrText>
    </w:r>
    <w:r>
      <w:fldChar w:fldCharType="separate"/>
    </w:r>
    <w:r w:rsidR="00DB7C2C" w:rsidRPr="00DB7C2C">
      <w:rPr>
        <w:noProof/>
        <w:lang w:val="es-ES"/>
      </w:rPr>
      <w:t>1</w:t>
    </w:r>
    <w:r>
      <w:fldChar w:fldCharType="end"/>
    </w:r>
  </w:p>
  <w:p w:rsidR="00104504" w:rsidRDefault="001045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49F" w:rsidRDefault="005E649F" w:rsidP="00104504">
      <w:pPr>
        <w:spacing w:after="0" w:line="240" w:lineRule="auto"/>
      </w:pPr>
      <w:r>
        <w:separator/>
      </w:r>
    </w:p>
  </w:footnote>
  <w:footnote w:type="continuationSeparator" w:id="0">
    <w:p w:rsidR="005E649F" w:rsidRDefault="005E649F" w:rsidP="00104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2DCA"/>
    <w:multiLevelType w:val="hybridMultilevel"/>
    <w:tmpl w:val="5EC2A0B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B730E2"/>
    <w:multiLevelType w:val="hybridMultilevel"/>
    <w:tmpl w:val="22FEF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912A67"/>
    <w:multiLevelType w:val="hybridMultilevel"/>
    <w:tmpl w:val="6D0E51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211528"/>
    <w:multiLevelType w:val="hybridMultilevel"/>
    <w:tmpl w:val="A0845AC4"/>
    <w:lvl w:ilvl="0" w:tplc="C5B0A49C">
      <w:start w:val="1"/>
      <w:numFmt w:val="decimal"/>
      <w:lvlText w:val="%1."/>
      <w:lvlJc w:val="left"/>
      <w:pPr>
        <w:ind w:left="720" w:hanging="360"/>
      </w:pPr>
      <w:rPr>
        <w:rFonts w:hint="default"/>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C824EB"/>
    <w:multiLevelType w:val="hybridMultilevel"/>
    <w:tmpl w:val="1778A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4B0B23"/>
    <w:multiLevelType w:val="hybridMultilevel"/>
    <w:tmpl w:val="22FEF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A24B8A"/>
    <w:multiLevelType w:val="hybridMultilevel"/>
    <w:tmpl w:val="266C82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0C3150"/>
    <w:multiLevelType w:val="hybridMultilevel"/>
    <w:tmpl w:val="1E866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FE2946"/>
    <w:multiLevelType w:val="hybridMultilevel"/>
    <w:tmpl w:val="48265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350E49"/>
    <w:multiLevelType w:val="hybridMultilevel"/>
    <w:tmpl w:val="EF8EDA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BE7910"/>
    <w:multiLevelType w:val="hybridMultilevel"/>
    <w:tmpl w:val="A672DB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10E69A4"/>
    <w:multiLevelType w:val="hybridMultilevel"/>
    <w:tmpl w:val="49722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5"/>
  </w:num>
  <w:num w:numId="5">
    <w:abstractNumId w:val="4"/>
  </w:num>
  <w:num w:numId="6">
    <w:abstractNumId w:val="11"/>
  </w:num>
  <w:num w:numId="7">
    <w:abstractNumId w:val="2"/>
  </w:num>
  <w:num w:numId="8">
    <w:abstractNumId w:val="3"/>
  </w:num>
  <w:num w:numId="9">
    <w:abstractNumId w:val="6"/>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0F"/>
    <w:rsid w:val="00090A79"/>
    <w:rsid w:val="000F686B"/>
    <w:rsid w:val="00104504"/>
    <w:rsid w:val="00124901"/>
    <w:rsid w:val="00135A46"/>
    <w:rsid w:val="00165409"/>
    <w:rsid w:val="0018415F"/>
    <w:rsid w:val="001E78BE"/>
    <w:rsid w:val="00240C86"/>
    <w:rsid w:val="002459EE"/>
    <w:rsid w:val="00246B40"/>
    <w:rsid w:val="00251E3B"/>
    <w:rsid w:val="002627B4"/>
    <w:rsid w:val="002E50B7"/>
    <w:rsid w:val="00352715"/>
    <w:rsid w:val="00393454"/>
    <w:rsid w:val="00395AE5"/>
    <w:rsid w:val="0043464D"/>
    <w:rsid w:val="00446555"/>
    <w:rsid w:val="00450DBF"/>
    <w:rsid w:val="00457556"/>
    <w:rsid w:val="004C4C1C"/>
    <w:rsid w:val="004D5E48"/>
    <w:rsid w:val="00555D4A"/>
    <w:rsid w:val="00585915"/>
    <w:rsid w:val="005A1E84"/>
    <w:rsid w:val="005E3344"/>
    <w:rsid w:val="005E649F"/>
    <w:rsid w:val="006767B7"/>
    <w:rsid w:val="00677832"/>
    <w:rsid w:val="00691308"/>
    <w:rsid w:val="007068CF"/>
    <w:rsid w:val="00761C7B"/>
    <w:rsid w:val="00765992"/>
    <w:rsid w:val="00765A1E"/>
    <w:rsid w:val="007B397F"/>
    <w:rsid w:val="00820171"/>
    <w:rsid w:val="008273F2"/>
    <w:rsid w:val="008F2C8D"/>
    <w:rsid w:val="00932F2C"/>
    <w:rsid w:val="00957B9D"/>
    <w:rsid w:val="009617BD"/>
    <w:rsid w:val="00993E64"/>
    <w:rsid w:val="00A3614D"/>
    <w:rsid w:val="00A94966"/>
    <w:rsid w:val="00AF202E"/>
    <w:rsid w:val="00AF7329"/>
    <w:rsid w:val="00B178E3"/>
    <w:rsid w:val="00B65FBD"/>
    <w:rsid w:val="00B71AD0"/>
    <w:rsid w:val="00B9464C"/>
    <w:rsid w:val="00B96367"/>
    <w:rsid w:val="00B972A2"/>
    <w:rsid w:val="00BA12BB"/>
    <w:rsid w:val="00BE3646"/>
    <w:rsid w:val="00BE631B"/>
    <w:rsid w:val="00BF790F"/>
    <w:rsid w:val="00C53B55"/>
    <w:rsid w:val="00C617B1"/>
    <w:rsid w:val="00C76B8F"/>
    <w:rsid w:val="00CA4402"/>
    <w:rsid w:val="00CC1317"/>
    <w:rsid w:val="00CD5B28"/>
    <w:rsid w:val="00D14F6D"/>
    <w:rsid w:val="00D26C46"/>
    <w:rsid w:val="00D37A63"/>
    <w:rsid w:val="00D653DF"/>
    <w:rsid w:val="00D72A34"/>
    <w:rsid w:val="00DB7C2C"/>
    <w:rsid w:val="00E16081"/>
    <w:rsid w:val="00E3087C"/>
    <w:rsid w:val="00E627C1"/>
    <w:rsid w:val="00EE049E"/>
    <w:rsid w:val="00F31C7A"/>
    <w:rsid w:val="00F41B67"/>
    <w:rsid w:val="00F432F4"/>
    <w:rsid w:val="00F44357"/>
    <w:rsid w:val="00F5323D"/>
    <w:rsid w:val="00F90794"/>
    <w:rsid w:val="00FF4213"/>
    <w:rsid w:val="00FF4AF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67B8D"/>
  <w15:chartTrackingRefBased/>
  <w15:docId w15:val="{6FFA7911-1E3E-094E-8A21-BBF762B8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U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50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04504"/>
    <w:rPr>
      <w:rFonts w:ascii="Tahoma" w:hAnsi="Tahoma" w:cs="Tahoma"/>
      <w:sz w:val="16"/>
      <w:szCs w:val="16"/>
    </w:rPr>
  </w:style>
  <w:style w:type="paragraph" w:styleId="Encabezado">
    <w:name w:val="header"/>
    <w:basedOn w:val="Normal"/>
    <w:link w:val="EncabezadoCar"/>
    <w:uiPriority w:val="99"/>
    <w:unhideWhenUsed/>
    <w:rsid w:val="00104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504"/>
  </w:style>
  <w:style w:type="paragraph" w:styleId="Piedepgina">
    <w:name w:val="footer"/>
    <w:basedOn w:val="Normal"/>
    <w:link w:val="PiedepginaCar"/>
    <w:uiPriority w:val="99"/>
    <w:unhideWhenUsed/>
    <w:rsid w:val="001045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504"/>
  </w:style>
  <w:style w:type="table" w:styleId="Tablaconcuadrcula">
    <w:name w:val="Table Grid"/>
    <w:basedOn w:val="Tablanormal"/>
    <w:uiPriority w:val="59"/>
    <w:rsid w:val="00D65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CC1317"/>
    <w:rPr>
      <w:color w:val="808080"/>
    </w:rPr>
  </w:style>
  <w:style w:type="paragraph" w:styleId="Prrafodelista">
    <w:name w:val="List Paragraph"/>
    <w:basedOn w:val="Normal"/>
    <w:uiPriority w:val="34"/>
    <w:qFormat/>
    <w:rsid w:val="00F41B67"/>
    <w:pPr>
      <w:ind w:left="720"/>
      <w:contextualSpacing/>
    </w:pPr>
  </w:style>
  <w:style w:type="paragraph" w:styleId="Sinespaciado">
    <w:name w:val="No Spacing"/>
    <w:uiPriority w:val="1"/>
    <w:qFormat/>
    <w:rsid w:val="00A3614D"/>
    <w:rPr>
      <w:sz w:val="22"/>
      <w:szCs w:val="22"/>
      <w:lang w:val="es-CO" w:eastAsia="en-US"/>
    </w:rPr>
  </w:style>
  <w:style w:type="character" w:customStyle="1" w:styleId="apple-converted-space">
    <w:name w:val="apple-converted-space"/>
    <w:rsid w:val="004D5E48"/>
  </w:style>
  <w:style w:type="paragraph" w:styleId="NormalWeb">
    <w:name w:val="Normal (Web)"/>
    <w:basedOn w:val="Normal"/>
    <w:uiPriority w:val="99"/>
    <w:unhideWhenUsed/>
    <w:rsid w:val="00CD5B28"/>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iaj">
    <w:name w:val="i_aj"/>
    <w:rsid w:val="00CD5B28"/>
  </w:style>
  <w:style w:type="character" w:styleId="Hipervnculo">
    <w:name w:val="Hyperlink"/>
    <w:uiPriority w:val="99"/>
    <w:semiHidden/>
    <w:unhideWhenUsed/>
    <w:rsid w:val="00CD5B28"/>
    <w:rPr>
      <w:color w:val="0000FF"/>
      <w:u w:val="single"/>
    </w:rPr>
  </w:style>
  <w:style w:type="character" w:styleId="Refdenotaalpie">
    <w:name w:val="footnote reference"/>
    <w:uiPriority w:val="99"/>
    <w:semiHidden/>
    <w:unhideWhenUsed/>
    <w:rsid w:val="00CD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5820">
      <w:bodyDiv w:val="1"/>
      <w:marLeft w:val="0"/>
      <w:marRight w:val="0"/>
      <w:marTop w:val="0"/>
      <w:marBottom w:val="0"/>
      <w:divBdr>
        <w:top w:val="none" w:sz="0" w:space="0" w:color="auto"/>
        <w:left w:val="none" w:sz="0" w:space="0" w:color="auto"/>
        <w:bottom w:val="none" w:sz="0" w:space="0" w:color="auto"/>
        <w:right w:val="none" w:sz="0" w:space="0" w:color="auto"/>
      </w:divBdr>
    </w:div>
    <w:div w:id="363289884">
      <w:bodyDiv w:val="1"/>
      <w:marLeft w:val="0"/>
      <w:marRight w:val="0"/>
      <w:marTop w:val="0"/>
      <w:marBottom w:val="0"/>
      <w:divBdr>
        <w:top w:val="none" w:sz="0" w:space="0" w:color="auto"/>
        <w:left w:val="none" w:sz="0" w:space="0" w:color="auto"/>
        <w:bottom w:val="none" w:sz="0" w:space="0" w:color="auto"/>
        <w:right w:val="none" w:sz="0" w:space="0" w:color="auto"/>
      </w:divBdr>
    </w:div>
    <w:div w:id="533229303">
      <w:bodyDiv w:val="1"/>
      <w:marLeft w:val="0"/>
      <w:marRight w:val="0"/>
      <w:marTop w:val="0"/>
      <w:marBottom w:val="0"/>
      <w:divBdr>
        <w:top w:val="none" w:sz="0" w:space="0" w:color="auto"/>
        <w:left w:val="none" w:sz="0" w:space="0" w:color="auto"/>
        <w:bottom w:val="none" w:sz="0" w:space="0" w:color="auto"/>
        <w:right w:val="none" w:sz="0" w:space="0" w:color="auto"/>
      </w:divBdr>
    </w:div>
    <w:div w:id="1113522812">
      <w:bodyDiv w:val="1"/>
      <w:marLeft w:val="0"/>
      <w:marRight w:val="0"/>
      <w:marTop w:val="0"/>
      <w:marBottom w:val="0"/>
      <w:divBdr>
        <w:top w:val="none" w:sz="0" w:space="0" w:color="auto"/>
        <w:left w:val="none" w:sz="0" w:space="0" w:color="auto"/>
        <w:bottom w:val="none" w:sz="0" w:space="0" w:color="auto"/>
        <w:right w:val="none" w:sz="0" w:space="0" w:color="auto"/>
      </w:divBdr>
    </w:div>
    <w:div w:id="1419330506">
      <w:bodyDiv w:val="1"/>
      <w:marLeft w:val="0"/>
      <w:marRight w:val="0"/>
      <w:marTop w:val="0"/>
      <w:marBottom w:val="0"/>
      <w:divBdr>
        <w:top w:val="none" w:sz="0" w:space="0" w:color="auto"/>
        <w:left w:val="none" w:sz="0" w:space="0" w:color="auto"/>
        <w:bottom w:val="none" w:sz="0" w:space="0" w:color="auto"/>
        <w:right w:val="none" w:sz="0" w:space="0" w:color="auto"/>
      </w:divBdr>
    </w:div>
    <w:div w:id="20491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BEA5CB720AC145B7DE7C4178C5416C" ma:contentTypeVersion="1" ma:contentTypeDescription="Crear nuevo documento." ma:contentTypeScope="" ma:versionID="da1d3769097b2ebf5d948455fb97ad9b">
  <xsd:schema xmlns:xsd="http://www.w3.org/2001/XMLSchema" xmlns:xs="http://www.w3.org/2001/XMLSchema" xmlns:p="http://schemas.microsoft.com/office/2006/metadata/properties" xmlns:ns1="http://schemas.microsoft.com/sharepoint/v3" targetNamespace="http://schemas.microsoft.com/office/2006/metadata/properties" ma:root="true" ma:fieldsID="9f99bc5961bdb0cb072ba520da97b5e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E00CB8F-61EC-41C4-9FE2-FAB933F45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F272A-5D67-4799-91CD-5951DFC2F20F}">
  <ds:schemaRefs>
    <ds:schemaRef ds:uri="http://schemas.microsoft.com/sharepoint/v3/contenttype/forms"/>
  </ds:schemaRefs>
</ds:datastoreItem>
</file>

<file path=customXml/itemProps3.xml><?xml version="1.0" encoding="utf-8"?>
<ds:datastoreItem xmlns:ds="http://schemas.openxmlformats.org/officeDocument/2006/customXml" ds:itemID="{7C1AA9F1-87E5-4330-822B-6D743D49C5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4207</Words>
  <Characters>23141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27294</CharactersWithSpaces>
  <SharedDoc>false</SharedDoc>
  <HLinks>
    <vt:vector size="6" baseType="variant">
      <vt:variant>
        <vt:i4>6029362</vt:i4>
      </vt:variant>
      <vt:variant>
        <vt:i4>0</vt:i4>
      </vt:variant>
      <vt:variant>
        <vt:i4>0</vt:i4>
      </vt:variant>
      <vt:variant>
        <vt:i4>5</vt:i4>
      </vt:variant>
      <vt:variant>
        <vt:lpwstr>http://www.corteconstitucional.gov.co/relatoria/2018/T-077-18.htm</vt:lpwstr>
      </vt:variant>
      <vt:variant>
        <vt:lpwstr>_ftn4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 Mario Arango Osorio</dc:creator>
  <cp:keywords/>
  <cp:lastModifiedBy>Consultorio Juridico</cp:lastModifiedBy>
  <cp:revision>2</cp:revision>
  <cp:lastPrinted>2016-01-29T15:12:00Z</cp:lastPrinted>
  <dcterms:created xsi:type="dcterms:W3CDTF">2019-09-30T14:23:00Z</dcterms:created>
  <dcterms:modified xsi:type="dcterms:W3CDTF">2019-09-30T14:23:00Z</dcterms:modified>
</cp:coreProperties>
</file>