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5A" w:rsidRDefault="00CB1FD0" w:rsidP="00193B5A">
      <w:pPr>
        <w:spacing w:after="0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ВОПРОСЫ К ЛАБОРАТОРНОЙ РАБОТЕ №5</w:t>
      </w:r>
      <w:r w:rsidR="00193B5A" w:rsidRPr="00193B5A">
        <w:rPr>
          <w:rFonts w:ascii="Times New Roman" w:hAnsi="Times New Roman" w:cs="Times New Roman"/>
          <w:sz w:val="28"/>
          <w:szCs w:val="26"/>
        </w:rPr>
        <w:t>:</w:t>
      </w:r>
    </w:p>
    <w:p w:rsidR="00193B5A" w:rsidRPr="00193B5A" w:rsidRDefault="00193B5A" w:rsidP="00193B5A">
      <w:pPr>
        <w:spacing w:after="0"/>
        <w:jc w:val="center"/>
        <w:rPr>
          <w:rFonts w:ascii="Times New Roman" w:hAnsi="Times New Roman" w:cs="Times New Roman"/>
          <w:sz w:val="28"/>
          <w:szCs w:val="26"/>
        </w:rPr>
      </w:pPr>
    </w:p>
    <w:p w:rsidR="00E5434D" w:rsidRPr="009019C4" w:rsidRDefault="005501FA" w:rsidP="009019C4">
      <w:pPr>
        <w:pStyle w:val="a4"/>
        <w:numPr>
          <w:ilvl w:val="0"/>
          <w:numId w:val="2"/>
        </w:numPr>
        <w:spacing w:after="0"/>
        <w:ind w:left="426" w:hanging="426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  <w:highlight w:val="yellow"/>
        </w:rPr>
        <w:t>Чем класс отличается от структуры?</w:t>
      </w:r>
    </w:p>
    <w:p w:rsidR="009019C4" w:rsidRPr="009019C4" w:rsidRDefault="009019C4" w:rsidP="009019C4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СТРУКТУРА:</w:t>
      </w:r>
      <w:r w:rsidR="00CB1FD0">
        <w:rPr>
          <w:rFonts w:ascii="Times New Roman" w:hAnsi="Times New Roman" w:cs="Times New Roman"/>
          <w:sz w:val="26"/>
          <w:szCs w:val="26"/>
        </w:rPr>
        <w:t>ЯЧСМИТ</w:t>
      </w:r>
      <w:proofErr w:type="gramEnd"/>
    </w:p>
    <w:p w:rsidR="009019C4" w:rsidRDefault="009019C4" w:rsidP="00B271B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9019C4">
        <w:rPr>
          <w:rFonts w:ascii="Times New Roman" w:hAnsi="Times New Roman" w:cs="Times New Roman"/>
          <w:sz w:val="26"/>
          <w:szCs w:val="26"/>
        </w:rPr>
        <w:t>нельзя</w:t>
      </w:r>
      <w:proofErr w:type="gramEnd"/>
      <w:r w:rsidRPr="009019C4">
        <w:rPr>
          <w:rFonts w:ascii="Times New Roman" w:hAnsi="Times New Roman" w:cs="Times New Roman"/>
          <w:sz w:val="26"/>
          <w:szCs w:val="26"/>
        </w:rPr>
        <w:t xml:space="preserve"> инициализировать поля при объявлении</w:t>
      </w:r>
      <w:r w:rsidRPr="009019C4">
        <w:rPr>
          <w:rFonts w:ascii="Times New Roman" w:hAnsi="Times New Roman" w:cs="Times New Roman"/>
          <w:sz w:val="26"/>
          <w:szCs w:val="26"/>
        </w:rPr>
        <w:tab/>
      </w:r>
      <w:r w:rsidRPr="009019C4">
        <w:rPr>
          <w:rFonts w:ascii="Times New Roman" w:hAnsi="Times New Roman" w:cs="Times New Roman"/>
          <w:sz w:val="26"/>
          <w:szCs w:val="26"/>
        </w:rPr>
        <w:tab/>
      </w:r>
      <w:r w:rsidRPr="009019C4">
        <w:rPr>
          <w:rFonts w:ascii="Times New Roman" w:hAnsi="Times New Roman" w:cs="Times New Roman"/>
          <w:sz w:val="26"/>
          <w:szCs w:val="26"/>
        </w:rPr>
        <w:tab/>
      </w:r>
    </w:p>
    <w:p w:rsidR="009019C4" w:rsidRPr="009019C4" w:rsidRDefault="009019C4" w:rsidP="00B271B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</w:rPr>
        <w:t>нет авто- инициализаций полей компилятором</w:t>
      </w:r>
    </w:p>
    <w:p w:rsidR="009019C4" w:rsidRPr="009019C4" w:rsidRDefault="00E607F8" w:rsidP="009019C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</w:rPr>
        <w:t>нет наследования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8C7715D" wp14:editId="2FD49356">
            <wp:extent cx="5596467" cy="5706621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186" cy="57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C4" w:rsidRPr="009019C4" w:rsidRDefault="009019C4" w:rsidP="009019C4">
      <w:pPr>
        <w:pStyle w:val="a4"/>
        <w:spacing w:after="0"/>
        <w:rPr>
          <w:rFonts w:ascii="Times New Roman" w:hAnsi="Times New Roman" w:cs="Times New Roman"/>
          <w:sz w:val="26"/>
          <w:szCs w:val="26"/>
        </w:rPr>
      </w:pPr>
    </w:p>
    <w:p w:rsidR="005501FA" w:rsidRPr="009019C4" w:rsidRDefault="005501FA" w:rsidP="009019C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  <w:highlight w:val="yellow"/>
        </w:rPr>
        <w:t>2) Что может и чего не может быть в структуре?</w:t>
      </w:r>
    </w:p>
    <w:p w:rsidR="00E607F8" w:rsidRDefault="009019C4" w:rsidP="009019C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может иметь конструкто</w:t>
      </w:r>
      <w:r w:rsidR="000F747C" w:rsidRPr="009019C4">
        <w:rPr>
          <w:rFonts w:ascii="Times New Roman" w:hAnsi="Times New Roman" w:cs="Times New Roman"/>
          <w:sz w:val="26"/>
          <w:szCs w:val="26"/>
        </w:rPr>
        <w:t>р с парам</w:t>
      </w:r>
      <w:r>
        <w:rPr>
          <w:rFonts w:ascii="Times New Roman" w:hAnsi="Times New Roman" w:cs="Times New Roman"/>
          <w:sz w:val="26"/>
          <w:szCs w:val="26"/>
        </w:rPr>
        <w:t>етрами</w:t>
      </w:r>
      <w:r>
        <w:rPr>
          <w:rFonts w:ascii="Times New Roman" w:hAnsi="Times New Roman" w:cs="Times New Roman"/>
          <w:sz w:val="26"/>
          <w:szCs w:val="26"/>
        </w:rPr>
        <w:br/>
        <w:t>нельзя конструктор по умолчанию</w:t>
      </w:r>
      <w:r w:rsidR="000F747C" w:rsidRPr="009019C4">
        <w:rPr>
          <w:rFonts w:ascii="Times New Roman" w:hAnsi="Times New Roman" w:cs="Times New Roman"/>
          <w:sz w:val="26"/>
          <w:szCs w:val="26"/>
        </w:rPr>
        <w:t xml:space="preserve"> (без парам.) ибо авто-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501FA" w:rsidRDefault="005501FA" w:rsidP="009019C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  <w:highlight w:val="yellow"/>
        </w:rPr>
        <w:t xml:space="preserve">3) Что такое перечисление? </w:t>
      </w:r>
    </w:p>
    <w:p w:rsidR="009019C4" w:rsidRDefault="009019C4" w:rsidP="009019C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b/>
          <w:color w:val="C00000"/>
          <w:sz w:val="26"/>
          <w:szCs w:val="26"/>
          <w:u w:val="single"/>
        </w:rPr>
        <w:t>Перечисление (или «перечисляемый тип»)</w:t>
      </w:r>
      <w:r w:rsidRPr="009019C4">
        <w:rPr>
          <w:rFonts w:ascii="Times New Roman" w:hAnsi="Times New Roman" w:cs="Times New Roman"/>
          <w:sz w:val="26"/>
          <w:szCs w:val="26"/>
        </w:rPr>
        <w:t xml:space="preserve"> — это тип данных, где любое значение (или «</w:t>
      </w:r>
      <w:proofErr w:type="spellStart"/>
      <w:r w:rsidRPr="009019C4">
        <w:rPr>
          <w:rFonts w:ascii="Times New Roman" w:hAnsi="Times New Roman" w:cs="Times New Roman"/>
          <w:sz w:val="26"/>
          <w:szCs w:val="26"/>
        </w:rPr>
        <w:t>перечислитель</w:t>
      </w:r>
      <w:proofErr w:type="spellEnd"/>
      <w:r w:rsidRPr="009019C4">
        <w:rPr>
          <w:rFonts w:ascii="Times New Roman" w:hAnsi="Times New Roman" w:cs="Times New Roman"/>
          <w:sz w:val="26"/>
          <w:szCs w:val="26"/>
        </w:rPr>
        <w:t>») определяется как символьная константа</w:t>
      </w:r>
      <w:r>
        <w:rPr>
          <w:rFonts w:ascii="Times New Roman" w:hAnsi="Times New Roman" w:cs="Times New Roman"/>
          <w:sz w:val="26"/>
          <w:szCs w:val="26"/>
        </w:rPr>
        <w:t>, набор логически связанных</w:t>
      </w:r>
      <w:r w:rsidRPr="009019C4">
        <w:rPr>
          <w:rFonts w:ascii="Times New Roman" w:hAnsi="Times New Roman" w:cs="Times New Roman"/>
          <w:sz w:val="26"/>
          <w:szCs w:val="26"/>
        </w:rPr>
        <w:t xml:space="preserve"> конста</w:t>
      </w:r>
      <w:r>
        <w:rPr>
          <w:rFonts w:ascii="Times New Roman" w:hAnsi="Times New Roman" w:cs="Times New Roman"/>
          <w:sz w:val="26"/>
          <w:szCs w:val="26"/>
        </w:rPr>
        <w:t>нт</w:t>
      </w:r>
      <w:r w:rsidRPr="009019C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019C4" w:rsidRDefault="009019C4" w:rsidP="009019C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</w:rPr>
        <w:t xml:space="preserve">Объявить перечисление можно с помощью ключевого слова </w:t>
      </w:r>
      <w:proofErr w:type="spellStart"/>
      <w:r w:rsidRPr="009019C4">
        <w:rPr>
          <w:rFonts w:ascii="Times New Roman" w:hAnsi="Times New Roman" w:cs="Times New Roman"/>
          <w:b/>
          <w:sz w:val="26"/>
          <w:szCs w:val="26"/>
        </w:rPr>
        <w:t>enum</w:t>
      </w:r>
      <w:proofErr w:type="spellEnd"/>
      <w:r w:rsidRPr="009019C4">
        <w:rPr>
          <w:rFonts w:ascii="Times New Roman" w:hAnsi="Times New Roman" w:cs="Times New Roman"/>
          <w:sz w:val="26"/>
          <w:szCs w:val="26"/>
        </w:rPr>
        <w:t>.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</w:pPr>
      <w:proofErr w:type="spellStart"/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enum</w:t>
      </w:r>
      <w:proofErr w:type="spellEnd"/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 xml:space="preserve"> </w:t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Colors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</w:pP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>{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</w:pP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lastRenderedPageBreak/>
        <w:tab/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YELLOW</w:t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>,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</w:pP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ab/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BLACK</w:t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 xml:space="preserve">, // </w:t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BLACK</w:t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 xml:space="preserve"> находится в глобальном пространстве имен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</w:pP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</w:rPr>
        <w:tab/>
      </w: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PINK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</w:pPr>
      <w:r w:rsidRPr="009019C4">
        <w:rPr>
          <w:rFonts w:ascii="Times New Roman" w:hAnsi="Times New Roman" w:cs="Times New Roman"/>
          <w:i/>
          <w:color w:val="538135" w:themeColor="accent6" w:themeShade="BF"/>
          <w:sz w:val="26"/>
          <w:szCs w:val="26"/>
          <w:lang w:val="en-US"/>
        </w:rPr>
        <w:t>};</w:t>
      </w:r>
    </w:p>
    <w:p w:rsidR="007537EE" w:rsidRDefault="007537EE" w:rsidP="009019C4">
      <w:pPr>
        <w:spacing w:after="0"/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</w:pPr>
      <w:proofErr w:type="spellStart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enum</w:t>
      </w:r>
      <w:proofErr w:type="spellEnd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 xml:space="preserve"> </w:t>
      </w:r>
      <w:proofErr w:type="spellStart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Oper</w:t>
      </w:r>
      <w:proofErr w:type="spellEnd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 xml:space="preserve"> :short</w:t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br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  <w:t>Plus = 4,</w:t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br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  <w:t>Minus,</w:t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  <w:t>//5</w:t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br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proofErr w:type="spellStart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Umn</w:t>
      </w:r>
      <w:proofErr w:type="spellEnd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 xml:space="preserve"> = 9,</w:t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r w:rsid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//9</w:t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br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proofErr w:type="spellStart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Div</w:t>
      </w:r>
      <w:proofErr w:type="spellEnd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r w:rsid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//10</w:t>
      </w:r>
    </w:p>
    <w:p w:rsidR="009019C4" w:rsidRPr="009019C4" w:rsidRDefault="009019C4" w:rsidP="009019C4">
      <w:pPr>
        <w:spacing w:after="0"/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</w:pPr>
    </w:p>
    <w:p w:rsidR="000F747C" w:rsidRDefault="007537EE" w:rsidP="009019C4">
      <w:pPr>
        <w:spacing w:after="0"/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</w:pP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class Math</w:t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br/>
      </w:r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ab/>
      </w:r>
      <w:proofErr w:type="spellStart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Oper</w:t>
      </w:r>
      <w:proofErr w:type="spellEnd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 xml:space="preserve"> op = </w:t>
      </w:r>
      <w:proofErr w:type="spellStart"/>
      <w:r w:rsidRPr="009019C4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Oper.Umn</w:t>
      </w:r>
      <w:proofErr w:type="spellEnd"/>
    </w:p>
    <w:p w:rsidR="00615F17" w:rsidRPr="009019C4" w:rsidRDefault="00615F17" w:rsidP="009019C4">
      <w:pPr>
        <w:spacing w:after="0"/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</w:pPr>
    </w:p>
    <w:p w:rsidR="005501FA" w:rsidRPr="00CB1FD0" w:rsidRDefault="005501FA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CB1FD0">
        <w:rPr>
          <w:rFonts w:ascii="Times New Roman" w:hAnsi="Times New Roman" w:cs="Times New Roman"/>
          <w:sz w:val="26"/>
          <w:szCs w:val="26"/>
          <w:highlight w:val="yellow"/>
        </w:rPr>
        <w:t xml:space="preserve">4) </w:t>
      </w:r>
      <w:r w:rsidRPr="009019C4">
        <w:rPr>
          <w:rFonts w:ascii="Times New Roman" w:hAnsi="Times New Roman" w:cs="Times New Roman"/>
          <w:sz w:val="26"/>
          <w:szCs w:val="26"/>
          <w:highlight w:val="yellow"/>
        </w:rPr>
        <w:t>Перечислите</w:t>
      </w:r>
      <w:r w:rsidRPr="00CB1FD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9019C4">
        <w:rPr>
          <w:rFonts w:ascii="Times New Roman" w:hAnsi="Times New Roman" w:cs="Times New Roman"/>
          <w:sz w:val="26"/>
          <w:szCs w:val="26"/>
          <w:highlight w:val="yellow"/>
        </w:rPr>
        <w:t>и</w:t>
      </w:r>
      <w:r w:rsidRPr="00CB1FD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9019C4">
        <w:rPr>
          <w:rFonts w:ascii="Times New Roman" w:hAnsi="Times New Roman" w:cs="Times New Roman"/>
          <w:sz w:val="26"/>
          <w:szCs w:val="26"/>
          <w:highlight w:val="yellow"/>
        </w:rPr>
        <w:t>поясните</w:t>
      </w:r>
      <w:r w:rsidRPr="00CB1FD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9019C4">
        <w:rPr>
          <w:rFonts w:ascii="Times New Roman" w:hAnsi="Times New Roman" w:cs="Times New Roman"/>
          <w:sz w:val="26"/>
          <w:szCs w:val="26"/>
          <w:highlight w:val="yellow"/>
        </w:rPr>
        <w:t>стандартные</w:t>
      </w:r>
      <w:r w:rsidRPr="00CB1FD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9019C4">
        <w:rPr>
          <w:rFonts w:ascii="Times New Roman" w:hAnsi="Times New Roman" w:cs="Times New Roman"/>
          <w:sz w:val="26"/>
          <w:szCs w:val="26"/>
          <w:highlight w:val="yellow"/>
        </w:rPr>
        <w:t>интерфейсы</w:t>
      </w:r>
      <w:r w:rsidRPr="00CB1FD0">
        <w:rPr>
          <w:rFonts w:ascii="Times New Roman" w:hAnsi="Times New Roman" w:cs="Times New Roman"/>
          <w:sz w:val="26"/>
          <w:szCs w:val="26"/>
          <w:highlight w:val="yellow"/>
        </w:rPr>
        <w:t xml:space="preserve"> .</w:t>
      </w:r>
      <w:r w:rsidRPr="009019C4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Net</w:t>
      </w:r>
      <w:r w:rsidRPr="00CB1FD0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2"/>
        <w:gridCol w:w="2409"/>
        <w:gridCol w:w="3044"/>
        <w:gridCol w:w="2337"/>
      </w:tblGrid>
      <w:tr w:rsidR="00522FCF" w:rsidRPr="009019C4" w:rsidTr="00522FCF">
        <w:tc>
          <w:tcPr>
            <w:tcW w:w="1555" w:type="dxa"/>
            <w:shd w:val="clear" w:color="auto" w:fill="DEEAF6" w:themeFill="accent1" w:themeFillTint="33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Интерфейс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Методы</w:t>
            </w:r>
          </w:p>
        </w:tc>
        <w:tc>
          <w:tcPr>
            <w:tcW w:w="3044" w:type="dxa"/>
            <w:shd w:val="clear" w:color="auto" w:fill="DEEAF6" w:themeFill="accent1" w:themeFillTint="33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Назначение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Прим</w:t>
            </w:r>
            <w:r w:rsidR="00615F17">
              <w:rPr>
                <w:rFonts w:ascii="Times New Roman" w:hAnsi="Times New Roman" w:cs="Times New Roman"/>
                <w:sz w:val="26"/>
                <w:szCs w:val="26"/>
              </w:rPr>
              <w:t>енение</w:t>
            </w:r>
          </w:p>
        </w:tc>
      </w:tr>
      <w:tr w:rsidR="00522FCF" w:rsidRPr="009019C4" w:rsidTr="00522FCF">
        <w:trPr>
          <w:trHeight w:val="666"/>
        </w:trPr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IClonable</w:t>
            </w:r>
            <w:proofErr w:type="spellEnd"/>
          </w:p>
        </w:tc>
        <w:tc>
          <w:tcPr>
            <w:tcW w:w="2409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object Clone()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клонирование объектов</w:t>
            </w:r>
            <w:r w:rsidRPr="009019C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(поверх. и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глуб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2FCF" w:rsidRPr="009019C4" w:rsidTr="00522FCF"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IEnumerable</w:t>
            </w:r>
          </w:p>
        </w:tc>
        <w:tc>
          <w:tcPr>
            <w:tcW w:w="2409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IEnumerator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9019C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GetEnumerator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();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перебор эл-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тов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</w:rPr>
              <w:t xml:space="preserve"> необобщенной коллекции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основной для большинства коллекций</w:t>
            </w:r>
          </w:p>
        </w:tc>
      </w:tr>
      <w:tr w:rsidR="00522FCF" w:rsidRPr="009019C4" w:rsidTr="00522FCF">
        <w:trPr>
          <w:trHeight w:val="870"/>
        </w:trPr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IEnumerator</w:t>
            </w:r>
            <w:proofErr w:type="spellEnd"/>
          </w:p>
        </w:tc>
        <w:tc>
          <w:tcPr>
            <w:tcW w:w="2409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Current</w:t>
            </w: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bool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MoveNext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()</w:t>
            </w: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  <w:t>void Reset()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перебор по необобщенной коллекции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 xml:space="preserve">можем перебирать объекты в цикле </w:t>
            </w: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foreach</w:t>
            </w:r>
          </w:p>
        </w:tc>
      </w:tr>
      <w:tr w:rsidR="00522FCF" w:rsidRPr="009019C4" w:rsidTr="00522FCF">
        <w:trPr>
          <w:trHeight w:val="713"/>
        </w:trPr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A632CE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  <w:lang w:val="en-US"/>
              </w:rPr>
              <w:t>IComparable</w:t>
            </w:r>
            <w:bookmarkStart w:id="0" w:name="_GoBack"/>
            <w:bookmarkEnd w:id="0"/>
            <w:proofErr w:type="spellEnd"/>
          </w:p>
        </w:tc>
        <w:tc>
          <w:tcPr>
            <w:tcW w:w="2409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CompareTo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(object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obj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для срав. объектов</w:t>
            </w:r>
            <w:r w:rsidRPr="009019C4">
              <w:rPr>
                <w:rFonts w:ascii="Times New Roman" w:hAnsi="Times New Roman" w:cs="Times New Roman"/>
                <w:sz w:val="26"/>
                <w:szCs w:val="26"/>
              </w:rPr>
              <w:br/>
              <w:t>для выяснение порядка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2FCF" w:rsidRPr="009019C4" w:rsidTr="00522FCF">
        <w:trPr>
          <w:trHeight w:val="709"/>
        </w:trPr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IComparer</w:t>
            </w:r>
            <w:proofErr w:type="spellEnd"/>
          </w:p>
        </w:tc>
        <w:tc>
          <w:tcPr>
            <w:tcW w:w="2409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Compare (object o1, object o2)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сравн. объектов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будут иметь больший приоритет</w:t>
            </w:r>
          </w:p>
        </w:tc>
      </w:tr>
      <w:tr w:rsidR="00522FCF" w:rsidRPr="009019C4" w:rsidTr="00522FCF">
        <w:trPr>
          <w:trHeight w:val="408"/>
        </w:trPr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IDisposable</w:t>
            </w:r>
            <w:proofErr w:type="spellEnd"/>
          </w:p>
        </w:tc>
        <w:tc>
          <w:tcPr>
            <w:tcW w:w="2409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void Dispose()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механизм для освобождения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22FCF" w:rsidRPr="009019C4" w:rsidTr="00522FCF">
        <w:trPr>
          <w:trHeight w:val="413"/>
        </w:trPr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IEquatable</w:t>
            </w:r>
            <w:proofErr w:type="spellEnd"/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&lt;T&gt;</w:t>
            </w:r>
          </w:p>
        </w:tc>
        <w:tc>
          <w:tcPr>
            <w:tcW w:w="2409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bool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Equas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(T other)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 xml:space="preserve">срав. объектов на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рав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-во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2FCF" w:rsidRPr="009019C4" w:rsidTr="00BE0288">
        <w:trPr>
          <w:trHeight w:val="988"/>
        </w:trPr>
        <w:tc>
          <w:tcPr>
            <w:tcW w:w="1555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019C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IStructuralEqu-atable</w:t>
            </w:r>
          </w:p>
        </w:tc>
        <w:tc>
          <w:tcPr>
            <w:tcW w:w="2409" w:type="dxa"/>
          </w:tcPr>
          <w:p w:rsidR="00522FCF" w:rsidRPr="009019C4" w:rsidRDefault="00522FCF" w:rsidP="00522F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bool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Equals (object,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IEqualityComparer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);</w:t>
            </w:r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GetHashCode</w:t>
            </w:r>
            <w:proofErr w:type="spellEnd"/>
            <w:r w:rsidRPr="00901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(…)</w:t>
            </w:r>
          </w:p>
        </w:tc>
        <w:tc>
          <w:tcPr>
            <w:tcW w:w="3044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19C4">
              <w:rPr>
                <w:rFonts w:ascii="Times New Roman" w:hAnsi="Times New Roman" w:cs="Times New Roman"/>
                <w:sz w:val="26"/>
                <w:szCs w:val="26"/>
              </w:rPr>
              <w:t>проверка на равенство по значению</w:t>
            </w:r>
          </w:p>
        </w:tc>
        <w:tc>
          <w:tcPr>
            <w:tcW w:w="2337" w:type="dxa"/>
          </w:tcPr>
          <w:p w:rsidR="00522FCF" w:rsidRPr="009019C4" w:rsidRDefault="00522F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0288" w:rsidRPr="009019C4" w:rsidRDefault="00BE0288">
      <w:pPr>
        <w:rPr>
          <w:rFonts w:ascii="Times New Roman" w:hAnsi="Times New Roman" w:cs="Times New Roman"/>
          <w:sz w:val="26"/>
          <w:szCs w:val="26"/>
          <w:highlight w:val="yellow"/>
        </w:rPr>
      </w:pPr>
    </w:p>
    <w:p w:rsidR="005501FA" w:rsidRPr="009019C4" w:rsidRDefault="005501FA" w:rsidP="00615F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  <w:highlight w:val="yellow"/>
        </w:rPr>
        <w:t>7) Что такое полиморфизм? Перечислите его формы. Приведите примеры.</w:t>
      </w:r>
    </w:p>
    <w:p w:rsidR="00944842" w:rsidRDefault="00615F17" w:rsidP="00615F17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15F17">
        <w:rPr>
          <w:rFonts w:ascii="Times New Roman" w:hAnsi="Times New Roman" w:cs="Times New Roman"/>
          <w:b/>
          <w:sz w:val="26"/>
          <w:szCs w:val="26"/>
          <w:u w:val="single"/>
        </w:rPr>
        <w:t>Полиморфи́зм</w:t>
      </w:r>
      <w:proofErr w:type="spellEnd"/>
      <w:r w:rsidRPr="00615F17">
        <w:rPr>
          <w:rFonts w:ascii="Times New Roman" w:hAnsi="Times New Roman" w:cs="Times New Roman"/>
          <w:sz w:val="26"/>
          <w:szCs w:val="26"/>
        </w:rPr>
        <w:t xml:space="preserve"> — возможность объектов с одинаковой спецификацией иметь различную реализацию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9019C4">
        <w:rPr>
          <w:rFonts w:ascii="Times New Roman" w:hAnsi="Times New Roman" w:cs="Times New Roman"/>
          <w:sz w:val="26"/>
          <w:szCs w:val="26"/>
        </w:rPr>
        <w:t>переопределение членов баз. класса</w:t>
      </w:r>
      <w:r w:rsidRPr="00615F17">
        <w:rPr>
          <w:rFonts w:ascii="Times New Roman" w:hAnsi="Times New Roman" w:cs="Times New Roman"/>
          <w:sz w:val="26"/>
          <w:szCs w:val="26"/>
        </w:rPr>
        <w:t>.</w:t>
      </w:r>
    </w:p>
    <w:p w:rsidR="00615F17" w:rsidRDefault="00615F17" w:rsidP="00615F17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615F17">
        <w:rPr>
          <w:rFonts w:ascii="Times New Roman" w:hAnsi="Times New Roman" w:cs="Times New Roman"/>
          <w:sz w:val="26"/>
          <w:szCs w:val="26"/>
        </w:rPr>
        <w:t>Полиморфизм позволяет писать более абстрактные программы и повысить коэффициент повторного использования кода. Общие свойства объектов объединяются в систему, которую могут называть по-разному — интерфейс, класс.</w:t>
      </w:r>
    </w:p>
    <w:p w:rsidR="007B6EE0" w:rsidRDefault="007B6EE0" w:rsidP="00615F17">
      <w:pPr>
        <w:spacing w:after="0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7B6EE0">
        <w:rPr>
          <w:rFonts w:ascii="Times New Roman" w:hAnsi="Times New Roman" w:cs="Times New Roman"/>
          <w:sz w:val="26"/>
          <w:szCs w:val="26"/>
          <w:u w:val="single"/>
        </w:rPr>
        <w:t>Пример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B6EE0">
        <w:rPr>
          <w:rFonts w:ascii="Times New Roman" w:hAnsi="Times New Roman" w:cs="Times New Roman"/>
          <w:i/>
          <w:sz w:val="26"/>
          <w:szCs w:val="26"/>
        </w:rPr>
        <w:t>самыи</w:t>
      </w:r>
      <w:proofErr w:type="spellEnd"/>
      <w:r w:rsidRPr="007B6EE0">
        <w:rPr>
          <w:rFonts w:ascii="Times New Roman" w:hAnsi="Times New Roman" w:cs="Times New Roman"/>
          <w:i/>
          <w:sz w:val="26"/>
          <w:szCs w:val="26"/>
        </w:rPr>
        <w:t xml:space="preserve">̆ </w:t>
      </w:r>
      <w:proofErr w:type="spellStart"/>
      <w:r w:rsidRPr="007B6EE0">
        <w:rPr>
          <w:rFonts w:ascii="Times New Roman" w:hAnsi="Times New Roman" w:cs="Times New Roman"/>
          <w:i/>
          <w:sz w:val="26"/>
          <w:szCs w:val="26"/>
        </w:rPr>
        <w:t>обычныи</w:t>
      </w:r>
      <w:proofErr w:type="spellEnd"/>
      <w:r w:rsidRPr="007B6EE0">
        <w:rPr>
          <w:rFonts w:ascii="Times New Roman" w:hAnsi="Times New Roman" w:cs="Times New Roman"/>
          <w:i/>
          <w:sz w:val="26"/>
          <w:szCs w:val="26"/>
        </w:rPr>
        <w:t xml:space="preserve">̆ пример специализированного полиморфизма — </w:t>
      </w:r>
      <w:r w:rsidRPr="007B6EE0">
        <w:rPr>
          <w:rFonts w:ascii="Times New Roman" w:hAnsi="Times New Roman" w:cs="Times New Roman"/>
          <w:b/>
          <w:i/>
          <w:sz w:val="26"/>
          <w:szCs w:val="26"/>
          <w:u w:val="single"/>
        </w:rPr>
        <w:t>перегрузка (</w:t>
      </w:r>
      <w:proofErr w:type="spellStart"/>
      <w:r w:rsidRPr="007B6EE0">
        <w:rPr>
          <w:rFonts w:ascii="Times New Roman" w:hAnsi="Times New Roman" w:cs="Times New Roman"/>
          <w:b/>
          <w:i/>
          <w:sz w:val="26"/>
          <w:szCs w:val="26"/>
          <w:u w:val="single"/>
        </w:rPr>
        <w:t>overloading</w:t>
      </w:r>
      <w:proofErr w:type="spellEnd"/>
      <w:r w:rsidRPr="007B6EE0">
        <w:rPr>
          <w:rFonts w:ascii="Times New Roman" w:hAnsi="Times New Roman" w:cs="Times New Roman"/>
          <w:b/>
          <w:i/>
          <w:sz w:val="26"/>
          <w:szCs w:val="26"/>
          <w:u w:val="single"/>
        </w:rPr>
        <w:t>)</w:t>
      </w:r>
      <w:r w:rsidRPr="007B6EE0">
        <w:rPr>
          <w:rFonts w:ascii="Times New Roman" w:hAnsi="Times New Roman" w:cs="Times New Roman"/>
          <w:i/>
          <w:sz w:val="26"/>
          <w:szCs w:val="26"/>
        </w:rPr>
        <w:t>, когда один и тот же символ функции соответствует различным реализациям; компилятор выбирает подходящую реализацию для каждого случая применения функции, исходя из типов ее аргументов.</w:t>
      </w:r>
    </w:p>
    <w:p w:rsidR="007B6EE0" w:rsidRPr="007B6EE0" w:rsidRDefault="007B6EE0" w:rsidP="007B6EE0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7B6EE0">
        <w:rPr>
          <w:rFonts w:ascii="Times New Roman" w:hAnsi="Times New Roman" w:cs="Times New Roman"/>
          <w:sz w:val="26"/>
          <w:szCs w:val="26"/>
        </w:rPr>
        <w:lastRenderedPageBreak/>
        <w:t>Полиморфизм можно применять для следующих элементов:</w:t>
      </w:r>
    </w:p>
    <w:p w:rsidR="007B6EE0" w:rsidRPr="007B6EE0" w:rsidRDefault="007B6EE0" w:rsidP="007B6EE0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7B6EE0">
        <w:rPr>
          <w:rFonts w:ascii="Times New Roman" w:hAnsi="Times New Roman" w:cs="Times New Roman"/>
          <w:i/>
          <w:sz w:val="26"/>
          <w:szCs w:val="26"/>
        </w:rPr>
        <w:t>методов;</w:t>
      </w:r>
    </w:p>
    <w:p w:rsidR="007B6EE0" w:rsidRPr="007B6EE0" w:rsidRDefault="007B6EE0" w:rsidP="007B6EE0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7B6EE0">
        <w:rPr>
          <w:rFonts w:ascii="Times New Roman" w:hAnsi="Times New Roman" w:cs="Times New Roman"/>
          <w:i/>
          <w:sz w:val="26"/>
          <w:szCs w:val="26"/>
        </w:rPr>
        <w:t>свойств;</w:t>
      </w:r>
    </w:p>
    <w:p w:rsidR="007B6EE0" w:rsidRPr="007B6EE0" w:rsidRDefault="007B6EE0" w:rsidP="007B6EE0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7B6EE0">
        <w:rPr>
          <w:rFonts w:ascii="Times New Roman" w:hAnsi="Times New Roman" w:cs="Times New Roman"/>
          <w:i/>
          <w:sz w:val="26"/>
          <w:szCs w:val="26"/>
        </w:rPr>
        <w:t>индексаторов;</w:t>
      </w:r>
    </w:p>
    <w:p w:rsidR="007B6EE0" w:rsidRDefault="007B6EE0" w:rsidP="007B6EE0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7B6EE0">
        <w:rPr>
          <w:rFonts w:ascii="Times New Roman" w:hAnsi="Times New Roman" w:cs="Times New Roman"/>
          <w:i/>
          <w:sz w:val="26"/>
          <w:szCs w:val="26"/>
        </w:rPr>
        <w:t>событий.</w:t>
      </w:r>
    </w:p>
    <w:p w:rsidR="00615F17" w:rsidRPr="009019C4" w:rsidRDefault="00615F17" w:rsidP="007B6EE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44842" w:rsidRPr="009019C4" w:rsidRDefault="00944842" w:rsidP="00615F1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b/>
          <w:color w:val="FF0000"/>
          <w:sz w:val="26"/>
          <w:szCs w:val="26"/>
          <w:highlight w:val="yellow"/>
          <w:lang w:val="en-US"/>
        </w:rPr>
        <w:t>virtual</w:t>
      </w:r>
      <w:r w:rsidRPr="009019C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public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void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A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>_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method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>() {}</w:t>
      </w:r>
      <w:r w:rsidRPr="009019C4">
        <w:rPr>
          <w:rFonts w:ascii="Times New Roman" w:hAnsi="Times New Roman" w:cs="Times New Roman"/>
          <w:sz w:val="26"/>
          <w:szCs w:val="26"/>
        </w:rPr>
        <w:br/>
        <w:t xml:space="preserve">переопределение </w:t>
      </w:r>
      <w:proofErr w:type="spellStart"/>
      <w:r w:rsidRPr="009019C4">
        <w:rPr>
          <w:rFonts w:ascii="Times New Roman" w:hAnsi="Times New Roman" w:cs="Times New Roman"/>
          <w:sz w:val="26"/>
          <w:szCs w:val="26"/>
        </w:rPr>
        <w:t>вирт.метода</w:t>
      </w:r>
      <w:proofErr w:type="spellEnd"/>
      <w:r w:rsidRPr="009019C4">
        <w:rPr>
          <w:rFonts w:ascii="Times New Roman" w:hAnsi="Times New Roman" w:cs="Times New Roman"/>
          <w:sz w:val="26"/>
          <w:szCs w:val="26"/>
        </w:rPr>
        <w:t xml:space="preserve"> в произв. классе:</w:t>
      </w:r>
      <w:r w:rsidRPr="009019C4">
        <w:rPr>
          <w:rFonts w:ascii="Times New Roman" w:hAnsi="Times New Roman" w:cs="Times New Roman"/>
          <w:sz w:val="26"/>
          <w:szCs w:val="26"/>
        </w:rPr>
        <w:br/>
      </w:r>
      <w:r w:rsidRPr="009019C4">
        <w:rPr>
          <w:rFonts w:ascii="Times New Roman" w:hAnsi="Times New Roman" w:cs="Times New Roman"/>
          <w:b/>
          <w:color w:val="FF0000"/>
          <w:sz w:val="26"/>
          <w:szCs w:val="26"/>
          <w:highlight w:val="yellow"/>
          <w:lang w:val="en-US"/>
        </w:rPr>
        <w:t>override</w:t>
      </w:r>
      <w:r w:rsidRPr="009019C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public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void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A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>_</w:t>
      </w:r>
      <w:r w:rsidRPr="009019C4">
        <w:rPr>
          <w:rFonts w:ascii="Times New Roman" w:hAnsi="Times New Roman" w:cs="Times New Roman"/>
          <w:color w:val="0070C0"/>
          <w:sz w:val="26"/>
          <w:szCs w:val="26"/>
          <w:lang w:val="en-US"/>
        </w:rPr>
        <w:t>method</w:t>
      </w:r>
      <w:r w:rsidRPr="009019C4">
        <w:rPr>
          <w:rFonts w:ascii="Times New Roman" w:hAnsi="Times New Roman" w:cs="Times New Roman"/>
          <w:color w:val="0070C0"/>
          <w:sz w:val="26"/>
          <w:szCs w:val="26"/>
        </w:rPr>
        <w:t>() {}</w:t>
      </w:r>
    </w:p>
    <w:p w:rsidR="00944842" w:rsidRPr="00CB1FD0" w:rsidRDefault="00944842" w:rsidP="00615F17">
      <w:pPr>
        <w:spacing w:after="0" w:line="240" w:lineRule="auto"/>
        <w:rPr>
          <w:rFonts w:ascii="Times New Roman" w:hAnsi="Times New Roman" w:cs="Times New Roman"/>
          <w:i/>
          <w:color w:val="70AD47" w:themeColor="accent6"/>
          <w:sz w:val="26"/>
          <w:szCs w:val="26"/>
        </w:rPr>
      </w:pPr>
      <w:proofErr w:type="gramStart"/>
      <w:r w:rsidRPr="009019C4">
        <w:rPr>
          <w:rFonts w:ascii="Times New Roman" w:hAnsi="Times New Roman" w:cs="Times New Roman"/>
          <w:sz w:val="26"/>
          <w:szCs w:val="26"/>
        </w:rPr>
        <w:t>вызов</w:t>
      </w:r>
      <w:proofErr w:type="gramEnd"/>
      <w:r w:rsidRPr="009019C4">
        <w:rPr>
          <w:rFonts w:ascii="Times New Roman" w:hAnsi="Times New Roman" w:cs="Times New Roman"/>
          <w:sz w:val="26"/>
          <w:szCs w:val="26"/>
        </w:rPr>
        <w:t xml:space="preserve"> метода по типу ссылки</w:t>
      </w:r>
      <w:r w:rsidRPr="009019C4">
        <w:rPr>
          <w:rFonts w:ascii="Times New Roman" w:hAnsi="Times New Roman" w:cs="Times New Roman"/>
          <w:sz w:val="26"/>
          <w:szCs w:val="26"/>
        </w:rPr>
        <w:tab/>
      </w:r>
      <w:r w:rsidRPr="009019C4">
        <w:rPr>
          <w:rFonts w:ascii="Times New Roman" w:hAnsi="Times New Roman" w:cs="Times New Roman"/>
          <w:sz w:val="26"/>
          <w:szCs w:val="26"/>
        </w:rPr>
        <w:tab/>
      </w:r>
      <w:r w:rsidRPr="009019C4">
        <w:rPr>
          <w:rFonts w:ascii="Times New Roman" w:hAnsi="Times New Roman" w:cs="Times New Roman"/>
          <w:i/>
          <w:color w:val="70AD47" w:themeColor="accent6"/>
          <w:sz w:val="26"/>
          <w:szCs w:val="26"/>
        </w:rPr>
        <w:t>//просто</w:t>
      </w:r>
      <w:r w:rsidRPr="009019C4">
        <w:rPr>
          <w:rFonts w:ascii="Times New Roman" w:hAnsi="Times New Roman" w:cs="Times New Roman"/>
          <w:sz w:val="26"/>
          <w:szCs w:val="26"/>
        </w:rPr>
        <w:br/>
        <w:t>вызов метода по типу объекта</w:t>
      </w:r>
      <w:r w:rsidRPr="009019C4">
        <w:rPr>
          <w:rFonts w:ascii="Times New Roman" w:hAnsi="Times New Roman" w:cs="Times New Roman"/>
          <w:sz w:val="26"/>
          <w:szCs w:val="26"/>
        </w:rPr>
        <w:tab/>
      </w:r>
      <w:r w:rsidR="00615F17">
        <w:rPr>
          <w:rFonts w:ascii="Times New Roman" w:hAnsi="Times New Roman" w:cs="Times New Roman"/>
          <w:sz w:val="26"/>
          <w:szCs w:val="26"/>
        </w:rPr>
        <w:tab/>
      </w:r>
      <w:r w:rsidRPr="009019C4">
        <w:rPr>
          <w:rFonts w:ascii="Times New Roman" w:hAnsi="Times New Roman" w:cs="Times New Roman"/>
          <w:i/>
          <w:color w:val="70AD47" w:themeColor="accent6"/>
          <w:sz w:val="26"/>
          <w:szCs w:val="26"/>
        </w:rPr>
        <w:t>//</w:t>
      </w:r>
      <w:r w:rsidRPr="009019C4">
        <w:rPr>
          <w:rFonts w:ascii="Times New Roman" w:hAnsi="Times New Roman" w:cs="Times New Roman"/>
          <w:i/>
          <w:color w:val="70AD47" w:themeColor="accent6"/>
          <w:sz w:val="26"/>
          <w:szCs w:val="26"/>
          <w:lang w:val="en-US"/>
        </w:rPr>
        <w:t>virtual</w:t>
      </w:r>
      <w:r w:rsidRPr="009019C4">
        <w:rPr>
          <w:rFonts w:ascii="Times New Roman" w:hAnsi="Times New Roman" w:cs="Times New Roman"/>
          <w:i/>
          <w:color w:val="70AD47" w:themeColor="accent6"/>
          <w:sz w:val="26"/>
          <w:szCs w:val="26"/>
        </w:rPr>
        <w:t xml:space="preserve"> + </w:t>
      </w:r>
      <w:r w:rsidRPr="009019C4">
        <w:rPr>
          <w:rFonts w:ascii="Times New Roman" w:hAnsi="Times New Roman" w:cs="Times New Roman"/>
          <w:i/>
          <w:color w:val="70AD47" w:themeColor="accent6"/>
          <w:sz w:val="26"/>
          <w:szCs w:val="26"/>
          <w:lang w:val="en-US"/>
        </w:rPr>
        <w:t>override</w:t>
      </w:r>
    </w:p>
    <w:p w:rsidR="00615F17" w:rsidRPr="009019C4" w:rsidRDefault="00615F17" w:rsidP="00615F1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501FA" w:rsidRDefault="005501FA" w:rsidP="00615F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  <w:highlight w:val="yellow"/>
        </w:rPr>
        <w:t>8) Зачем в классе определяют виртуальные методы?</w:t>
      </w:r>
    </w:p>
    <w:p w:rsidR="00615F17" w:rsidRPr="009019C4" w:rsidRDefault="00615F17" w:rsidP="00615F17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615F17">
        <w:rPr>
          <w:rFonts w:ascii="Times New Roman" w:hAnsi="Times New Roman" w:cs="Times New Roman"/>
          <w:sz w:val="26"/>
          <w:szCs w:val="26"/>
        </w:rPr>
        <w:t>Виртуальный метод отличается тем, что он может быть переопределен в одном или нескольких производных классах.</w:t>
      </w:r>
    </w:p>
    <w:p w:rsidR="001F609A" w:rsidRDefault="001F609A" w:rsidP="00615F17">
      <w:pPr>
        <w:tabs>
          <w:tab w:val="left" w:pos="748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b/>
          <w:sz w:val="26"/>
          <w:szCs w:val="26"/>
          <w:lang w:val="en-US"/>
        </w:rPr>
        <w:t>override</w:t>
      </w:r>
      <w:r w:rsidRPr="009019C4">
        <w:rPr>
          <w:rFonts w:ascii="Times New Roman" w:hAnsi="Times New Roman" w:cs="Times New Roman"/>
          <w:sz w:val="26"/>
          <w:szCs w:val="26"/>
        </w:rPr>
        <w:t xml:space="preserve"> –</w:t>
      </w:r>
      <w:r w:rsidR="00615F17">
        <w:rPr>
          <w:rFonts w:ascii="Times New Roman" w:hAnsi="Times New Roman" w:cs="Times New Roman"/>
          <w:sz w:val="26"/>
          <w:szCs w:val="26"/>
        </w:rPr>
        <w:t xml:space="preserve"> изменение абстрактной или виртуальной</w:t>
      </w:r>
      <w:r w:rsidRPr="009019C4">
        <w:rPr>
          <w:rFonts w:ascii="Times New Roman" w:hAnsi="Times New Roman" w:cs="Times New Roman"/>
          <w:sz w:val="26"/>
          <w:szCs w:val="26"/>
        </w:rPr>
        <w:t xml:space="preserve"> реализации</w:t>
      </w:r>
      <w:r w:rsidRPr="009019C4">
        <w:rPr>
          <w:rFonts w:ascii="Times New Roman" w:hAnsi="Times New Roman" w:cs="Times New Roman"/>
          <w:sz w:val="26"/>
          <w:szCs w:val="26"/>
        </w:rPr>
        <w:br/>
      </w:r>
      <w:r w:rsidRPr="009019C4">
        <w:rPr>
          <w:rFonts w:ascii="Times New Roman" w:hAnsi="Times New Roman" w:cs="Times New Roman"/>
          <w:b/>
          <w:sz w:val="26"/>
          <w:szCs w:val="26"/>
          <w:lang w:val="en-US"/>
        </w:rPr>
        <w:t>virtual</w:t>
      </w:r>
      <w:r w:rsidRPr="009019C4">
        <w:rPr>
          <w:rFonts w:ascii="Times New Roman" w:hAnsi="Times New Roman" w:cs="Times New Roman"/>
          <w:sz w:val="26"/>
          <w:szCs w:val="26"/>
        </w:rPr>
        <w:t xml:space="preserve"> – разрешает переопределение (↑)</w:t>
      </w:r>
    </w:p>
    <w:p w:rsidR="00615F17" w:rsidRPr="009019C4" w:rsidRDefault="00615F17" w:rsidP="001F609A">
      <w:pPr>
        <w:tabs>
          <w:tab w:val="left" w:pos="7485"/>
        </w:tabs>
        <w:rPr>
          <w:rFonts w:ascii="Times New Roman" w:hAnsi="Times New Roman" w:cs="Times New Roman"/>
          <w:sz w:val="26"/>
          <w:szCs w:val="26"/>
        </w:rPr>
      </w:pPr>
    </w:p>
    <w:p w:rsidR="005D2F19" w:rsidRPr="009019C4" w:rsidRDefault="005501FA" w:rsidP="00615F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19C4">
        <w:rPr>
          <w:rFonts w:ascii="Times New Roman" w:hAnsi="Times New Roman" w:cs="Times New Roman"/>
          <w:sz w:val="26"/>
          <w:szCs w:val="26"/>
          <w:highlight w:val="yellow"/>
        </w:rPr>
        <w:t>9) Как сделать запрет переопределения методов?</w:t>
      </w:r>
    </w:p>
    <w:p w:rsidR="00694BB6" w:rsidRPr="00615F17" w:rsidRDefault="00615F17" w:rsidP="00615F1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помощью ключевого слова </w:t>
      </w:r>
      <w:r w:rsidR="001F609A" w:rsidRPr="00615F17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sealed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4BB6" w:rsidRPr="004576CC" w:rsidRDefault="00694BB6">
      <w:r>
        <w:rPr>
          <w:noProof/>
          <w:lang w:eastAsia="ru-RU"/>
        </w:rPr>
        <w:drawing>
          <wp:inline distT="0" distB="0" distL="0" distR="0" wp14:anchorId="3D4B6407" wp14:editId="5F6129FF">
            <wp:extent cx="5613400" cy="4360519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5611" cy="43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BB6" w:rsidRPr="004576CC" w:rsidSect="00901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87FE7"/>
    <w:multiLevelType w:val="hybridMultilevel"/>
    <w:tmpl w:val="42426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43476"/>
    <w:multiLevelType w:val="hybridMultilevel"/>
    <w:tmpl w:val="ADCE2BD0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7676EBB"/>
    <w:multiLevelType w:val="hybridMultilevel"/>
    <w:tmpl w:val="AD0C445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93"/>
    <w:rsid w:val="000F747C"/>
    <w:rsid w:val="00193B5A"/>
    <w:rsid w:val="001F609A"/>
    <w:rsid w:val="002778A3"/>
    <w:rsid w:val="004576CC"/>
    <w:rsid w:val="00522FCF"/>
    <w:rsid w:val="005501FA"/>
    <w:rsid w:val="005D2F19"/>
    <w:rsid w:val="00615F17"/>
    <w:rsid w:val="00694BB6"/>
    <w:rsid w:val="007537EE"/>
    <w:rsid w:val="007B6EE0"/>
    <w:rsid w:val="00811FA2"/>
    <w:rsid w:val="009019C4"/>
    <w:rsid w:val="00944842"/>
    <w:rsid w:val="009775B6"/>
    <w:rsid w:val="00A632CE"/>
    <w:rsid w:val="00BE0288"/>
    <w:rsid w:val="00CB1FD0"/>
    <w:rsid w:val="00D07D93"/>
    <w:rsid w:val="00E5434D"/>
    <w:rsid w:val="00E607F8"/>
    <w:rsid w:val="00E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52E21-9759-4FB7-8FF2-30B06430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Друг</cp:lastModifiedBy>
  <cp:revision>19</cp:revision>
  <dcterms:created xsi:type="dcterms:W3CDTF">2018-10-28T13:00:00Z</dcterms:created>
  <dcterms:modified xsi:type="dcterms:W3CDTF">2022-10-16T22:59:00Z</dcterms:modified>
</cp:coreProperties>
</file>