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Homepage Copy Draft</w:t>
      </w:r>
    </w:p>
    <w:p>
      <w:pPr>
        <w:pStyle w:val="Small"/>
        <w:spacing w:after="100"/>
      </w:pPr>
      <w:r>
        <w:rPr>
          <w:b w:val="0"/>
        </w:rPr>
        <w:t>NuVue | SimpliFoundation Demonstration Gold Standard</w:t>
      </w:r>
    </w:p>
    <w:p>
      <w:pPr>
        <w:pStyle w:val="Callout"/>
        <w:spacing w:after="100"/>
      </w:pPr>
      <w:r>
        <w:rPr>
          <w:b w:val="0"/>
        </w:rPr>
        <w:t>EDITABLE DRAFT. This copy is generated from the approved NuVue Blueprint strategy, Website Messaging &amp; Content Blueprint, Brand Voice &amp; Editorial Guide, and Homepage Content &amp; Messaging Brief. Human editorial review and client approval are required before publication.</w:t>
      </w:r>
    </w:p>
    <w:p>
      <w:pPr>
        <w:pStyle w:val="Heading1"/>
      </w:pPr>
      <w:r>
        <w:t>Draft Status &amp;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1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 / rule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Page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Homepage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audience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Corporate buyer first, with a distinct individual path preserved.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buyer intent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Solution Aware.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buyer intent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Problem Aware and Product Aware.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 a Consultation.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CTA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Self-assessment / For Myself path.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 rule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Any material claim marked VERIFY must be confirmed against the current approved source before publication.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Copy rule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Expression may change during editing. Strategy, audience priority, proof boundaries, and CTA logic may not change without strategic review.</w:t>
            </w:r>
          </w:p>
        </w:tc>
      </w:tr>
    </w:tbl>
    <w:p/>
    <w:p>
      <w:pPr>
        <w:pStyle w:val="Heading1"/>
      </w:pPr>
      <w:r>
        <w:t>1. Header / Navigation</w:t>
      </w:r>
    </w:p>
    <w:p>
      <w:pPr>
        <w:spacing w:after="100"/>
      </w:pPr>
      <w:r>
        <w:rPr>
          <w:b w:val="0"/>
        </w:rPr>
        <w:t>Primary navigation direction: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Navigation item</w:t>
            </w:r>
          </w:p>
        </w:tc>
        <w:tc>
          <w:tcPr>
            <w:tcW w:type="dxa" w:w="69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 My Team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corporate entry path.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 Myself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Individual professional / seminar path.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Solutions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Access to the three solution pillars.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Industries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Agriculture, Manufacturing, Insurance.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Results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Case studies, ROI evidence, proof.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How We Work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Methodology, reinforcement, measurement.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Resources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Educational and authority content.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Contact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 route to conversation.</w:t>
            </w:r>
          </w:p>
        </w:tc>
      </w:tr>
    </w:tbl>
    <w:p/>
    <w:p>
      <w:pPr>
        <w:pStyle w:val="Heading1"/>
      </w:pPr>
      <w:r>
        <w:t>2. Hero</w:t>
      </w:r>
    </w:p>
    <w:p>
      <w:pPr>
        <w:pStyle w:val="Small"/>
        <w:spacing w:after="100"/>
      </w:pPr>
      <w:r>
        <w:rPr>
          <w:b w:val="0"/>
        </w:rPr>
        <w:t>Headline</w:t>
      </w:r>
    </w:p>
    <w:p>
      <w:pPr>
        <w:spacing w:after="100"/>
      </w:pPr>
      <w:r>
        <w:rPr>
          <w:b/>
        </w:rPr>
        <w:t>Build Capability That Lasts Beyond the Workshop</w:t>
      </w:r>
    </w:p>
    <w:p>
      <w:pPr>
        <w:pStyle w:val="Small"/>
        <w:spacing w:after="100"/>
      </w:pPr>
      <w:r>
        <w:rPr>
          <w:b w:val="0"/>
        </w:rPr>
        <w:t>Subheadline</w:t>
      </w:r>
    </w:p>
    <w:p>
      <w:pPr>
        <w:spacing w:after="100"/>
      </w:pPr>
      <w:r>
        <w:rPr>
          <w:b w:val="0"/>
        </w:rPr>
        <w:t>NuVue helps organizations strengthen sales performance, develop stronger leaders, and build business acumen through learning journeys designed to reinforce real-world application over time.</w:t>
      </w:r>
    </w:p>
    <w:p>
      <w:pPr>
        <w:pStyle w:val="Small"/>
        <w:spacing w:after="100"/>
      </w:pPr>
      <w:r>
        <w:rPr>
          <w:b w:val="0"/>
        </w:rPr>
        <w:t>Primary CTA</w:t>
      </w:r>
    </w:p>
    <w:p>
      <w:pPr>
        <w:spacing w:after="100"/>
      </w:pPr>
      <w:r>
        <w:rPr>
          <w:b/>
        </w:rPr>
        <w:t>Request a Consultation</w:t>
      </w:r>
    </w:p>
    <w:p>
      <w:pPr>
        <w:pStyle w:val="Small"/>
        <w:spacing w:after="100"/>
      </w:pPr>
      <w:r>
        <w:rPr>
          <w:b w:val="0"/>
        </w:rPr>
        <w:t>Secondary path</w:t>
      </w:r>
    </w:p>
    <w:p>
      <w:pPr>
        <w:spacing w:after="100"/>
      </w:pPr>
      <w:r>
        <w:rPr>
          <w:b w:val="0"/>
        </w:rPr>
        <w:t>Looking for training for yourself? Explore Public Seminars.</w:t>
      </w:r>
    </w:p>
    <w:p>
      <w:pPr>
        <w:pStyle w:val="Small"/>
        <w:spacing w:after="100"/>
      </w:pPr>
      <w:r>
        <w:rPr>
          <w:b w:val="0"/>
        </w:rPr>
        <w:t>Optional qualifier above or below CTA</w:t>
      </w:r>
    </w:p>
    <w:p>
      <w:pPr>
        <w:spacing w:after="100"/>
      </w:pPr>
      <w:r>
        <w:rPr>
          <w:b w:val="0"/>
        </w:rPr>
        <w:t>Sales Development | Leadership &amp; Executive Coaching | Business Acumen</w:t>
      </w:r>
    </w:p>
    <w:p>
      <w:pPr>
        <w:pStyle w:val="Heading1"/>
      </w:pPr>
      <w:r>
        <w:t>3. Credibility Bar</w:t>
      </w:r>
    </w:p>
    <w:p>
      <w:pPr>
        <w:spacing w:after="100"/>
      </w:pPr>
      <w:r>
        <w:rPr>
          <w:b w:val="0"/>
        </w:rPr>
        <w:t>24+ Years of Experience  |  101+ Ready-to-Train Workshops  |  Sales, Leadership &amp; Business Acumen</w:t>
      </w:r>
    </w:p>
    <w:p>
      <w:pPr>
        <w:pStyle w:val="Small"/>
        <w:spacing w:after="100"/>
      </w:pPr>
      <w:r>
        <w:rPr>
          <w:b w:val="0"/>
        </w:rPr>
        <w:t>Production note: VERIFY the years and workshop count against current NuVue records before publication.</w:t>
      </w:r>
    </w:p>
    <w:p>
      <w:pPr>
        <w:pStyle w:val="Heading1"/>
      </w:pPr>
      <w:r>
        <w:t>4. Problem / Point of View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Training Should Change What Happens After the Workshop</w:t>
      </w:r>
    </w:p>
    <w:p>
      <w:pPr>
        <w:spacing w:after="100"/>
      </w:pPr>
      <w:r>
        <w:rPr>
          <w:b w:val="0"/>
        </w:rPr>
        <w:t>A strong workshop can create energy. The real test is what happens when people return to the field.</w:t>
      </w:r>
    </w:p>
    <w:p>
      <w:pPr>
        <w:spacing w:after="100"/>
      </w:pPr>
      <w:r>
        <w:rPr>
          <w:b w:val="0"/>
        </w:rPr>
        <w:t>Do reps keep using the method? Do managers know how to reinforce it? Can leadership see whether the investment changed behavior or performance?</w:t>
      </w:r>
    </w:p>
    <w:p>
      <w:pPr>
        <w:spacing w:after="100"/>
      </w:pPr>
      <w:r>
        <w:rPr>
          <w:b w:val="0"/>
        </w:rPr>
        <w:t>NuVue is built around the idea that learning should continue after the event. That means reinforcement, coaching, application, and a clearer way to evaluate progress.</w:t>
      </w:r>
    </w:p>
    <w:p>
      <w:pPr>
        <w:pStyle w:val="Small"/>
        <w:spacing w:after="100"/>
      </w:pPr>
      <w:r>
        <w:rPr>
          <w:b w:val="0"/>
        </w:rPr>
        <w:t>CTA</w:t>
      </w:r>
    </w:p>
    <w:p>
      <w:pPr>
        <w:spacing w:after="100"/>
      </w:pPr>
      <w:r>
        <w:rPr>
          <w:b w:val="0"/>
        </w:rPr>
        <w:t>See How NuVue Works</w:t>
      </w:r>
    </w:p>
    <w:p>
      <w:pPr>
        <w:pStyle w:val="Heading1"/>
      </w:pPr>
      <w:r>
        <w:t>5. Three Pillars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Build the Skills Your Business Needs to Keep Growing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Pillar</w:t>
            </w:r>
          </w:p>
        </w:tc>
        <w:tc>
          <w:tcPr>
            <w:tcW w:type="dxa" w:w="619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Draft copy</w:t>
            </w:r>
          </w:p>
        </w:tc>
        <w:tc>
          <w:tcPr>
            <w:tcW w:type="dxa" w:w="19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CTA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Sales Development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Help sales teams move beyond price-driven conversations with practical, consultative skills they can apply in real selling situations.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Sales Development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Leadership &amp; Executive Coaching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Give managers and leaders the skills to coach, communicate, lead through change, and strengthen team performance.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Leadership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Business Acumen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Help people understand the business behind the sale so they can make stronger decisions and connect value to financial impact.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Business Acumen</w:t>
            </w:r>
          </w:p>
        </w:tc>
      </w:tr>
    </w:tbl>
    <w:p/>
    <w:p>
      <w:pPr>
        <w:pStyle w:val="Heading1"/>
      </w:pPr>
      <w:r>
        <w:t>6. How NuVue Works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A Learning Journey Built Around Your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73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720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Draft copy</w:t>
            </w:r>
          </w:p>
        </w:tc>
      </w:tr>
      <w:tr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 Tell Us What You’re Trying to Improve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Start with the business challenge, audience, and performance gap. NuVue helps identify the right learning path instead of forcing every team into the same program.</w:t>
            </w:r>
          </w:p>
        </w:tc>
      </w:tr>
      <w:tr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2. Build the Right Development Path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Choose from Sales Development, Leadership &amp; Executive Coaching, and Business Acumen, then shape the experience around your industry, team, and goals.</w:t>
            </w:r>
          </w:p>
        </w:tc>
      </w:tr>
      <w:tr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3. Reinforce What People Learn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Learning That Never Stops® extends the experience beyond the formal workshop with reinforcement and continued application.</w:t>
            </w:r>
          </w:p>
        </w:tc>
      </w:tr>
      <w:tr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4. Evaluate Progress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the measurement and evaluation available for the engagement to understand what changed and where additional development may be needed.</w:t>
            </w:r>
          </w:p>
        </w:tc>
      </w:tr>
    </w:tbl>
    <w:p/>
    <w:p>
      <w:pPr>
        <w:pStyle w:val="Small"/>
        <w:spacing w:after="100"/>
      </w:pPr>
      <w:r>
        <w:rPr>
          <w:b w:val="0"/>
        </w:rPr>
        <w:t>CTA</w:t>
      </w:r>
    </w:p>
    <w:p>
      <w:pPr>
        <w:spacing w:after="100"/>
      </w:pPr>
      <w:r>
        <w:rPr>
          <w:b w:val="0"/>
        </w:rPr>
        <w:t>Request a Consultation</w:t>
      </w:r>
    </w:p>
    <w:p>
      <w:pPr>
        <w:pStyle w:val="Heading1"/>
      </w:pPr>
      <w:r>
        <w:t>7. Proof / Results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Proof Matters More Than Promises</w:t>
      </w:r>
    </w:p>
    <w:p>
      <w:pPr>
        <w:spacing w:after="100"/>
      </w:pPr>
      <w:r>
        <w:rPr>
          <w:b w:val="0"/>
        </w:rPr>
        <w:t>NuVue has spent more than two decades helping organizations develop salespeople, managers, and business leaders. The strongest proof belongs close to the decision, not buried in a resource library.</w:t>
      </w:r>
    </w:p>
    <w:p>
      <w:pPr>
        <w:spacing w:after="100"/>
      </w:pPr>
      <w:r>
        <w:rPr>
          <w:b w:val="0"/>
        </w:rPr>
        <w:t>Recommended proof components for this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Proof component</w:t>
            </w:r>
          </w:p>
        </w:tc>
        <w:tc>
          <w:tcPr>
            <w:tcW w:type="dxa" w:w="576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Draft treatment</w:t>
            </w:r>
          </w:p>
        </w:tc>
        <w:tc>
          <w:tcPr>
            <w:tcW w:type="dxa" w:w="230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Client logos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Display approved enterprise logos in a restrained trust bar.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PERMISSION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ROI Impact Evaluation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Feature one approved result with a link to methodology or case context.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SOURCE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Client story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 named quote or short case example tied to a specific outcome.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PERMISSION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Experience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24+ years / 101+ workshops where confirmed.</w:t>
            </w:r>
          </w:p>
        </w:tc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VERIFY CURRENT</w:t>
            </w:r>
          </w:p>
        </w:tc>
      </w:tr>
    </w:tbl>
    <w:p/>
    <w:p>
      <w:pPr>
        <w:pStyle w:val="Small"/>
        <w:spacing w:after="100"/>
      </w:pPr>
      <w:r>
        <w:rPr>
          <w:b w:val="0"/>
        </w:rPr>
        <w:t>Illustrative result copy placeholder</w:t>
      </w:r>
    </w:p>
    <w:p>
      <w:pPr>
        <w:spacing w:after="100"/>
      </w:pPr>
      <w:r>
        <w:rPr>
          <w:b w:val="0"/>
        </w:rPr>
        <w:t>[APPROVED RESULT GOES HERE] A concise, source-backed result that shows what changed, for whom, and how the result was measured.</w:t>
      </w:r>
    </w:p>
    <w:p>
      <w:pPr>
        <w:pStyle w:val="Small"/>
        <w:spacing w:after="100"/>
      </w:pPr>
      <w:r>
        <w:rPr>
          <w:b w:val="0"/>
        </w:rPr>
        <w:t>CTA</w:t>
      </w:r>
    </w:p>
    <w:p>
      <w:pPr>
        <w:spacing w:after="100"/>
      </w:pPr>
      <w:r>
        <w:rPr>
          <w:b w:val="0"/>
        </w:rPr>
        <w:t>See Results</w:t>
      </w:r>
    </w:p>
    <w:p>
      <w:pPr>
        <w:pStyle w:val="Heading1"/>
      </w:pPr>
      <w:r>
        <w:t>8. Guarantee Teaser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For Qualified Enterprise Teams, NuVue Also Offers an Outcome-Based Guarantee Program</w:t>
      </w:r>
    </w:p>
    <w:p>
      <w:pPr>
        <w:spacing w:after="100"/>
      </w:pPr>
      <w:r>
        <w:rPr>
          <w:b w:val="0"/>
        </w:rPr>
        <w:t>The guarantee is designed for organizations that meet the program’s eligibility requirements and are prepared to complete the required learning and reinforcement process.</w:t>
      </w:r>
    </w:p>
    <w:p>
      <w:pPr>
        <w:spacing w:after="100"/>
      </w:pPr>
      <w:r>
        <w:rPr>
          <w:b w:val="0"/>
        </w:rPr>
        <w:t>Exact payment terms, eligibility, performance thresholds, annual capacity, and qualification language must be inserted only after NuVue confirms the current approved offer terms.</w:t>
      </w:r>
    </w:p>
    <w:p>
      <w:pPr>
        <w:pStyle w:val="Small"/>
        <w:spacing w:after="100"/>
      </w:pPr>
      <w:r>
        <w:rPr>
          <w:b w:val="0"/>
        </w:rPr>
        <w:t>CTA</w:t>
      </w:r>
    </w:p>
    <w:p>
      <w:pPr>
        <w:spacing w:after="100"/>
      </w:pPr>
      <w:r>
        <w:rPr>
          <w:b w:val="0"/>
        </w:rPr>
        <w:t>Explore Guarantee Eligibility</w:t>
      </w:r>
    </w:p>
    <w:p>
      <w:pPr>
        <w:pStyle w:val="Small"/>
        <w:spacing w:after="100"/>
      </w:pPr>
      <w:r>
        <w:rPr>
          <w:b w:val="0"/>
        </w:rPr>
        <w:t>Production note: Do not simplify this into a universal “$100K more per rep or you don’t pay” homepage promise until all current terms and substantiation are approved.</w:t>
      </w:r>
    </w:p>
    <w:p>
      <w:pPr>
        <w:pStyle w:val="Heading1"/>
      </w:pPr>
      <w:r>
        <w:t>9. Industry Relevance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Training Works Better When It Reflects the World Your Team Actually Sells In</w:t>
      </w:r>
    </w:p>
    <w:p>
      <w:pPr>
        <w:spacing w:after="100"/>
      </w:pPr>
      <w:r>
        <w:rPr>
          <w:b w:val="0"/>
        </w:rPr>
        <w:t>NuVue adapts programs to the language, decisions, and selling environments that matter in the industries it serves.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Industry</w:t>
            </w:r>
          </w:p>
        </w:tc>
        <w:tc>
          <w:tcPr>
            <w:tcW w:type="dxa" w:w="640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Draft direction</w:t>
            </w:r>
          </w:p>
        </w:tc>
        <w:tc>
          <w:tcPr>
            <w:tcW w:type="dxa" w:w="19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CTA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Agriculture</w:t>
            </w:r>
          </w:p>
        </w:tc>
        <w:tc>
          <w:tcPr>
            <w:tcW w:type="dxa" w:w="6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Sales and leadership development grounded in field selling, technical conversations, distribution channels, and the realities of agricultural markets.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Agriculture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Manufacturing</w:t>
            </w:r>
          </w:p>
        </w:tc>
        <w:tc>
          <w:tcPr>
            <w:tcW w:type="dxa" w:w="6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Development for sales and leadership teams navigating complex products, long sales cycles, technical stakeholders, and value-based decisions.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Manufacturing</w:t>
            </w:r>
          </w:p>
        </w:tc>
      </w:tr>
      <w:tr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Insurance</w:t>
            </w:r>
          </w:p>
        </w:tc>
        <w:tc>
          <w:tcPr>
            <w:tcW w:type="dxa" w:w="64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Programs that help client-facing and leadership teams strengthen consultative conversations, communication, and business understanding.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Insurance</w:t>
            </w:r>
          </w:p>
        </w:tc>
      </w:tr>
    </w:tbl>
    <w:p/>
    <w:p>
      <w:pPr>
        <w:pStyle w:val="Heading1"/>
      </w:pPr>
      <w:r>
        <w:t>10. Secondary Conversion / Self-Assessment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Not Sure Where to Start?</w:t>
      </w:r>
    </w:p>
    <w:p>
      <w:pPr>
        <w:spacing w:after="100"/>
      </w:pPr>
      <w:r>
        <w:rPr>
          <w:b w:val="0"/>
        </w:rPr>
        <w:t>A better training decision starts with a clearer view of what is actually holding performance back.</w:t>
      </w:r>
    </w:p>
    <w:p>
      <w:pPr>
        <w:spacing w:after="100"/>
      </w:pPr>
      <w:r>
        <w:rPr>
          <w:b w:val="0"/>
        </w:rPr>
        <w:t>Use the NuVue self-assessment to identify the area worth exploring first, whether that is sales capability, leadership, business acumen, or a broader development need.</w:t>
      </w:r>
    </w:p>
    <w:p>
      <w:pPr>
        <w:pStyle w:val="Small"/>
        <w:spacing w:after="100"/>
      </w:pPr>
      <w:r>
        <w:rPr>
          <w:b w:val="0"/>
        </w:rPr>
        <w:t>CTA</w:t>
      </w:r>
    </w:p>
    <w:p>
      <w:pPr>
        <w:spacing w:after="100"/>
      </w:pPr>
      <w:r>
        <w:rPr>
          <w:b w:val="0"/>
        </w:rPr>
        <w:t>Take the Self-Assessment</w:t>
      </w:r>
    </w:p>
    <w:p>
      <w:pPr>
        <w:pStyle w:val="Small"/>
        <w:spacing w:after="100"/>
      </w:pPr>
      <w:r>
        <w:rPr>
          <w:b w:val="0"/>
        </w:rPr>
        <w:t>Production note: Final wording depends on the approved assessment experience, scoring model, and routing.</w:t>
      </w:r>
    </w:p>
    <w:p>
      <w:pPr>
        <w:pStyle w:val="Heading1"/>
      </w:pPr>
      <w:r>
        <w:t>11. Insights / Authority</w:t>
      </w:r>
    </w:p>
    <w:p>
      <w:pPr>
        <w:pStyle w:val="Small"/>
        <w:spacing w:after="100"/>
      </w:pPr>
      <w:r>
        <w:rPr>
          <w:b w:val="0"/>
        </w:rPr>
        <w:t>Section headline</w:t>
      </w:r>
    </w:p>
    <w:p>
      <w:pPr>
        <w:spacing w:after="100"/>
      </w:pPr>
      <w:r>
        <w:rPr>
          <w:b/>
        </w:rPr>
        <w:t>Useful Ideas for Building Better Sales and Leadership Capability</w:t>
      </w:r>
    </w:p>
    <w:p>
      <w:pPr>
        <w:spacing w:after="100"/>
      </w:pPr>
      <w:r>
        <w:rPr>
          <w:b w:val="0"/>
        </w:rPr>
        <w:t>Feature current resources that answer real buyer questions and strengthen NuVue’s authority around training effectiveness, consultative selling, leadership development, business acumen, and industry-specific performance.</w:t>
      </w:r>
    </w:p>
    <w:p>
      <w:pPr>
        <w:spacing w:after="100"/>
      </w:pPr>
      <w:r>
        <w:rPr>
          <w:b w:val="0"/>
        </w:rPr>
        <w:t>Recommended card pattern: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Content type</w:t>
            </w:r>
          </w:p>
        </w:tc>
        <w:tc>
          <w:tcPr>
            <w:tcW w:type="dxa" w:w="64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Example topic direction</w:t>
            </w:r>
          </w:p>
        </w:tc>
        <w:tc>
          <w:tcPr>
            <w:tcW w:type="dxa" w:w="19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CTA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Executive insight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Why sales training fades after the workshop, and what reinforcement changes.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Read the Insight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 guide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What to ask before choosing a sales training provider.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Read the Guide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Methodology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How consultative selling differs from transactional selling.</w:t>
            </w:r>
          </w:p>
        </w:tc>
        <w:tc>
          <w:tcPr>
            <w:tcW w:type="dxa" w:w="19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Explore the Method</w:t>
            </w:r>
          </w:p>
        </w:tc>
      </w:tr>
    </w:tbl>
    <w:p/>
    <w:p>
      <w:pPr>
        <w:pStyle w:val="Heading1"/>
      </w:pPr>
      <w:r>
        <w:t>12. Final CTA</w:t>
      </w:r>
    </w:p>
    <w:p>
      <w:pPr>
        <w:pStyle w:val="Small"/>
        <w:spacing w:after="100"/>
      </w:pPr>
      <w:r>
        <w:rPr>
          <w:b w:val="0"/>
        </w:rPr>
        <w:t>Headline</w:t>
      </w:r>
    </w:p>
    <w:p>
      <w:pPr>
        <w:spacing w:after="100"/>
      </w:pPr>
      <w:r>
        <w:rPr>
          <w:b/>
        </w:rPr>
        <w:t>Tell Us What Your Team Is Trying to Improve</w:t>
      </w:r>
    </w:p>
    <w:p>
      <w:pPr>
        <w:spacing w:after="100"/>
      </w:pPr>
      <w:r>
        <w:rPr>
          <w:b w:val="0"/>
        </w:rPr>
        <w:t>NuVue does not need to start with a predetermined program. Start with the challenge, the people involved, and the outcome you are trying to create. We’ll help map the right development path.</w:t>
      </w:r>
    </w:p>
    <w:p>
      <w:pPr>
        <w:pStyle w:val="Small"/>
        <w:spacing w:after="100"/>
      </w:pPr>
      <w:r>
        <w:rPr>
          <w:b w:val="0"/>
        </w:rPr>
        <w:t>Primary CTA</w:t>
      </w:r>
    </w:p>
    <w:p>
      <w:pPr>
        <w:spacing w:after="100"/>
      </w:pPr>
      <w:r>
        <w:rPr>
          <w:b/>
        </w:rPr>
        <w:t>Request a Consultation</w:t>
      </w:r>
    </w:p>
    <w:p>
      <w:pPr>
        <w:pStyle w:val="Small"/>
        <w:spacing w:after="100"/>
      </w:pPr>
      <w:r>
        <w:rPr>
          <w:b w:val="0"/>
        </w:rPr>
        <w:t>Secondary CTA</w:t>
      </w:r>
    </w:p>
    <w:p>
      <w:pPr>
        <w:spacing w:after="100"/>
      </w:pPr>
      <w:r>
        <w:rPr>
          <w:b w:val="0"/>
        </w:rPr>
        <w:t>Explore Solutions</w:t>
      </w:r>
    </w:p>
    <w:p>
      <w:pPr>
        <w:pStyle w:val="Heading1"/>
      </w:pPr>
      <w:r>
        <w:t>13. SEO / Metadata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3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Draft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Title tag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Sales, Leadership &amp; Business Acumen Training | NuVue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lasting sales, leadership, and business-acumen capability with NuVue learning journeys, coaching, reinforcement, and measurable evaluation.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H1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Capability That Lasts Beyond the Workshop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topic intent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Enterprise sales, leadership, and business-acumen training.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Internal links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 My Team, For Myself, three pillar pages, Industries, Results, How We Work, Guarantee, Resources.</w:t>
            </w:r>
          </w:p>
        </w:tc>
      </w:tr>
    </w:tbl>
    <w:p/>
    <w:p>
      <w:pPr>
        <w:pStyle w:val="Heading1"/>
      </w:pPr>
      <w:r>
        <w:t>14. Measurement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662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Track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Audience routing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 My Team / For Myself clicks.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Corporate conversion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Consultation starts and completions.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Lower-friction progression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Assessment starts and completions.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Solution interest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Pillar clicks.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Proof interest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Results / case study interactions.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Guarantee interest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Guarantee teaser clicks.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Individual demand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 Seminar path clicks.</w:t>
            </w:r>
          </w:p>
        </w:tc>
      </w:tr>
    </w:tbl>
    <w:p/>
    <w:p>
      <w:pPr>
        <w:pStyle w:val="Heading1"/>
      </w:pPr>
      <w:r>
        <w:t>15. Human Editorial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Review area</w:t>
            </w:r>
          </w:p>
        </w:tc>
        <w:tc>
          <w:tcPr>
            <w:tcW w:type="dxa" w:w="69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Question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Strategic fidelity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Does the page remain corporate-first while preserving the individual path?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Buyer intent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Does each section ask for the next logical action rather than pushing consultation everywhere?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Voice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Does this sound confident, direct, knowing, outcome-focused, warm, and professional?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Specificity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Could any of this copy belong to almost any training company? If yes, sharpen it with approved NuVue specifics.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Proof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Are all factual claims traceable to approved sources?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Are all current offer terms and restrictions represented accurately?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anti-patterns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Remove generic openers, repetitive contrast framing, empty intensifiers, stacked abstractions, fake empathy, and over-symmetrical structure.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Punctuation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Avoid em dashes unless a human deliberately approves an exception.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CTA logic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CTAs match page job and buyer intent?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Client readiness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Are all VERIFY items resolved before client approval or publication?</w:t>
            </w:r>
          </w:p>
        </w:tc>
      </w:tr>
    </w:tbl>
    <w:p/>
    <w:p>
      <w:pPr>
        <w:pStyle w:val="Heading1"/>
      </w:pPr>
      <w:r>
        <w:t>16. Approval State</w:t>
      </w:r>
    </w:p>
    <w:p>
      <w:pPr>
        <w:spacing w:after="100"/>
      </w:pPr>
      <w:r>
        <w:rPr>
          <w:b w:val="0"/>
        </w:rPr>
        <w:t>This is a Gold-Standard demonstration of a first website-copy draft, not final NuVue production copy.</w:t>
      </w:r>
    </w:p>
    <w:p>
      <w:pPr>
        <w:spacing w:after="100"/>
      </w:pPr>
      <w:r>
        <w:rPr>
          <w:b w:val="0"/>
        </w:rPr>
        <w:t>Required next state:</w:t>
      </w:r>
    </w:p>
    <w:p>
      <w:pPr>
        <w:pStyle w:val="Callout"/>
        <w:spacing w:after="100"/>
      </w:pPr>
      <w:r>
        <w:rPr>
          <w:b w:val="0"/>
        </w:rPr>
        <w:t>Human editorial review → claim verification → client review → approved copy → design implementation</w:t>
      </w:r>
    </w:p>
    <w:p>
      <w:pPr>
        <w:spacing w:after="100"/>
      </w:pPr>
      <w:r>
        <w:rPr>
          <w:b w:val="0"/>
        </w:rPr>
        <w:t>The draft may be rewritten for stronger expression. It may not silently change the approved audience, strategy, offer architecture, proof boundaries, or buyer-intent logic.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4B5563"/>
      <w:sz w:val="17"/>
    </w:rPr>
  </w:style>
  <w:style w:type="paragraph" w:customStyle="1" w:styleId="Callout">
    <w:name w:val="Callout"/>
    <w:rPr>
      <w:rFonts w:ascii="Aptos" w:hAnsi="Aptos"/>
      <w:b/>
      <w:color w:val="173B5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