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center"/>
        <w:rPr>
          <w:b/>
          <w:b/>
          <w:sz w:val="32"/>
        </w:rPr>
      </w:pPr>
      <w:r>
        <w:rPr>
          <w:b/>
          <w:sz w:val="32"/>
        </w:rPr>
        <w:t xml:space="preserve"> </w:t>
      </w:r>
    </w:p>
    <w:p>
      <w:pPr>
        <w:pStyle w:val="Normal"/>
        <w:bidi w:val="0"/>
        <w:spacing w:before="0" w:after="0"/>
        <w:jc w:val="center"/>
        <w:rPr>
          <w:rFonts w:ascii="黑体" w:hAnsi="黑体" w:eastAsia="黑体"/>
          <w:b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工作周报</w:t>
      </w:r>
    </w:p>
    <w:p>
      <w:pPr>
        <w:pStyle w:val="Normal"/>
        <w:bidi w:val="0"/>
        <w:spacing w:before="0" w:after="120"/>
        <w:jc w:val="center"/>
        <w:rPr>
          <w:highlight w:val="none"/>
          <w:shd w:fill="auto" w:val="clear"/>
        </w:rPr>
      </w:pPr>
      <w:r>
        <w:rPr>
          <w:b/>
          <w:szCs w:val="21"/>
          <w:shd w:fill="auto" w:val="clear"/>
        </w:rPr>
        <w:t>项目名称：</w:t>
      </w:r>
      <w:r>
        <w:rPr>
          <w:b/>
          <w:szCs w:val="21"/>
          <w:shd w:fill="auto" w:val="clear"/>
        </w:rPr>
        <w:t>ch1</w:t>
      </w:r>
    </w:p>
    <w:p>
      <w:pPr>
        <w:pStyle w:val="Normal"/>
        <w:bidi w:val="0"/>
        <w:spacing w:before="0" w:after="120"/>
        <w:jc w:val="center"/>
        <w:rPr>
          <w:highlight w:val="none"/>
          <w:shd w:fill="auto" w:val="clear"/>
        </w:rPr>
      </w:pPr>
      <w:r>
        <w:rPr>
          <w:b/>
          <w:szCs w:val="21"/>
          <w:shd w:fill="auto" w:val="clear"/>
        </w:rPr>
        <w:t>2022</w:t>
      </w:r>
      <w:r>
        <w:rPr>
          <w:b/>
          <w:szCs w:val="21"/>
          <w:shd w:fill="auto" w:val="clear"/>
        </w:rPr>
        <w:t>年</w:t>
      </w:r>
      <w:r>
        <w:rPr>
          <w:b/>
          <w:szCs w:val="21"/>
          <w:shd w:fill="auto" w:val="clear"/>
        </w:rPr>
        <w:t>9</w:t>
      </w:r>
      <w:r>
        <w:rPr>
          <w:b/>
          <w:szCs w:val="21"/>
          <w:shd w:fill="auto" w:val="clear"/>
        </w:rPr>
        <w:t>月</w:t>
      </w:r>
      <w:r>
        <w:rPr>
          <w:b/>
          <w:szCs w:val="21"/>
          <w:shd w:fill="auto" w:val="clear"/>
        </w:rPr>
        <w:t>16</w:t>
      </w:r>
      <w:r>
        <w:rPr>
          <w:b/>
          <w:szCs w:val="21"/>
          <w:shd w:fill="auto" w:val="clear"/>
        </w:rPr>
        <w:t xml:space="preserve">日 </w:t>
      </w:r>
      <w:r>
        <w:rPr>
          <w:b/>
          <w:szCs w:val="21"/>
          <w:shd w:fill="auto" w:val="clear"/>
        </w:rPr>
        <w:t>~2022</w:t>
      </w:r>
      <w:r>
        <w:rPr>
          <w:b/>
          <w:szCs w:val="21"/>
          <w:shd w:fill="auto" w:val="clear"/>
        </w:rPr>
        <w:t>年</w:t>
      </w:r>
      <w:r>
        <w:rPr>
          <w:b/>
          <w:szCs w:val="21"/>
          <w:shd w:fill="auto" w:val="clear"/>
        </w:rPr>
        <w:t>9</w:t>
      </w:r>
      <w:r>
        <w:rPr>
          <w:b/>
          <w:szCs w:val="21"/>
          <w:shd w:fill="auto" w:val="clear"/>
        </w:rPr>
        <w:t>月</w:t>
      </w:r>
      <w:r>
        <w:rPr>
          <w:b/>
          <w:szCs w:val="21"/>
          <w:shd w:fill="auto" w:val="clear"/>
        </w:rPr>
        <w:t>18</w:t>
      </w:r>
      <w:r>
        <w:rPr>
          <w:b/>
          <w:szCs w:val="21"/>
          <w:shd w:fill="auto" w:val="clear"/>
        </w:rPr>
        <w:t xml:space="preserve">日 </w:t>
      </w:r>
    </w:p>
    <w:p>
      <w:pPr>
        <w:pStyle w:val="Normal"/>
        <w:bidi w:val="0"/>
        <w:spacing w:before="0" w:after="120"/>
        <w:jc w:val="center"/>
        <w:rPr/>
      </w:pPr>
      <w:r>
        <w:rPr/>
      </w:r>
    </w:p>
    <w:tbl>
      <w:tblPr>
        <w:tblStyle w:val="8"/>
        <w:tblW w:w="661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155"/>
        <w:gridCol w:w="1259"/>
        <w:gridCol w:w="2520"/>
      </w:tblGrid>
      <w:tr>
        <w:trPr/>
        <w:tc>
          <w:tcPr>
            <w:tcW w:w="1680" w:type="dxa"/>
            <w:tcBorders/>
            <w:shd w:color="auto" w:fill="E6E6E6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right"/>
              <w:rPr>
                <w:rFonts w:ascii="黑体" w:hAnsi="黑体" w:eastAsia="黑体"/>
                <w:b/>
                <w:b/>
                <w:szCs w:val="21"/>
              </w:rPr>
            </w:pPr>
            <w:r>
              <w:rPr>
                <w:rFonts w:ascii="黑体" w:hAnsi="黑体" w:eastAsia="黑体"/>
                <w:b/>
                <w:szCs w:val="21"/>
              </w:rPr>
              <w:t>报告人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1"/>
                <w:szCs w:val="21"/>
                <w:shd w:fill="auto" w:val="clear"/>
                <w:lang w:val="en-US" w:eastAsia="zh-CN" w:bidi="ar-SA"/>
              </w:rPr>
              <w:t>孟祥宇</w:t>
            </w:r>
          </w:p>
        </w:tc>
        <w:tc>
          <w:tcPr>
            <w:tcW w:w="1259" w:type="dxa"/>
            <w:tcBorders/>
            <w:shd w:color="auto" w:fill="E6E6E6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right"/>
              <w:rPr>
                <w:rFonts w:ascii="黑体" w:hAnsi="黑体" w:eastAsia="黑体"/>
                <w:b/>
                <w:b/>
                <w:szCs w:val="21"/>
              </w:rPr>
            </w:pPr>
            <w:r>
              <w:rPr>
                <w:rFonts w:ascii="黑体" w:hAnsi="黑体" w:eastAsia="黑体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highlight w:val="none"/>
                <w:shd w:fill="auto" w:val="clear"/>
              </w:rPr>
            </w:pPr>
            <w:r>
              <w:rPr>
                <w:b/>
                <w:szCs w:val="21"/>
                <w:shd w:fill="auto" w:val="clear"/>
              </w:rPr>
              <w:t>2022-9-18</w:t>
            </w:r>
          </w:p>
        </w:tc>
      </w:tr>
    </w:tbl>
    <w:p>
      <w:pPr>
        <w:pStyle w:val="Normal"/>
        <w:widowControl w:val="false"/>
        <w:bidi w:val="0"/>
        <w:spacing w:lineRule="atLeast" w:line="240" w:before="120" w:after="0"/>
        <w:jc w:val="both"/>
        <w:rPr/>
      </w:pPr>
      <w:r>
        <w:rPr/>
      </w:r>
    </w:p>
    <w:tbl>
      <w:tblPr>
        <w:tblStyle w:val="8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2780"/>
        <w:gridCol w:w="1118"/>
        <w:gridCol w:w="1695"/>
        <w:gridCol w:w="1637"/>
      </w:tblGrid>
      <w:tr>
        <w:trPr/>
        <w:tc>
          <w:tcPr>
            <w:tcW w:w="8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rFonts w:ascii="黑体" w:hAnsi="黑体" w:eastAsia="黑体"/>
                <w:b/>
                <w:b/>
                <w:sz w:val="28"/>
                <w:szCs w:val="28"/>
              </w:rPr>
            </w:pPr>
            <w:r>
              <w:rPr>
                <w:rFonts w:ascii="黑体" w:hAnsi="黑体" w:eastAsia="黑体"/>
                <w:b/>
                <w:sz w:val="28"/>
                <w:szCs w:val="28"/>
              </w:rPr>
              <w:t>本周工作总结</w:t>
            </w:r>
          </w:p>
        </w:tc>
      </w:tr>
      <w:tr>
        <w:trPr>
          <w:trHeight w:val="307" w:hRule="atLeast"/>
        </w:trPr>
        <w:tc>
          <w:tcPr>
            <w:tcW w:w="8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szCs w:val="20"/>
              </w:rPr>
              <w:t>本周主要工作：</w:t>
            </w:r>
          </w:p>
          <w:p>
            <w:pPr>
              <w:pStyle w:val="Normal"/>
              <w:widowControl w:val="false"/>
              <w:suppressAutoHyphens w:val="true"/>
              <w:bidi w:val="0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1</w:t>
            </w:r>
            <w:r>
              <w:rPr>
                <w:szCs w:val="20"/>
                <w:shd w:fill="auto" w:val="clear"/>
              </w:rPr>
              <w:t>）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安装配置</w:t>
            </w:r>
            <w:r>
              <w:rPr>
                <w:rFonts w:eastAsia="宋体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qemu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，并制作了硬盘启动盘，在</w:t>
            </w:r>
            <w:r>
              <w:rPr>
                <w:rFonts w:eastAsia="宋体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qemu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虚拟机上加载启动成功</w:t>
            </w:r>
          </w:p>
          <w:p>
            <w:pPr>
              <w:pStyle w:val="Normal"/>
              <w:widowControl w:val="false"/>
              <w:suppressAutoHyphens w:val="true"/>
              <w:bidi w:val="0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2</w:t>
            </w:r>
            <w:r>
              <w:rPr>
                <w:szCs w:val="20"/>
                <w:shd w:fill="auto" w:val="clear"/>
              </w:rPr>
              <w:t>）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通过修改</w:t>
            </w:r>
            <w:r>
              <w:rPr>
                <w:rFonts w:eastAsia="宋体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cx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寄存器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更改了字符串的长度，制作了</w:t>
            </w:r>
            <w:r>
              <w:rPr>
                <w:rFonts w:ascii="Times New Roman" w:hAnsi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能在虚拟机显示指定信息的启动引导盘</w:t>
            </w:r>
          </w:p>
          <w:p>
            <w:pPr>
              <w:pStyle w:val="Normal"/>
              <w:widowControl w:val="false"/>
              <w:suppressAutoHyphens w:val="true"/>
              <w:bidi w:val="0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3</w:t>
            </w:r>
            <w:r>
              <w:rPr>
                <w:szCs w:val="20"/>
                <w:shd w:fill="auto" w:val="clear"/>
              </w:rPr>
              <w:t>）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结合</w:t>
            </w:r>
            <w:r>
              <w:rPr>
                <w:rFonts w:eastAsia="宋体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int 10h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文档，依次实现了清除屏幕上所有字符、然后在指定行指定列显示白底淡蓝色字符串</w:t>
            </w:r>
          </w:p>
        </w:tc>
      </w:tr>
      <w:tr>
        <w:trPr/>
        <w:tc>
          <w:tcPr>
            <w:tcW w:w="85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rFonts w:ascii="黑体" w:hAnsi="黑体" w:eastAsia="黑体"/>
                <w:b/>
                <w:b/>
                <w:sz w:val="28"/>
                <w:szCs w:val="28"/>
              </w:rPr>
            </w:pPr>
            <w:r>
              <w:rPr>
                <w:rFonts w:ascii="黑体" w:hAnsi="黑体" w:eastAsia="黑体"/>
                <w:b/>
                <w:sz w:val="28"/>
                <w:szCs w:val="28"/>
              </w:rPr>
              <w:t>具体完成情况</w:t>
            </w:r>
          </w:p>
        </w:tc>
      </w:tr>
      <w:tr>
        <w:trPr/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  <w:szCs w:val="20"/>
              </w:rPr>
              <w:t>日期</w:t>
            </w:r>
          </w:p>
        </w:tc>
        <w:tc>
          <w:tcPr>
            <w:tcW w:w="3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  <w:szCs w:val="20"/>
              </w:rPr>
              <w:t>内容及说明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  <w:szCs w:val="20"/>
              </w:rPr>
              <w:t>完成情况及存在问题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  <w:szCs w:val="20"/>
              </w:rPr>
              <w:t>自己估计的工作时间（小时）</w:t>
            </w:r>
          </w:p>
        </w:tc>
      </w:tr>
      <w:tr>
        <w:trPr/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  <w:szCs w:val="20"/>
              </w:rPr>
              <w:t>2022-09-16</w:t>
            </w:r>
          </w:p>
        </w:tc>
        <w:tc>
          <w:tcPr>
            <w:tcW w:w="3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US" w:eastAsia="zh-CN" w:bidi="ar-SA"/>
              </w:rPr>
              <w:t>无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US" w:eastAsia="zh-CN" w:bidi="ar-SA"/>
              </w:rPr>
              <w:t>未开始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0</w:t>
            </w:r>
          </w:p>
        </w:tc>
      </w:tr>
      <w:tr>
        <w:trPr/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b/>
                <w:b/>
              </w:rPr>
            </w:pPr>
            <w:r>
              <w:rPr>
                <w:rFonts w:eastAsia="宋体"/>
                <w:b/>
                <w:szCs w:val="20"/>
                <w:lang w:val="en-US" w:eastAsia="zh-CN"/>
              </w:rPr>
              <w:t>2022-09-17</w:t>
            </w:r>
          </w:p>
        </w:tc>
        <w:tc>
          <w:tcPr>
            <w:tcW w:w="3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rFonts w:eastAsia="宋体"/>
                <w:lang w:val="en-US" w:eastAsia="zh-CN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US" w:eastAsia="zh-CN" w:bidi="ar-SA"/>
              </w:rPr>
              <w:t>拉取仓库开始了解学习内容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szCs w:val="20"/>
              </w:rPr>
              <w:t>完成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2</w:t>
            </w:r>
          </w:p>
        </w:tc>
      </w:tr>
      <w:tr>
        <w:trPr/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  <w:szCs w:val="20"/>
              </w:rPr>
              <w:t>2009-0</w:t>
            </w:r>
            <w:r>
              <w:rPr>
                <w:b/>
                <w:szCs w:val="20"/>
              </w:rPr>
              <w:t>9</w:t>
            </w:r>
            <w:r>
              <w:rPr>
                <w:b/>
                <w:szCs w:val="20"/>
              </w:rPr>
              <w:t>-</w:t>
            </w:r>
            <w:r>
              <w:rPr>
                <w:b/>
                <w:szCs w:val="20"/>
              </w:rPr>
              <w:t>18</w:t>
            </w:r>
          </w:p>
        </w:tc>
        <w:tc>
          <w:tcPr>
            <w:tcW w:w="3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0"/>
                <w:lang w:val="en-US" w:eastAsia="zh-CN" w:bidi="ar-SA"/>
              </w:rPr>
              <w:t>完成作业的前三题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szCs w:val="20"/>
              </w:rPr>
              <w:t>完成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4</w:t>
            </w:r>
          </w:p>
        </w:tc>
      </w:tr>
      <w:tr>
        <w:trPr/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Cs w:val="20"/>
                <w:shd w:fill="auto" w:val="clear"/>
              </w:rPr>
              <w:t>小计</w:t>
            </w:r>
          </w:p>
        </w:tc>
        <w:tc>
          <w:tcPr>
            <w:tcW w:w="3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6</w:t>
            </w:r>
          </w:p>
        </w:tc>
      </w:tr>
      <w:tr>
        <w:trPr/>
        <w:tc>
          <w:tcPr>
            <w:tcW w:w="6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rFonts w:ascii="黑体" w:hAnsi="黑体" w:eastAsia="黑体"/>
                <w:b/>
                <w:b/>
                <w:sz w:val="28"/>
                <w:szCs w:val="28"/>
              </w:rPr>
            </w:pPr>
            <w:r>
              <w:rPr>
                <w:rFonts w:ascii="黑体" w:hAnsi="黑体" w:eastAsia="黑体"/>
                <w:b/>
                <w:sz w:val="28"/>
                <w:szCs w:val="28"/>
              </w:rPr>
              <w:t>变更及未完成工作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rFonts w:ascii="黑体" w:hAnsi="黑体" w:eastAsia="黑体"/>
                <w:b/>
                <w:b/>
                <w:sz w:val="28"/>
                <w:szCs w:val="28"/>
              </w:rPr>
            </w:pPr>
            <w:r>
              <w:rPr>
                <w:rFonts w:eastAsia="黑体" w:ascii="黑体" w:hAnsi="黑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6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highlight w:val="none"/>
                <w:shd w:fill="auto" w:val="clear"/>
              </w:rPr>
            </w:pPr>
            <w:r>
              <w:rPr>
                <w:szCs w:val="20"/>
                <w:shd w:fill="auto" w:val="clear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）继续完成后两题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6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rFonts w:ascii="黑体" w:hAnsi="黑体" w:eastAsia="黑体"/>
                <w:b/>
                <w:b/>
                <w:sz w:val="28"/>
                <w:szCs w:val="28"/>
              </w:rPr>
            </w:pPr>
            <w:r>
              <w:rPr>
                <w:rFonts w:ascii="黑体" w:hAnsi="黑体" w:eastAsia="黑体"/>
                <w:b/>
                <w:sz w:val="28"/>
                <w:szCs w:val="28"/>
              </w:rPr>
              <w:t>意见和建议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rFonts w:ascii="黑体" w:hAnsi="黑体" w:eastAsia="黑体"/>
                <w:b/>
                <w:b/>
                <w:sz w:val="28"/>
                <w:szCs w:val="28"/>
              </w:rPr>
            </w:pPr>
            <w:r>
              <w:rPr>
                <w:rFonts w:eastAsia="黑体" w:ascii="黑体" w:hAnsi="黑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6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0"/>
                <w:shd w:fill="auto" w:val="clear"/>
                <w:lang w:val="en-US" w:eastAsia="zh-CN" w:bidi="ar-SA"/>
              </w:rPr>
              <w:t>无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6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rFonts w:ascii="黑体" w:hAnsi="黑体" w:eastAsia="黑体"/>
                <w:b/>
                <w:b/>
                <w:sz w:val="28"/>
                <w:szCs w:val="28"/>
              </w:rPr>
            </w:pPr>
            <w:r>
              <w:rPr>
                <w:rFonts w:ascii="黑体" w:hAnsi="黑体" w:eastAsia="黑体"/>
                <w:b/>
                <w:sz w:val="28"/>
                <w:szCs w:val="28"/>
              </w:rPr>
              <w:t>下周工作计划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rFonts w:ascii="黑体" w:hAnsi="黑体" w:eastAsia="黑体"/>
                <w:b/>
                <w:b/>
                <w:sz w:val="28"/>
                <w:szCs w:val="28"/>
              </w:rPr>
            </w:pPr>
            <w:r>
              <w:rPr>
                <w:rFonts w:eastAsia="黑体" w:ascii="黑体" w:hAnsi="黑体"/>
                <w:b/>
                <w:sz w:val="28"/>
                <w:szCs w:val="28"/>
              </w:rPr>
            </w:r>
          </w:p>
        </w:tc>
      </w:tr>
      <w:tr>
        <w:trPr/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rFonts w:ascii="黑体" w:hAnsi="黑体" w:eastAsia="黑体"/>
                <w:b/>
                <w:b/>
              </w:rPr>
            </w:pPr>
            <w:r>
              <w:rPr>
                <w:rFonts w:ascii="黑体" w:hAnsi="黑体" w:eastAsia="黑体"/>
                <w:b/>
                <w:szCs w:val="20"/>
              </w:rPr>
              <w:t>序号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rFonts w:ascii="黑体" w:hAnsi="黑体" w:eastAsia="黑体"/>
                <w:b/>
                <w:b/>
              </w:rPr>
            </w:pPr>
            <w:r>
              <w:rPr>
                <w:rFonts w:ascii="黑体" w:hAnsi="黑体" w:eastAsia="黑体"/>
                <w:b/>
                <w:szCs w:val="20"/>
              </w:rPr>
              <w:t>内容</w:t>
            </w:r>
          </w:p>
        </w:tc>
        <w:tc>
          <w:tcPr>
            <w:tcW w:w="2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rFonts w:ascii="黑体" w:hAnsi="黑体" w:eastAsia="黑体"/>
                <w:b/>
                <w:b/>
              </w:rPr>
            </w:pPr>
            <w:r>
              <w:rPr>
                <w:rFonts w:ascii="黑体" w:hAnsi="黑体" w:eastAsia="黑体"/>
                <w:b/>
                <w:szCs w:val="20"/>
              </w:rPr>
              <w:t>说明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rFonts w:ascii="黑体" w:hAnsi="黑体" w:eastAsia="黑体"/>
                <w:b/>
                <w:b/>
              </w:rPr>
            </w:pPr>
            <w:r>
              <w:rPr>
                <w:rFonts w:eastAsia="黑体" w:ascii="黑体" w:hAnsi="黑体"/>
                <w:b/>
              </w:rPr>
            </w:r>
          </w:p>
        </w:tc>
      </w:tr>
      <w:tr>
        <w:trPr/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Cs w:val="20"/>
                <w:shd w:fill="auto" w:val="clear"/>
              </w:rPr>
              <w:t>1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0"/>
                <w:lang w:val="en-US" w:eastAsia="zh-CN" w:bidi="ar-SA"/>
              </w:rPr>
              <w:t>完成预实验</w:t>
            </w:r>
            <w:r>
              <w:rPr>
                <w:rFonts w:eastAsia="宋体" w:cs="Times New Roman"/>
                <w:color w:val="auto"/>
                <w:kern w:val="2"/>
                <w:sz w:val="21"/>
                <w:szCs w:val="20"/>
                <w:lang w:val="en-US" w:eastAsia="zh-CN" w:bidi="ar-SA"/>
              </w:rPr>
              <w:t>1</w:t>
            </w: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0"/>
                <w:lang w:val="en-US" w:eastAsia="zh-CN" w:bidi="ar-SA"/>
              </w:rPr>
              <w:t>后两题</w:t>
            </w:r>
          </w:p>
        </w:tc>
        <w:tc>
          <w:tcPr>
            <w:tcW w:w="2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12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widowControl w:val="false"/>
        <w:bidi w:val="0"/>
        <w:spacing w:lineRule="atLeast" w:line="240" w:before="120" w:after="0"/>
        <w:jc w:val="both"/>
        <w:rPr/>
      </w:pPr>
      <w:r>
        <w:rPr/>
      </w:r>
    </w:p>
    <w:p>
      <w:pPr>
        <w:pStyle w:val="Normal"/>
        <w:widowControl w:val="false"/>
        <w:bidi w:val="0"/>
        <w:spacing w:lineRule="atLeast" w:line="240" w:before="120" w:after="0"/>
        <w:jc w:val="both"/>
        <w:rPr/>
      </w:pPr>
      <w:r>
        <w:rPr/>
      </w:r>
    </w:p>
    <w:p>
      <w:pPr>
        <w:pStyle w:val="Normal"/>
        <w:widowControl w:val="false"/>
        <w:bidi w:val="0"/>
        <w:spacing w:lineRule="atLeast" w:line="240" w:before="120" w:after="0"/>
        <w:jc w:val="both"/>
        <w:rPr/>
      </w:pPr>
      <w:r>
        <w:rPr/>
      </w:r>
    </w:p>
    <w:p>
      <w:pPr>
        <w:pStyle w:val="Normal"/>
        <w:widowControl w:val="false"/>
        <w:bidi w:val="0"/>
        <w:spacing w:lineRule="atLeast" w:line="240" w:before="120" w:after="0"/>
        <w:jc w:val="both"/>
        <w:rPr/>
      </w:pPr>
      <w:r>
        <w:rPr/>
      </w:r>
    </w:p>
    <w:p>
      <w:pPr>
        <w:pStyle w:val="Normal"/>
        <w:widowControl w:val="false"/>
        <w:bidi w:val="0"/>
        <w:spacing w:lineRule="atLeast" w:line="240" w:before="12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bidi w:val="0"/>
      <w:spacing w:before="120" w:after="0"/>
      <w:jc w:val="center"/>
      <w:rPr>
        <w:kern w:val="0"/>
        <w:szCs w:val="21"/>
      </w:rPr>
    </w:pPr>
    <w:r>
      <w:rPr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bidi w:val="0"/>
      <w:spacing w:before="120" w:after="0"/>
      <w:rPr>
        <w:b/>
        <w:b/>
      </w:rPr>
    </w:pPr>
    <w:r>
      <w:rPr>
        <w:b/>
      </w:rPr>
      <w:t>20</w:t>
    </w:r>
    <w:r>
      <w:rPr>
        <w:b/>
        <w:lang w:val="en-US" w:eastAsia="zh-CN"/>
      </w:rPr>
      <w:t>20</w:t>
    </w:r>
    <w:r>
      <w:rPr>
        <w:b/>
      </w:rPr>
      <w:t>年操作系统试点班</w:t>
    </w:r>
    <w:r>
      <w:rPr>
        <w:b/>
      </w:rPr>
      <w:t>-</w:t>
    </w:r>
    <w:r>
      <w:rPr>
        <w:b/>
      </w:rPr>
      <w:t>西北工业大学</w:t>
    </w:r>
    <w:r>
      <w:rPr>
        <w:b/>
      </w:rPr>
      <w:t>-</w:t>
    </w:r>
    <w:r>
      <w:rPr>
        <w:b/>
      </w:rPr>
      <w:t>计算机学院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embedSystemFonts/>
  <w:defaultTabStop w:val="4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 w:qFormat="1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 w:qFormat="1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tLeast" w:line="240" w:before="12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numPr>
        <w:ilvl w:val="0"/>
        <w:numId w:val="1"/>
      </w:numPr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character" w:styleId="Annotationreference">
    <w:name w:val="annotation reference"/>
    <w:basedOn w:val="DefaultParagraphFont"/>
    <w:uiPriority w:val="0"/>
    <w:qFormat/>
    <w:rPr>
      <w:sz w:val="21"/>
      <w:szCs w:val="21"/>
    </w:rPr>
  </w:style>
  <w:style w:type="character" w:styleId="Char" w:customStyle="1">
    <w:name w:val="批注文字 Char"/>
    <w:basedOn w:val="DefaultParagraphFont"/>
    <w:link w:val="Annotationtext"/>
    <w:uiPriority w:val="0"/>
    <w:qFormat/>
    <w:rPr>
      <w:kern w:val="2"/>
      <w:sz w:val="21"/>
    </w:rPr>
  </w:style>
  <w:style w:type="character" w:styleId="Char1" w:customStyle="1">
    <w:name w:val="批注主题 Char"/>
    <w:basedOn w:val="Char"/>
    <w:link w:val="Annotationsubject"/>
    <w:uiPriority w:val="0"/>
    <w:qFormat/>
    <w:rPr>
      <w:b/>
      <w:bCs/>
    </w:rPr>
  </w:style>
  <w:style w:type="character" w:styleId="Char2" w:customStyle="1">
    <w:name w:val="批注框文本 Char"/>
    <w:basedOn w:val="DefaultParagraphFont"/>
    <w:link w:val="BalloonText"/>
    <w:uiPriority w:val="0"/>
    <w:qFormat/>
    <w:rPr>
      <w:kern w:val="2"/>
      <w:sz w:val="18"/>
      <w:szCs w:val="18"/>
    </w:rPr>
  </w:style>
  <w:style w:type="character" w:styleId="Style13">
    <w:name w:val="源文本"/>
    <w:qFormat/>
    <w:rPr>
      <w:rFonts w:ascii="Liberation Mono" w:hAnsi="Liberation Mono" w:eastAsia="Noto Sans Mono CJK SC" w:cs="Liberation Mono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Annotationtext">
    <w:name w:val="annotation text"/>
    <w:basedOn w:val="Normal"/>
    <w:link w:val="Char"/>
    <w:uiPriority w:val="0"/>
    <w:qFormat/>
    <w:pPr>
      <w:jc w:val="left"/>
    </w:pPr>
    <w:rPr/>
  </w:style>
  <w:style w:type="paragraph" w:styleId="BalloonText">
    <w:name w:val="Balloon Text"/>
    <w:basedOn w:val="Normal"/>
    <w:link w:val="Char2"/>
    <w:uiPriority w:val="0"/>
    <w:qFormat/>
    <w:pPr>
      <w:spacing w:lineRule="auto" w:line="240" w:before="0" w:after="0"/>
    </w:pPr>
    <w:rPr>
      <w:sz w:val="18"/>
      <w:szCs w:val="18"/>
    </w:rPr>
  </w:style>
  <w:style w:type="paragraph" w:styleId="Style19">
    <w:name w:val="页眉与页脚"/>
    <w:basedOn w:val="Normal"/>
    <w:qFormat/>
    <w:pPr/>
    <w:rPr/>
  </w:style>
  <w:style w:type="paragraph" w:styleId="Style20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Header"/>
    <w:basedOn w:val="Normal"/>
    <w:uiPriority w:val="0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Annotationsubject">
    <w:name w:val="annotation subject"/>
    <w:basedOn w:val="Annotationtext"/>
    <w:next w:val="Annotationtext"/>
    <w:link w:val="Char1"/>
    <w:uiPriority w:val="0"/>
    <w:qFormat/>
    <w:pPr/>
    <w:rPr>
      <w:b/>
      <w:bCs/>
    </w:rPr>
  </w:style>
  <w:style w:type="table" w:default="1" w:styleId="8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spacing w:before="120" w:line="240" w:lineRule="atLeast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LibreOffice/7.3.5.2$Linux_X86_64 LibreOffice_project/30$Build-2</Application>
  <AppVersion>15.0000</AppVersion>
  <Pages>2</Pages>
  <Words>304</Words>
  <Characters>364</Characters>
  <CharactersWithSpaces>373</CharactersWithSpaces>
  <Paragraphs>44</Paragraphs>
  <Company>番茄花园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2017-09-14T03:37:00Z</dcterms:created>
  <dc:creator>潘超</dc:creator>
  <dc:description/>
  <dc:language>zh-CN</dc:language>
  <cp:lastModifiedBy/>
  <dcterms:modified xsi:type="dcterms:W3CDTF">2022-09-18T20:18:50Z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