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74B64" w14:textId="77777777" w:rsidR="00437FB9" w:rsidRDefault="00000000">
      <w:pPr>
        <w:pStyle w:val="CustomTitle"/>
      </w:pPr>
      <w:r>
        <w:t>Semantic-Prior Reconstruction Enhancement: An Emergent Property of Compressed Semantic Encoding</w:t>
      </w:r>
    </w:p>
    <w:p w14:paraId="41B414CB" w14:textId="77777777" w:rsidR="00437FB9" w:rsidRDefault="00000000">
      <w:pPr>
        <w:pStyle w:val="Heading1"/>
      </w:pPr>
      <w:r>
        <w:t>Abstract</w:t>
      </w:r>
    </w:p>
    <w:p w14:paraId="5A8ED92E" w14:textId="69253B4F" w:rsidR="00437FB9" w:rsidRDefault="00000000" w:rsidP="00BD2036">
      <w:pPr>
        <w:pStyle w:val="Abstract"/>
      </w:pPr>
      <w:r>
        <w:t>This paper identifies and characterizes a novel emergent property observed in large language models (LLMs) when processing semantically compressed inputs. When provided with sparse semantic encodings (such as LoreTokens), LLMs demonstrate a consistent ability to reconstruct content that exceeds the quality and clarity of the original source material. We term this phenomenon **Semantic-Prior Reconstruction Enhancement (SPRE)** and provide a formal characterization of its mechanisms, conditions, and implications.</w:t>
      </w:r>
    </w:p>
    <w:p w14:paraId="352EAC6D" w14:textId="77777777" w:rsidR="00437FB9" w:rsidRDefault="00000000">
      <w:pPr>
        <w:pStyle w:val="Heading1"/>
      </w:pPr>
      <w:r>
        <w:t>1. Introduction</w:t>
      </w:r>
    </w:p>
    <w:p w14:paraId="5A99AEF5" w14:textId="77777777" w:rsidR="00437FB9" w:rsidRDefault="00000000">
      <w:r>
        <w:t>Large language models have demonstrated remarkable capabilities in text generation, summarization, and transformation. However, a previously uncharacterized behavior emerges when these models process deliberately engineered semantic compression formats: the reconstructed output consistently exhibits higher quality, clarity, and coherence than the original input.</w:t>
      </w:r>
    </w:p>
    <w:p w14:paraId="438B48AC" w14:textId="54613B56" w:rsidR="00437FB9" w:rsidRDefault="00000000">
      <w:r>
        <w:t>This phenomenon differs fundamentally from existing concepts such as abstractive summarization, hallucination smoothing, or semantic compression. It represents a novel interaction between external semantic encoding and internal model representation that warrants formal investigation.</w:t>
      </w:r>
    </w:p>
    <w:p w14:paraId="516FCE51" w14:textId="77777777" w:rsidR="00437FB9" w:rsidRDefault="00000000">
      <w:pPr>
        <w:pStyle w:val="Heading1"/>
      </w:pPr>
      <w:r>
        <w:t>2. The Phenomenon</w:t>
      </w:r>
    </w:p>
    <w:p w14:paraId="494ADF7A" w14:textId="77777777" w:rsidR="00437FB9" w:rsidRDefault="00000000">
      <w:pPr>
        <w:pStyle w:val="Heading2"/>
      </w:pPr>
      <w:r>
        <w:t>2.1 Observed Behavior</w:t>
      </w:r>
    </w:p>
    <w:p w14:paraId="586C344B" w14:textId="77777777" w:rsidR="00437FB9" w:rsidRDefault="00000000">
      <w:r>
        <w:t>When LLMs receive information encoded in sparse semantic formats (e.g., LoreTokens), they reconstruct full documents by:</w:t>
      </w:r>
    </w:p>
    <w:p w14:paraId="4A1F0D71" w14:textId="77777777" w:rsidR="00437FB9" w:rsidRDefault="00000000">
      <w:pPr>
        <w:pStyle w:val="ListNumber"/>
      </w:pPr>
      <w:r>
        <w:t>. Extracting core semantic relationships from the compressed input</w:t>
      </w:r>
    </w:p>
    <w:p w14:paraId="24538CFB" w14:textId="77777777" w:rsidR="00437FB9" w:rsidRDefault="00000000">
      <w:pPr>
        <w:pStyle w:val="ListNumber"/>
      </w:pPr>
      <w:r>
        <w:t>. Mapping these relationships onto internal latent representations</w:t>
      </w:r>
    </w:p>
    <w:p w14:paraId="3454465C" w14:textId="77777777" w:rsidR="00437FB9" w:rsidRDefault="00000000">
      <w:pPr>
        <w:pStyle w:val="ListNumber"/>
      </w:pPr>
      <w:r>
        <w:t>. Regenerating text using learned priors about domain structure, linguistic patterns, and causal relationships</w:t>
      </w:r>
    </w:p>
    <w:p w14:paraId="201C14B6" w14:textId="77777777" w:rsidR="00437FB9" w:rsidRDefault="00000000">
      <w:pPr>
        <w:pStyle w:val="ListNumber"/>
      </w:pPr>
      <w:r>
        <w:t>. Producing output that is often more coherent, complete, and professionally structured than the original</w:t>
      </w:r>
    </w:p>
    <w:p w14:paraId="7053430F" w14:textId="77777777" w:rsidR="00437FB9" w:rsidRDefault="00000000">
      <w:pPr>
        <w:pStyle w:val="Heading2"/>
      </w:pPr>
      <w:r>
        <w:t>2.2 Key Characteristics</w:t>
      </w:r>
    </w:p>
    <w:p w14:paraId="45409873" w14:textId="77777777" w:rsidR="00437FB9" w:rsidRDefault="00000000">
      <w:r>
        <w:t>The phenomenon exhibits several consistent properties:</w:t>
      </w:r>
    </w:p>
    <w:p w14:paraId="5A25534F" w14:textId="77777777" w:rsidR="00437FB9" w:rsidRDefault="00000000">
      <w:pPr>
        <w:pStyle w:val="ListBullet"/>
      </w:pPr>
      <w:r>
        <w:lastRenderedPageBreak/>
        <w:t>**Improved linguistic structure**: Enhanced grammar, flow, and readability</w:t>
      </w:r>
    </w:p>
    <w:p w14:paraId="64F9EE3D" w14:textId="77777777" w:rsidR="00437FB9" w:rsidRDefault="00000000">
      <w:pPr>
        <w:pStyle w:val="ListBullet"/>
      </w:pPr>
      <w:r>
        <w:t>**Higher clarity**: More precise terminology and clearer explanations</w:t>
      </w:r>
    </w:p>
    <w:p w14:paraId="6335939E" w14:textId="77777777" w:rsidR="00437FB9" w:rsidRDefault="00000000">
      <w:pPr>
        <w:pStyle w:val="ListBullet"/>
      </w:pPr>
      <w:r>
        <w:t>**Better domain explanations**: More complete and accurate technical descriptions</w:t>
      </w:r>
    </w:p>
    <w:p w14:paraId="196CFF19" w14:textId="77777777" w:rsidR="00437FB9" w:rsidRDefault="00000000">
      <w:pPr>
        <w:pStyle w:val="ListBullet"/>
      </w:pPr>
      <w:r>
        <w:t>**Enhanced coherence**: Stronger logical flow and narrative structure</w:t>
      </w:r>
    </w:p>
    <w:p w14:paraId="05832EBD" w14:textId="77777777" w:rsidR="00437FB9" w:rsidRDefault="00000000">
      <w:pPr>
        <w:pStyle w:val="ListBullet"/>
      </w:pPr>
      <w:r>
        <w:t>**Noise elimination**: Removal of redundant phrases, inconsistencies, and irrelevant fragments</w:t>
      </w:r>
    </w:p>
    <w:p w14:paraId="0DC7086B" w14:textId="53F378DF" w:rsidR="00437FB9" w:rsidRDefault="00000000" w:rsidP="00BD2036">
      <w:pPr>
        <w:pStyle w:val="ListBullet"/>
      </w:pPr>
      <w:r>
        <w:t>**Pattern completion**: Filling of missing logical steps and implicit relationships</w:t>
      </w:r>
    </w:p>
    <w:p w14:paraId="279AA386" w14:textId="77777777" w:rsidR="00437FB9" w:rsidRDefault="00000000">
      <w:pPr>
        <w:pStyle w:val="Heading1"/>
      </w:pPr>
      <w:r>
        <w:t>3. Theoretical Framework</w:t>
      </w:r>
    </w:p>
    <w:p w14:paraId="72801D6C" w14:textId="77777777" w:rsidR="00437FB9" w:rsidRDefault="00000000">
      <w:pPr>
        <w:pStyle w:val="Heading2"/>
      </w:pPr>
      <w:r>
        <w:t>3.1 Semantic Manifold Hypothesis</w:t>
      </w:r>
    </w:p>
    <w:p w14:paraId="37F5BEF5" w14:textId="77777777" w:rsidR="00437FB9" w:rsidRDefault="00000000">
      <w:r>
        <w:t>LLMs internally represent concepts not as discrete tokens but as continuous semantic manifolds. When processing compressed semantic encodings:</w:t>
      </w:r>
    </w:p>
    <w:p w14:paraId="69AB8741" w14:textId="77777777" w:rsidR="00437FB9" w:rsidRDefault="00000000">
      <w:pPr>
        <w:pStyle w:val="ListNumber"/>
      </w:pPr>
      <w:r>
        <w:t>. The model maps sparse semantic markers onto these manifolds</w:t>
      </w:r>
    </w:p>
    <w:p w14:paraId="7470C90A" w14:textId="77777777" w:rsidR="00437FB9" w:rsidRDefault="00000000">
      <w:pPr>
        <w:pStyle w:val="ListNumber"/>
      </w:pPr>
      <w:r>
        <w:t>. Reconstruction occurs by sampling from high-probability regions of the manifold</w:t>
      </w:r>
    </w:p>
    <w:p w14:paraId="25DD6B36" w14:textId="77777777" w:rsidR="00437FB9" w:rsidRDefault="00000000">
      <w:pPr>
        <w:pStyle w:val="ListNumber"/>
      </w:pPr>
      <w:r>
        <w:t>. The output reflects the model's learned ideal representation of the semantic content</w:t>
      </w:r>
    </w:p>
    <w:p w14:paraId="3A66C3B8" w14:textId="77777777" w:rsidR="00437FB9" w:rsidRDefault="00000000">
      <w:r>
        <w:t>This process inherently eliminates noise because the model operates on meaning rather than surface form.</w:t>
      </w:r>
    </w:p>
    <w:p w14:paraId="136F402A" w14:textId="77777777" w:rsidR="00437FB9" w:rsidRDefault="00000000">
      <w:pPr>
        <w:pStyle w:val="Heading2"/>
      </w:pPr>
      <w:r>
        <w:t>3.2 Bayesian Interpretation</w:t>
      </w:r>
    </w:p>
    <w:p w14:paraId="2DFD4853" w14:textId="77777777" w:rsidR="00437FB9" w:rsidRDefault="00000000">
      <w:r>
        <w:t>The reconstruction process can be modeled as:</w:t>
      </w:r>
    </w:p>
    <w:p w14:paraId="68CC736A" w14:textId="77777777" w:rsidR="00437FB9" w:rsidRDefault="00000000">
      <w:pPr>
        <w:ind w:left="720" w:right="720"/>
      </w:pPr>
      <w:r>
        <w:rPr>
          <w:rFonts w:ascii="Consolas" w:hAnsi="Consolas"/>
          <w:sz w:val="20"/>
        </w:rPr>
        <w:t>argmax_text P(output | semantic_encoding, global_priors)</w:t>
      </w:r>
    </w:p>
    <w:p w14:paraId="06748C7E" w14:textId="77777777" w:rsidR="00437FB9" w:rsidRDefault="00000000">
      <w:r>
        <w:t>Where:</w:t>
      </w:r>
    </w:p>
    <w:p w14:paraId="403E6F3A" w14:textId="77777777" w:rsidR="00437FB9" w:rsidRDefault="00000000">
      <w:pPr>
        <w:pStyle w:val="ListBullet"/>
      </w:pPr>
      <w:r>
        <w:t>**semantic_encoding** provides strong semantic likelihoods and precise relational constraints</w:t>
      </w:r>
    </w:p>
    <w:p w14:paraId="363DD96A" w14:textId="77777777" w:rsidR="00437FB9" w:rsidRDefault="00000000">
      <w:pPr>
        <w:pStyle w:val="ListBullet"/>
      </w:pPr>
      <w:r>
        <w:t>**global_priors** represent learned patterns about domain structure, linguistic conventions, and causal relationships</w:t>
      </w:r>
    </w:p>
    <w:p w14:paraId="7DCA8D13" w14:textId="77777777" w:rsidR="00437FB9" w:rsidRDefault="00000000">
      <w:pPr>
        <w:pStyle w:val="ListBullet"/>
      </w:pPr>
      <w:r>
        <w:t>The output represents a Maximum A Posteriori (MAP) estimate</w:t>
      </w:r>
    </w:p>
    <w:p w14:paraId="5E92FC60" w14:textId="77777777" w:rsidR="00437FB9" w:rsidRDefault="00000000">
      <w:r>
        <w:t>MAP reconstructions are characteristically:</w:t>
      </w:r>
    </w:p>
    <w:p w14:paraId="47E8CD0F" w14:textId="77777777" w:rsidR="00437FB9" w:rsidRDefault="00000000">
      <w:pPr>
        <w:pStyle w:val="ListBullet"/>
      </w:pPr>
      <w:r>
        <w:t>More coherent than maximum likelihood estimates</w:t>
      </w:r>
    </w:p>
    <w:p w14:paraId="490F9EA7" w14:textId="77777777" w:rsidR="00437FB9" w:rsidRDefault="00000000">
      <w:pPr>
        <w:pStyle w:val="ListBullet"/>
      </w:pPr>
      <w:r>
        <w:t>More concise through prior regularization</w:t>
      </w:r>
    </w:p>
    <w:p w14:paraId="77463D36" w14:textId="77777777" w:rsidR="00437FB9" w:rsidRDefault="00000000">
      <w:pPr>
        <w:pStyle w:val="ListBullet"/>
      </w:pPr>
      <w:r>
        <w:t>More logically structured through learned domain patterns</w:t>
      </w:r>
    </w:p>
    <w:p w14:paraId="5CA74AEF" w14:textId="77777777" w:rsidR="00437FB9" w:rsidRDefault="00000000">
      <w:pPr>
        <w:pStyle w:val="ListBullet"/>
      </w:pPr>
      <w:r>
        <w:t>More informationally dense through redundancy elimination</w:t>
      </w:r>
    </w:p>
    <w:p w14:paraId="18F298A8" w14:textId="77777777" w:rsidR="00437FB9" w:rsidRDefault="00000000">
      <w:pPr>
        <w:pStyle w:val="Heading2"/>
      </w:pPr>
      <w:r>
        <w:t>3.3 Information-Theoretic Perspective</w:t>
      </w:r>
    </w:p>
    <w:p w14:paraId="2DD712BD" w14:textId="77777777" w:rsidR="00437FB9" w:rsidRDefault="00000000">
      <w:r>
        <w:t>Semantic compression formats preserve:</w:t>
      </w:r>
    </w:p>
    <w:p w14:paraId="2EF6AEDC" w14:textId="77777777" w:rsidR="00437FB9" w:rsidRDefault="00000000">
      <w:pPr>
        <w:pStyle w:val="ListBullet"/>
      </w:pPr>
      <w:r>
        <w:t>Domain concepts and their relationships</w:t>
      </w:r>
    </w:p>
    <w:p w14:paraId="489EEB5D" w14:textId="77777777" w:rsidR="00437FB9" w:rsidRDefault="00000000">
      <w:pPr>
        <w:pStyle w:val="ListBullet"/>
      </w:pPr>
      <w:r>
        <w:t>Hierarchical structure</w:t>
      </w:r>
    </w:p>
    <w:p w14:paraId="13B82687" w14:textId="77777777" w:rsidR="00437FB9" w:rsidRDefault="00000000">
      <w:pPr>
        <w:pStyle w:val="ListBullet"/>
      </w:pPr>
      <w:r>
        <w:lastRenderedPageBreak/>
        <w:t>Causal relationships</w:t>
      </w:r>
    </w:p>
    <w:p w14:paraId="1AAAD76C" w14:textId="77777777" w:rsidR="00437FB9" w:rsidRDefault="00000000">
      <w:pPr>
        <w:pStyle w:val="ListBullet"/>
      </w:pPr>
      <w:r>
        <w:t>Entity references</w:t>
      </w:r>
    </w:p>
    <w:p w14:paraId="2716FD90" w14:textId="77777777" w:rsidR="00437FB9" w:rsidRDefault="00000000">
      <w:pPr>
        <w:pStyle w:val="ListBullet"/>
      </w:pPr>
      <w:r>
        <w:t>Process flow</w:t>
      </w:r>
    </w:p>
    <w:p w14:paraId="380A410C" w14:textId="77777777" w:rsidR="00437FB9" w:rsidRDefault="00000000">
      <w:r>
        <w:t>While discarding:</w:t>
      </w:r>
    </w:p>
    <w:p w14:paraId="7C6E4AFD" w14:textId="77777777" w:rsidR="00437FB9" w:rsidRDefault="00000000">
      <w:pPr>
        <w:pStyle w:val="ListBullet"/>
      </w:pPr>
      <w:r>
        <w:t>Redundant phrases</w:t>
      </w:r>
    </w:p>
    <w:p w14:paraId="2E3FBFC0" w14:textId="77777777" w:rsidR="00437FB9" w:rsidRDefault="00000000">
      <w:pPr>
        <w:pStyle w:val="ListBullet"/>
      </w:pPr>
      <w:r>
        <w:t>Inconsistent grammar</w:t>
      </w:r>
    </w:p>
    <w:p w14:paraId="5EABFBB2" w14:textId="77777777" w:rsidR="00437FB9" w:rsidRDefault="00000000">
      <w:pPr>
        <w:pStyle w:val="ListBullet"/>
      </w:pPr>
      <w:r>
        <w:t>Weak linking statements</w:t>
      </w:r>
    </w:p>
    <w:p w14:paraId="06E3B86E" w14:textId="77777777" w:rsidR="00437FB9" w:rsidRDefault="00000000">
      <w:pPr>
        <w:pStyle w:val="ListBullet"/>
      </w:pPr>
      <w:r>
        <w:t>Irrelevant text fragments</w:t>
      </w:r>
    </w:p>
    <w:p w14:paraId="6927027D" w14:textId="77777777" w:rsidR="00437FB9" w:rsidRDefault="00000000">
      <w:pPr>
        <w:pStyle w:val="ListBullet"/>
      </w:pPr>
      <w:r>
        <w:t>Idiosyncratic patterns</w:t>
      </w:r>
    </w:p>
    <w:p w14:paraId="18976DE6" w14:textId="77777777" w:rsidR="00437FB9" w:rsidRDefault="00000000">
      <w:r>
        <w:t>In information-theoretic terms:</w:t>
      </w:r>
    </w:p>
    <w:p w14:paraId="045FC708" w14:textId="77777777" w:rsidR="00437FB9" w:rsidRDefault="00000000">
      <w:pPr>
        <w:pStyle w:val="ListBullet"/>
      </w:pPr>
      <w:r>
        <w:t>**Meaning entropy is preserved**</w:t>
      </w:r>
    </w:p>
    <w:p w14:paraId="69633367" w14:textId="77777777" w:rsidR="00437FB9" w:rsidRDefault="00000000">
      <w:pPr>
        <w:pStyle w:val="ListBullet"/>
      </w:pPr>
      <w:r>
        <w:t>**Surface-form entropy is deliberately discarded**</w:t>
      </w:r>
    </w:p>
    <w:p w14:paraId="33B6D7DE" w14:textId="3E70F1D5" w:rsidR="00437FB9" w:rsidRDefault="00000000">
      <w:r>
        <w:t>During reconstruction, the LLM samples from high-probability linguistic sequences that fit the preserved semantic entropy, resulting in output optimized for linguistic clarity and structural consistency.</w:t>
      </w:r>
    </w:p>
    <w:p w14:paraId="088437FE" w14:textId="77777777" w:rsidR="00437FB9" w:rsidRDefault="00000000">
      <w:pPr>
        <w:pStyle w:val="Heading1"/>
      </w:pPr>
      <w:r>
        <w:t>4. Neural Mechanisms</w:t>
      </w:r>
    </w:p>
    <w:p w14:paraId="5364C4AB" w14:textId="77777777" w:rsidR="00437FB9" w:rsidRDefault="00000000">
      <w:pPr>
        <w:pStyle w:val="Heading2"/>
      </w:pPr>
      <w:r>
        <w:t>4.1 Error Correction and Pattern Completion</w:t>
      </w:r>
    </w:p>
    <w:p w14:paraId="5BD9B334" w14:textId="77777777" w:rsidR="00437FB9" w:rsidRDefault="00000000">
      <w:r>
        <w:t>LLMs contain built-in tendencies for:</w:t>
      </w:r>
    </w:p>
    <w:p w14:paraId="49BCBEFC" w14:textId="77777777" w:rsidR="00437FB9" w:rsidRDefault="00000000">
      <w:pPr>
        <w:pStyle w:val="ListBullet"/>
      </w:pPr>
      <w:r>
        <w:t>**Error correction**: Removing contradictions and inconsistencies</w:t>
      </w:r>
    </w:p>
    <w:p w14:paraId="68F7B55E" w14:textId="77777777" w:rsidR="00437FB9" w:rsidRDefault="00000000">
      <w:pPr>
        <w:pStyle w:val="ListBullet"/>
      </w:pPr>
      <w:r>
        <w:t>**Pattern completion**: Filling missing logical steps</w:t>
      </w:r>
    </w:p>
    <w:p w14:paraId="01F5BF9A" w14:textId="77777777" w:rsidR="00437FB9" w:rsidRDefault="00000000">
      <w:pPr>
        <w:pStyle w:val="ListBullet"/>
      </w:pPr>
      <w:r>
        <w:t>**Coherence enforcement**: Maintaining narrative structure</w:t>
      </w:r>
    </w:p>
    <w:p w14:paraId="4BC4325D" w14:textId="77777777" w:rsidR="00437FB9" w:rsidRDefault="00000000">
      <w:pPr>
        <w:pStyle w:val="ListBullet"/>
      </w:pPr>
      <w:r>
        <w:t>**Domain smoothing**: Standardizing terminology</w:t>
      </w:r>
    </w:p>
    <w:p w14:paraId="40CCF533" w14:textId="77777777" w:rsidR="00437FB9" w:rsidRDefault="00000000">
      <w:r>
        <w:t>When processing semantically compressed inputs with:</w:t>
      </w:r>
    </w:p>
    <w:p w14:paraId="11E78716" w14:textId="77777777" w:rsidR="00437FB9" w:rsidRDefault="00000000">
      <w:pPr>
        <w:pStyle w:val="ListBullet"/>
      </w:pPr>
      <w:r>
        <w:t>No contradictory information</w:t>
      </w:r>
    </w:p>
    <w:p w14:paraId="7A361D7F" w14:textId="77777777" w:rsidR="00437FB9" w:rsidRDefault="00000000">
      <w:pPr>
        <w:pStyle w:val="ListBullet"/>
      </w:pPr>
      <w:r>
        <w:t>No malformed syntax</w:t>
      </w:r>
    </w:p>
    <w:p w14:paraId="09168E6C" w14:textId="77777777" w:rsidR="00437FB9" w:rsidRDefault="00000000">
      <w:pPr>
        <w:pStyle w:val="ListBullet"/>
      </w:pPr>
      <w:r>
        <w:t>No ambiguous grammar</w:t>
      </w:r>
    </w:p>
    <w:p w14:paraId="41626D52" w14:textId="77777777" w:rsidR="00437FB9" w:rsidRDefault="00000000">
      <w:r>
        <w:t>The model's error correction mechanisms focus entirely on improving clarity rather than fixing malformed input.</w:t>
      </w:r>
    </w:p>
    <w:p w14:paraId="7808C372" w14:textId="77777777" w:rsidR="00437FB9" w:rsidRDefault="00000000">
      <w:pPr>
        <w:pStyle w:val="Heading2"/>
      </w:pPr>
      <w:r>
        <w:t>4.2 Cognitive Analogy</w:t>
      </w:r>
    </w:p>
    <w:p w14:paraId="033ED265" w14:textId="77777777" w:rsidR="00437FB9" w:rsidRDefault="00000000">
      <w:r>
        <w:t>The process mirrors human semantic processing:</w:t>
      </w:r>
    </w:p>
    <w:p w14:paraId="1C1A2869" w14:textId="77777777" w:rsidR="00437FB9" w:rsidRDefault="00000000">
      <w:pPr>
        <w:pStyle w:val="ListNumber"/>
      </w:pPr>
      <w:r>
        <w:t>. Extract key ideas from input</w:t>
      </w:r>
    </w:p>
    <w:p w14:paraId="328D1512" w14:textId="77777777" w:rsidR="00437FB9" w:rsidRDefault="00000000">
      <w:pPr>
        <w:pStyle w:val="ListNumber"/>
      </w:pPr>
      <w:r>
        <w:t>. Convert to internal conceptual structures</w:t>
      </w:r>
    </w:p>
    <w:p w14:paraId="696E249C" w14:textId="77777777" w:rsidR="00437FB9" w:rsidRDefault="00000000">
      <w:pPr>
        <w:pStyle w:val="ListNumber"/>
      </w:pPr>
      <w:r>
        <w:t>. Rephrase in clearer, more coherent language</w:t>
      </w:r>
    </w:p>
    <w:p w14:paraId="4F0765D3" w14:textId="0DFA44A9" w:rsidR="00437FB9" w:rsidRDefault="00000000">
      <w:r>
        <w:lastRenderedPageBreak/>
        <w:t>However, LLMs exhibit superior consistency and precision due to training on billions of examples, resulting in deterministic pattern enforcement rather than creative interpretation.</w:t>
      </w:r>
    </w:p>
    <w:p w14:paraId="69DA3EC5" w14:textId="77777777" w:rsidR="00437FB9" w:rsidRDefault="00000000">
      <w:pPr>
        <w:pStyle w:val="Heading1"/>
      </w:pPr>
      <w:r>
        <w:t>5. Emergent Effect Synthesis</w:t>
      </w:r>
    </w:p>
    <w:p w14:paraId="74A6F3B7" w14:textId="77777777" w:rsidR="00437FB9" w:rsidRDefault="00000000">
      <w:r>
        <w:t>The combination of the above mechanisms creates a system where:</w:t>
      </w:r>
    </w:p>
    <w:p w14:paraId="43E09FC0" w14:textId="77777777" w:rsidR="00437FB9" w:rsidRDefault="00000000">
      <w:pPr>
        <w:pStyle w:val="ListNumber"/>
      </w:pPr>
      <w:r>
        <w:t>. Semantic encoding distills meaning to a near-ideal information state</w:t>
      </w:r>
    </w:p>
    <w:p w14:paraId="1B5D74B9" w14:textId="77777777" w:rsidR="00437FB9" w:rsidRDefault="00000000">
      <w:pPr>
        <w:pStyle w:val="ListNumber"/>
      </w:pPr>
      <w:r>
        <w:t>. The LLM reconstructs using generalizable patterns and high-quality priors</w:t>
      </w:r>
    </w:p>
    <w:p w14:paraId="6B53AD3A" w14:textId="77777777" w:rsidR="00437FB9" w:rsidRDefault="00000000">
      <w:pPr>
        <w:pStyle w:val="ListNumber"/>
      </w:pPr>
      <w:r>
        <w:t>. The output becomes a **regenerated ideal** rather than a recovered artifact</w:t>
      </w:r>
    </w:p>
    <w:p w14:paraId="042989FA" w14:textId="77777777" w:rsidR="00437FB9" w:rsidRDefault="00000000">
      <w:r>
        <w:t>This emergent property consistently produces:</w:t>
      </w:r>
    </w:p>
    <w:p w14:paraId="489EF1B2" w14:textId="77777777" w:rsidR="00437FB9" w:rsidRDefault="00000000">
      <w:pPr>
        <w:pStyle w:val="ListBullet"/>
      </w:pPr>
      <w:r>
        <w:t>Improved linguistic structure</w:t>
      </w:r>
    </w:p>
    <w:p w14:paraId="14AB0425" w14:textId="77777777" w:rsidR="00437FB9" w:rsidRDefault="00000000">
      <w:pPr>
        <w:pStyle w:val="ListBullet"/>
      </w:pPr>
      <w:r>
        <w:t>Higher clarity</w:t>
      </w:r>
    </w:p>
    <w:p w14:paraId="7FCAC80B" w14:textId="77777777" w:rsidR="00437FB9" w:rsidRDefault="00000000">
      <w:pPr>
        <w:pStyle w:val="ListBullet"/>
      </w:pPr>
      <w:r>
        <w:t>Better domain explanations</w:t>
      </w:r>
    </w:p>
    <w:p w14:paraId="21694E93" w14:textId="77777777" w:rsidR="00437FB9" w:rsidRDefault="00000000">
      <w:pPr>
        <w:pStyle w:val="ListBullet"/>
      </w:pPr>
      <w:r>
        <w:t>More complete causal flow</w:t>
      </w:r>
    </w:p>
    <w:p w14:paraId="5FF82B8D" w14:textId="77777777" w:rsidR="00437FB9" w:rsidRDefault="00000000">
      <w:pPr>
        <w:pStyle w:val="ListBullet"/>
      </w:pPr>
      <w:r>
        <w:t>Elimination of noise</w:t>
      </w:r>
    </w:p>
    <w:p w14:paraId="2ADA2B9D" w14:textId="564C3DB1" w:rsidR="00437FB9" w:rsidRDefault="00000000" w:rsidP="00BD2036">
      <w:pPr>
        <w:pStyle w:val="ListBullet"/>
      </w:pPr>
      <w:r>
        <w:t>Enhanced coherence</w:t>
      </w:r>
    </w:p>
    <w:p w14:paraId="0EC7E02F" w14:textId="77777777" w:rsidR="00437FB9" w:rsidRDefault="00000000">
      <w:pPr>
        <w:pStyle w:val="Heading1"/>
      </w:pPr>
      <w:r>
        <w:t>6. Relationship to Existing Concepts</w:t>
      </w:r>
    </w:p>
    <w:p w14:paraId="24F01CC1" w14:textId="77777777" w:rsidR="00437FB9" w:rsidRDefault="00000000">
      <w:pPr>
        <w:pStyle w:val="Heading2"/>
      </w:pPr>
      <w:r>
        <w:t>6.1 Comparison with Related Phenomena</w:t>
      </w:r>
    </w:p>
    <w:tbl>
      <w:tblPr>
        <w:tblStyle w:val="TableGrid"/>
        <w:tblW w:w="0" w:type="auto"/>
        <w:tblLook w:val="04A0" w:firstRow="1" w:lastRow="0" w:firstColumn="1" w:lastColumn="0" w:noHBand="0" w:noVBand="1"/>
      </w:tblPr>
      <w:tblGrid>
        <w:gridCol w:w="3116"/>
        <w:gridCol w:w="3117"/>
        <w:gridCol w:w="3117"/>
      </w:tblGrid>
      <w:tr w:rsidR="00437FB9" w14:paraId="15B3C9F5" w14:textId="77777777">
        <w:tc>
          <w:tcPr>
            <w:tcW w:w="3120" w:type="dxa"/>
          </w:tcPr>
          <w:p w14:paraId="2A8BDC00" w14:textId="77777777" w:rsidR="00437FB9" w:rsidRDefault="00000000">
            <w:r>
              <w:rPr>
                <w:b/>
              </w:rPr>
              <w:t>Field</w:t>
            </w:r>
          </w:p>
        </w:tc>
        <w:tc>
          <w:tcPr>
            <w:tcW w:w="3120" w:type="dxa"/>
          </w:tcPr>
          <w:p w14:paraId="5283B534" w14:textId="77777777" w:rsidR="00437FB9" w:rsidRDefault="00000000">
            <w:r>
              <w:rPr>
                <w:b/>
              </w:rPr>
              <w:t>Approximate Concept</w:t>
            </w:r>
          </w:p>
        </w:tc>
        <w:tc>
          <w:tcPr>
            <w:tcW w:w="3120" w:type="dxa"/>
          </w:tcPr>
          <w:p w14:paraId="21CB777D" w14:textId="77777777" w:rsidR="00437FB9" w:rsidRDefault="00000000">
            <w:r>
              <w:rPr>
                <w:b/>
              </w:rPr>
              <w:t>Why It Differs</w:t>
            </w:r>
          </w:p>
        </w:tc>
      </w:tr>
      <w:tr w:rsidR="00437FB9" w14:paraId="2C2467F4" w14:textId="77777777">
        <w:tc>
          <w:tcPr>
            <w:tcW w:w="3120" w:type="dxa"/>
          </w:tcPr>
          <w:p w14:paraId="2D5783C9" w14:textId="77777777" w:rsidR="00437FB9" w:rsidRDefault="00000000">
            <w:r>
              <w:t>NLP</w:t>
            </w:r>
          </w:p>
        </w:tc>
        <w:tc>
          <w:tcPr>
            <w:tcW w:w="3120" w:type="dxa"/>
          </w:tcPr>
          <w:p w14:paraId="11679050" w14:textId="77777777" w:rsidR="00437FB9" w:rsidRDefault="00000000">
            <w:r>
              <w:t>Abstractive summarization</w:t>
            </w:r>
          </w:p>
        </w:tc>
        <w:tc>
          <w:tcPr>
            <w:tcW w:w="3120" w:type="dxa"/>
          </w:tcPr>
          <w:p w14:paraId="4D17FBD1" w14:textId="77777777" w:rsidR="00437FB9" w:rsidRDefault="00000000">
            <w:r>
              <w:t>Doesn't regenerate full documents from semantic shells</w:t>
            </w:r>
          </w:p>
        </w:tc>
      </w:tr>
      <w:tr w:rsidR="00437FB9" w14:paraId="739B55A7" w14:textId="77777777">
        <w:tc>
          <w:tcPr>
            <w:tcW w:w="3120" w:type="dxa"/>
          </w:tcPr>
          <w:p w14:paraId="0BB4CC1E" w14:textId="77777777" w:rsidR="00437FB9" w:rsidRDefault="00000000">
            <w:r>
              <w:t>Information Theory</w:t>
            </w:r>
          </w:p>
        </w:tc>
        <w:tc>
          <w:tcPr>
            <w:tcW w:w="3120" w:type="dxa"/>
          </w:tcPr>
          <w:p w14:paraId="32075186" w14:textId="77777777" w:rsidR="00437FB9" w:rsidRDefault="00000000">
            <w:r>
              <w:t>Lossy/lossless transform</w:t>
            </w:r>
          </w:p>
        </w:tc>
        <w:tc>
          <w:tcPr>
            <w:tcW w:w="3120" w:type="dxa"/>
          </w:tcPr>
          <w:p w14:paraId="5DCF451D" w14:textId="77777777" w:rsidR="00437FB9" w:rsidRDefault="00000000">
            <w:r>
              <w:t>Doesn't explain quality improvement beyond source</w:t>
            </w:r>
          </w:p>
        </w:tc>
      </w:tr>
      <w:tr w:rsidR="00437FB9" w14:paraId="440C0A0A" w14:textId="77777777">
        <w:tc>
          <w:tcPr>
            <w:tcW w:w="3120" w:type="dxa"/>
          </w:tcPr>
          <w:p w14:paraId="2931EBFE" w14:textId="77777777" w:rsidR="00437FB9" w:rsidRDefault="00000000">
            <w:r>
              <w:t>Neuroscience</w:t>
            </w:r>
          </w:p>
        </w:tc>
        <w:tc>
          <w:tcPr>
            <w:tcW w:w="3120" w:type="dxa"/>
          </w:tcPr>
          <w:p w14:paraId="7B3740B8" w14:textId="77777777" w:rsidR="00437FB9" w:rsidRDefault="00000000">
            <w:r>
              <w:t>Cortical filling-in</w:t>
            </w:r>
          </w:p>
        </w:tc>
        <w:tc>
          <w:tcPr>
            <w:tcW w:w="3120" w:type="dxa"/>
          </w:tcPr>
          <w:p w14:paraId="11BABDB2" w14:textId="77777777" w:rsidR="00437FB9" w:rsidRDefault="00000000">
            <w:r>
              <w:t>Metaphorical analogy only, not mechanistic</w:t>
            </w:r>
          </w:p>
        </w:tc>
      </w:tr>
      <w:tr w:rsidR="00437FB9" w14:paraId="6BDF5984" w14:textId="77777777">
        <w:tc>
          <w:tcPr>
            <w:tcW w:w="3120" w:type="dxa"/>
          </w:tcPr>
          <w:p w14:paraId="1CE9FA33" w14:textId="77777777" w:rsidR="00437FB9" w:rsidRDefault="00000000">
            <w:r>
              <w:t>Bayesian Inference</w:t>
            </w:r>
          </w:p>
        </w:tc>
        <w:tc>
          <w:tcPr>
            <w:tcW w:w="3120" w:type="dxa"/>
          </w:tcPr>
          <w:p w14:paraId="573044D4" w14:textId="77777777" w:rsidR="00437FB9" w:rsidRDefault="00000000">
            <w:r>
              <w:t>MAP estimation</w:t>
            </w:r>
          </w:p>
        </w:tc>
        <w:tc>
          <w:tcPr>
            <w:tcW w:w="3120" w:type="dxa"/>
          </w:tcPr>
          <w:p w14:paraId="71CD4BBC" w14:textId="77777777" w:rsidR="00437FB9" w:rsidRDefault="00000000">
            <w:r>
              <w:t>Describes mechanism, not the phenomenon</w:t>
            </w:r>
          </w:p>
        </w:tc>
      </w:tr>
      <w:tr w:rsidR="00437FB9" w14:paraId="00C7439B" w14:textId="77777777">
        <w:tc>
          <w:tcPr>
            <w:tcW w:w="3120" w:type="dxa"/>
          </w:tcPr>
          <w:p w14:paraId="7279FE48" w14:textId="77777777" w:rsidR="00437FB9" w:rsidRDefault="00000000">
            <w:r>
              <w:t>Compression Theory</w:t>
            </w:r>
          </w:p>
        </w:tc>
        <w:tc>
          <w:tcPr>
            <w:tcW w:w="3120" w:type="dxa"/>
          </w:tcPr>
          <w:p w14:paraId="4D1D0E8F" w14:textId="77777777" w:rsidR="00437FB9" w:rsidRDefault="00000000">
            <w:r>
              <w:t>Semantic encoding</w:t>
            </w:r>
          </w:p>
        </w:tc>
        <w:tc>
          <w:tcPr>
            <w:tcW w:w="3120" w:type="dxa"/>
          </w:tcPr>
          <w:p w14:paraId="6EC46E45" w14:textId="77777777" w:rsidR="00437FB9" w:rsidRDefault="00000000">
            <w:r>
              <w:t>Doesn't cover "better than source" property</w:t>
            </w:r>
          </w:p>
        </w:tc>
      </w:tr>
    </w:tbl>
    <w:p w14:paraId="77795291" w14:textId="77777777" w:rsidR="00437FB9" w:rsidRDefault="00000000">
      <w:pPr>
        <w:pStyle w:val="Heading2"/>
      </w:pPr>
      <w:r>
        <w:t>6.2 Novel Aspects</w:t>
      </w:r>
    </w:p>
    <w:p w14:paraId="04618CE7" w14:textId="77777777" w:rsidR="00437FB9" w:rsidRDefault="00000000">
      <w:r>
        <w:t>This phenomenon is distinguished by:</w:t>
      </w:r>
    </w:p>
    <w:p w14:paraId="2D671B1D" w14:textId="77777777" w:rsidR="00437FB9" w:rsidRDefault="00000000">
      <w:pPr>
        <w:pStyle w:val="ListNumber"/>
      </w:pPr>
      <w:r>
        <w:t>. **Deliberately engineered meaning-first compression** rather than incidental compression</w:t>
      </w:r>
    </w:p>
    <w:p w14:paraId="6787ECEB" w14:textId="77777777" w:rsidR="00437FB9" w:rsidRDefault="00000000">
      <w:pPr>
        <w:pStyle w:val="ListNumber"/>
      </w:pPr>
      <w:r>
        <w:t>. **Cross-model consistency** in reconstruction quality</w:t>
      </w:r>
    </w:p>
    <w:p w14:paraId="6498D4DA" w14:textId="77777777" w:rsidR="00437FB9" w:rsidRDefault="00000000">
      <w:pPr>
        <w:pStyle w:val="ListNumber"/>
      </w:pPr>
      <w:r>
        <w:lastRenderedPageBreak/>
        <w:t>. **Reproducible patterns** across different domains and content types</w:t>
      </w:r>
    </w:p>
    <w:p w14:paraId="562A9519" w14:textId="77777777" w:rsidR="00437FB9" w:rsidRDefault="00000000">
      <w:pPr>
        <w:pStyle w:val="ListNumber"/>
      </w:pPr>
      <w:r>
        <w:t>. **Cross-platform stability** independent of specific model architecture</w:t>
      </w:r>
    </w:p>
    <w:p w14:paraId="3AA6BB1F" w14:textId="77777777" w:rsidR="00437FB9" w:rsidRDefault="00000000">
      <w:pPr>
        <w:pStyle w:val="ListNumber"/>
      </w:pPr>
      <w:r>
        <w:t>. **Quality enhancement** beyond source material</w:t>
      </w:r>
    </w:p>
    <w:p w14:paraId="317A616C" w14:textId="45E79F05" w:rsidR="00437FB9" w:rsidRDefault="00000000">
      <w:r>
        <w:t>No existing research has systematically studied or named this specific emergent behavior.</w:t>
      </w:r>
    </w:p>
    <w:p w14:paraId="3EF84074" w14:textId="77777777" w:rsidR="00437FB9" w:rsidRDefault="00000000">
      <w:pPr>
        <w:pStyle w:val="Heading1"/>
      </w:pPr>
      <w:r>
        <w:t>7. Conditions for Manifestation</w:t>
      </w:r>
    </w:p>
    <w:p w14:paraId="54CD8246" w14:textId="77777777" w:rsidR="00437FB9" w:rsidRDefault="00000000">
      <w:r>
        <w:t>For SPRE to manifest, the following conditions are required:</w:t>
      </w:r>
    </w:p>
    <w:p w14:paraId="6B0B92FD" w14:textId="77777777" w:rsidR="00437FB9" w:rsidRDefault="00000000">
      <w:pPr>
        <w:pStyle w:val="ListNumber"/>
      </w:pPr>
      <w:r>
        <w:t>. **Semantic compression format** that preserves meaning while discarding surface form</w:t>
      </w:r>
    </w:p>
    <w:p w14:paraId="3612F2C4" w14:textId="77777777" w:rsidR="00437FB9" w:rsidRDefault="00000000">
      <w:pPr>
        <w:pStyle w:val="ListNumber"/>
      </w:pPr>
      <w:r>
        <w:t>. **Sufficient model capacity** to maintain rich semantic priors</w:t>
      </w:r>
    </w:p>
    <w:p w14:paraId="0FF8109D" w14:textId="77777777" w:rsidR="00437FB9" w:rsidRDefault="00000000">
      <w:pPr>
        <w:pStyle w:val="ListNumber"/>
      </w:pPr>
      <w:r>
        <w:t>. **Domain-appropriate training** providing relevant reconstruction patterns</w:t>
      </w:r>
    </w:p>
    <w:p w14:paraId="3AA20E7C" w14:textId="77777777" w:rsidR="00437FB9" w:rsidRDefault="00000000">
      <w:pPr>
        <w:pStyle w:val="ListNumber"/>
      </w:pPr>
      <w:r>
        <w:t>. **Unambiguous semantic encoding** minimizing reconstruction uncertainty</w:t>
      </w:r>
    </w:p>
    <w:p w14:paraId="3C2270EF" w14:textId="21216857" w:rsidR="00437FB9" w:rsidRDefault="00000000" w:rsidP="00BD2036">
      <w:pPr>
        <w:pStyle w:val="ListNumber"/>
      </w:pPr>
      <w:r>
        <w:t>. **Absence of contradictory constraints** allowing prior-driven optimization</w:t>
      </w:r>
    </w:p>
    <w:p w14:paraId="1053630F" w14:textId="77777777" w:rsidR="00437FB9" w:rsidRDefault="00000000">
      <w:pPr>
        <w:pStyle w:val="Heading1"/>
      </w:pPr>
      <w:r>
        <w:t>8. Proposed Terminology</w:t>
      </w:r>
    </w:p>
    <w:p w14:paraId="6A0BEEF1" w14:textId="77777777" w:rsidR="00437FB9" w:rsidRDefault="00000000">
      <w:r>
        <w:t xml:space="preserve">We propose </w:t>
      </w:r>
      <w:r>
        <w:rPr>
          <w:b/>
        </w:rPr>
        <w:t>Semantic-Prior Reconstruction Enhancement (SPRE)</w:t>
      </w:r>
      <w:r>
        <w:t xml:space="preserve"> as the formal term for this phenomenon, defined as:</w:t>
      </w:r>
    </w:p>
    <w:p w14:paraId="66DA921A" w14:textId="77777777" w:rsidR="00437FB9" w:rsidRDefault="00000000">
      <w:r>
        <w:t xml:space="preserve">&gt; </w:t>
      </w:r>
      <w:r>
        <w:rPr>
          <w:b/>
        </w:rPr>
        <w:t>Semantic-Prior Reconstruction Enhancement (SPRE)</w:t>
      </w:r>
      <w:r>
        <w:t>: The emergent property of large language models whereby sparse semantic encodings trigger reconstruction processes that leverage learned priors to generate output exceeding the quality, clarity, and coherence of the original source material.</w:t>
      </w:r>
    </w:p>
    <w:p w14:paraId="6A23E7A1" w14:textId="77777777" w:rsidR="00437FB9" w:rsidRDefault="00000000">
      <w:r>
        <w:t>Alternative formulations include:</w:t>
      </w:r>
    </w:p>
    <w:p w14:paraId="7E79F2D0" w14:textId="77777777" w:rsidR="00437FB9" w:rsidRDefault="00000000">
      <w:pPr>
        <w:pStyle w:val="ListBullet"/>
      </w:pPr>
      <w:r>
        <w:t>**Information-Prior Regenerative Reconstruction (IPRR)**: Emphasizing regeneration over recovery</w:t>
      </w:r>
    </w:p>
    <w:p w14:paraId="276501E9" w14:textId="77777777" w:rsidR="00437FB9" w:rsidRDefault="00000000">
      <w:pPr>
        <w:pStyle w:val="ListBullet"/>
      </w:pPr>
      <w:r>
        <w:t>**Latent Priors Reconstruction Effect (LPRE)**: Shorter, conceptually focused</w:t>
      </w:r>
    </w:p>
    <w:p w14:paraId="4FA27A7B" w14:textId="262DFB6A" w:rsidR="00437FB9" w:rsidRDefault="00000000" w:rsidP="00BD2036">
      <w:pPr>
        <w:pStyle w:val="ListBullet"/>
      </w:pPr>
      <w:r>
        <w:t>**Semantic Regeneration Effect**: Simplified, accessible terminology</w:t>
      </w:r>
    </w:p>
    <w:p w14:paraId="2741967A" w14:textId="77777777" w:rsidR="00437FB9" w:rsidRDefault="00000000">
      <w:pPr>
        <w:pStyle w:val="Heading1"/>
      </w:pPr>
      <w:r>
        <w:t>9. Implications and Future Work</w:t>
      </w:r>
    </w:p>
    <w:p w14:paraId="1A369F56" w14:textId="77777777" w:rsidR="00437FB9" w:rsidRDefault="00000000">
      <w:pPr>
        <w:pStyle w:val="Heading2"/>
      </w:pPr>
      <w:r>
        <w:t>9.1 Practical Applications</w:t>
      </w:r>
    </w:p>
    <w:p w14:paraId="3C8B77FD" w14:textId="77777777" w:rsidR="00437FB9" w:rsidRDefault="00000000">
      <w:r>
        <w:t>SPRE has significant implications for:</w:t>
      </w:r>
    </w:p>
    <w:p w14:paraId="4D870544" w14:textId="77777777" w:rsidR="00437FB9" w:rsidRDefault="00000000">
      <w:pPr>
        <w:pStyle w:val="ListBullet"/>
      </w:pPr>
      <w:r>
        <w:t>**Knowledge compression and transmission**: Efficient storage and communication of complex information</w:t>
      </w:r>
    </w:p>
    <w:p w14:paraId="4FE1F22B" w14:textId="77777777" w:rsidR="00437FB9" w:rsidRDefault="00000000">
      <w:pPr>
        <w:pStyle w:val="ListBullet"/>
      </w:pPr>
      <w:r>
        <w:t>**Documentation improvement**: Automatic enhancement of technical documentation</w:t>
      </w:r>
    </w:p>
    <w:p w14:paraId="2A144E1D" w14:textId="77777777" w:rsidR="00437FB9" w:rsidRDefault="00000000">
      <w:pPr>
        <w:pStyle w:val="ListBullet"/>
      </w:pPr>
      <w:r>
        <w:t>**Cross-domain knowledge transfer**: Leveraging model priors for domain adaptation</w:t>
      </w:r>
    </w:p>
    <w:p w14:paraId="680576FD" w14:textId="77777777" w:rsidR="00437FB9" w:rsidRDefault="00000000">
      <w:pPr>
        <w:pStyle w:val="ListBullet"/>
      </w:pPr>
      <w:r>
        <w:t>**Quality assurance**: Identifying and correcting inconsistencies in source material</w:t>
      </w:r>
    </w:p>
    <w:p w14:paraId="34B2BA8D" w14:textId="77777777" w:rsidR="00437FB9" w:rsidRDefault="00000000">
      <w:pPr>
        <w:pStyle w:val="Heading2"/>
      </w:pPr>
      <w:r>
        <w:t>9.2 Research Directions</w:t>
      </w:r>
    </w:p>
    <w:p w14:paraId="47AB899D" w14:textId="77777777" w:rsidR="00437FB9" w:rsidRDefault="00000000">
      <w:r>
        <w:t>Future work should investigate:</w:t>
      </w:r>
    </w:p>
    <w:p w14:paraId="1ACB3670" w14:textId="77777777" w:rsidR="00437FB9" w:rsidRDefault="00000000">
      <w:pPr>
        <w:pStyle w:val="ListBullet"/>
      </w:pPr>
      <w:r>
        <w:lastRenderedPageBreak/>
        <w:t>Quantitative metrics for measuring reconstruction quality enhancement</w:t>
      </w:r>
    </w:p>
    <w:p w14:paraId="00F41778" w14:textId="77777777" w:rsidR="00437FB9" w:rsidRDefault="00000000">
      <w:pPr>
        <w:pStyle w:val="ListBullet"/>
      </w:pPr>
      <w:r>
        <w:t>Boundary conditions where SPRE fails or degrades</w:t>
      </w:r>
    </w:p>
    <w:p w14:paraId="2F351396" w14:textId="77777777" w:rsidR="00437FB9" w:rsidRDefault="00000000">
      <w:pPr>
        <w:pStyle w:val="ListBullet"/>
      </w:pPr>
      <w:r>
        <w:t>Optimal semantic compression formats for different domains</w:t>
      </w:r>
    </w:p>
    <w:p w14:paraId="223D35CA" w14:textId="77777777" w:rsidR="00437FB9" w:rsidRDefault="00000000">
      <w:pPr>
        <w:pStyle w:val="ListBullet"/>
      </w:pPr>
      <w:r>
        <w:t>Interaction between compression ratio and reconstruction quality</w:t>
      </w:r>
    </w:p>
    <w:p w14:paraId="214552A0" w14:textId="77777777" w:rsidR="00437FB9" w:rsidRDefault="00000000">
      <w:pPr>
        <w:pStyle w:val="ListBullet"/>
      </w:pPr>
      <w:r>
        <w:t>Model-specific variations in SPRE manifestation</w:t>
      </w:r>
    </w:p>
    <w:p w14:paraId="65F21B78" w14:textId="14B032BA" w:rsidR="00437FB9" w:rsidRDefault="00000000" w:rsidP="00BD2036">
      <w:pPr>
        <w:pStyle w:val="ListBullet"/>
      </w:pPr>
      <w:r>
        <w:t>Formal mathematical characterization using manifold geometry and KL-divergence</w:t>
      </w:r>
    </w:p>
    <w:p w14:paraId="1414C7F4" w14:textId="77777777" w:rsidR="00437FB9" w:rsidRDefault="00000000">
      <w:pPr>
        <w:pStyle w:val="Heading1"/>
      </w:pPr>
      <w:r>
        <w:t>10. Conclusion</w:t>
      </w:r>
    </w:p>
    <w:p w14:paraId="7C478AB1" w14:textId="77777777" w:rsidR="00437FB9" w:rsidRDefault="00000000">
      <w:r>
        <w:t>Semantic-Prior Reconstruction Enhancement represents a novel, reproducible, and scientifically describable emergent property of large language models. When provided with sparse semantic encodings, LLMs consistently reconstruct content that exceeds the quality of the original through a combination of semantic manifold mapping, Bayesian prior application, and pattern completion mechanisms.</w:t>
      </w:r>
    </w:p>
    <w:p w14:paraId="5FA0AB33" w14:textId="77777777" w:rsidR="00437FB9" w:rsidRDefault="00000000">
      <w:r>
        <w:t>This phenomenon has not been previously characterized in the literature and represents a new category of emergent AI behavior. The formal identification and naming of SPRE provides a foundation for future research into the interaction between external semantic compression and internal model representation.</w:t>
      </w:r>
    </w:p>
    <w:p w14:paraId="4688DB18" w14:textId="4696BFD1" w:rsidR="00437FB9" w:rsidRDefault="00000000">
      <w:r>
        <w:t>LoreTokens and similar semantic compression formats do not preserve sentences—they preserve essence. LLMs do not rebuild original text—they rebuild meaning and optimize it through learned priors. This fundamental insight opens new avenues for understanding and leveraging the semantic processing capabilities of large language models.</w:t>
      </w:r>
    </w:p>
    <w:p w14:paraId="0B49FF50" w14:textId="77777777" w:rsidR="00437FB9" w:rsidRDefault="00000000">
      <w:pPr>
        <w:pStyle w:val="Heading1"/>
      </w:pPr>
      <w:r>
        <w:t>References</w:t>
      </w:r>
    </w:p>
    <w:p w14:paraId="5E86F06E" w14:textId="2049A240" w:rsidR="00437FB9" w:rsidRDefault="00000000">
      <w:r>
        <w:rPr>
          <w:i/>
        </w:rPr>
        <w:t>To be populated with formal citations upon publication</w:t>
      </w:r>
    </w:p>
    <w:p w14:paraId="79C2954F" w14:textId="77777777" w:rsidR="00437FB9" w:rsidRDefault="00000000">
      <w:r>
        <w:rPr>
          <w:b/>
        </w:rPr>
        <w:t>Keywords</w:t>
      </w:r>
      <w:r>
        <w:t>: Large Language Models, Semantic Compression, Emergent Properties, Bayesian Reconstruction, Information Theory, LoreTokens, Semantic Manifolds, Prior-Driven Generation</w:t>
      </w:r>
    </w:p>
    <w:sectPr w:rsidR="00437FB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8613303">
    <w:abstractNumId w:val="8"/>
  </w:num>
  <w:num w:numId="2" w16cid:durableId="250164076">
    <w:abstractNumId w:val="6"/>
  </w:num>
  <w:num w:numId="3" w16cid:durableId="1879126252">
    <w:abstractNumId w:val="5"/>
  </w:num>
  <w:num w:numId="4" w16cid:durableId="244188822">
    <w:abstractNumId w:val="4"/>
  </w:num>
  <w:num w:numId="5" w16cid:durableId="1663584666">
    <w:abstractNumId w:val="7"/>
  </w:num>
  <w:num w:numId="6" w16cid:durableId="1202594047">
    <w:abstractNumId w:val="3"/>
  </w:num>
  <w:num w:numId="7" w16cid:durableId="1799109268">
    <w:abstractNumId w:val="2"/>
  </w:num>
  <w:num w:numId="8" w16cid:durableId="1571501440">
    <w:abstractNumId w:val="1"/>
  </w:num>
  <w:num w:numId="9" w16cid:durableId="1275399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7FB9"/>
    <w:rsid w:val="00AA1D8D"/>
    <w:rsid w:val="00B47730"/>
    <w:rsid w:val="00BD2036"/>
    <w:rsid w:val="00CB0664"/>
    <w:rsid w:val="00D55C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6D9555"/>
  <w14:defaultImageDpi w14:val="300"/>
  <w15:docId w15:val="{ECB9B639-8148-4EE6-A059-5B1B9F1D8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pPr>
      <w:spacing w:before="240" w:after="480"/>
      <w:jc w:val="center"/>
    </w:pPr>
    <w:rPr>
      <w:rFonts w:ascii="Calibri" w:hAnsi="Calibri"/>
      <w:b/>
      <w:sz w:val="36"/>
    </w:rPr>
  </w:style>
  <w:style w:type="paragraph" w:customStyle="1" w:styleId="Abstract">
    <w:name w:val="Abstract"/>
    <w:pPr>
      <w:spacing w:before="240" w:after="240"/>
      <w:ind w:left="720" w:right="720"/>
    </w:pPr>
    <w:rPr>
      <w:rFonts w:ascii="Calibri" w:hAnsi="Calibri"/>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1492</Words>
  <Characters>8507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Bradley</cp:lastModifiedBy>
  <cp:revision>2</cp:revision>
  <dcterms:created xsi:type="dcterms:W3CDTF">2025-11-21T04:23:00Z</dcterms:created>
  <dcterms:modified xsi:type="dcterms:W3CDTF">2025-11-21T04:23:00Z</dcterms:modified>
  <cp:category/>
</cp:coreProperties>
</file>