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Time: </w:t>
      </w:r>
      <w:r w:rsidDel="00000000" w:rsidR="00000000" w:rsidRPr="00000000">
        <w:rPr>
          <w:b w:val="1"/>
          <w:i w:val="1"/>
          <w:rtl w:val="0"/>
        </w:rPr>
        <w:t xml:space="preserve">3:00 pm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b w:val="1"/>
          <w:i w:val="1"/>
          <w:rtl w:val="0"/>
        </w:rPr>
        <w:t xml:space="preserve"> 4:30 pm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Monthly entropy vs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Entropy (y -axis -- right hand) (entropy folder)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Cases (y-axis -- left) (cases)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ENTROPY: Create a combined file with country information for monthly entropy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CASES: Use the cases information available in the data folder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https://observablehq.com/@analyzer2004/hierarchical-heatmap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Task to be completed: Implement </w:t>
      </w:r>
      <w:r w:rsidDel="00000000" w:rsidR="00000000" w:rsidRPr="00000000">
        <w:rPr>
          <w:i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menu as above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bservablehq.com/@analyzer2004/hierarchical-hea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