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A5E31">
      <w:pPr>
        <w:rPr>
          <w:rFonts w:ascii="Times New Roman" w:hAnsi="Times New Roman" w:cs="Times New Roman"/>
          <w:b/>
          <w:bCs/>
          <w:sz w:val="36"/>
          <w:szCs w:val="36"/>
        </w:rPr>
      </w:pPr>
      <w:bookmarkStart w:id="0" w:name="_GoBack"/>
      <w:bookmarkEnd w:id="0"/>
      <w:r>
        <w:rPr>
          <w:rFonts w:ascii="Times New Roman" w:hAnsi="Times New Roman" w:cs="Times New Roman"/>
          <w:b/>
          <w:bCs/>
          <w:sz w:val="36"/>
          <w:szCs w:val="36"/>
        </w:rPr>
        <w:t>Crop Recommendation Using Ensemble Techniques</w:t>
      </w:r>
    </w:p>
    <w:p w14:paraId="1429DFAB">
      <w:pPr>
        <w:pStyle w:val="36"/>
        <w:sectPr>
          <w:pgSz w:w="11906" w:h="16838"/>
          <w:pgMar w:top="1440" w:right="1440" w:bottom="1440" w:left="1440" w:header="708" w:footer="708" w:gutter="0"/>
          <w:cols w:space="708" w:num="1"/>
          <w:docGrid w:linePitch="360" w:charSpace="0"/>
        </w:sectPr>
      </w:pPr>
    </w:p>
    <w:p w14:paraId="3EC25403">
      <w:pPr>
        <w:pStyle w:val="36"/>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B. Ammanni, Asst. Prof , </w:t>
      </w:r>
      <w:r>
        <w:rPr>
          <w:rFonts w:ascii="Times New Roman" w:hAnsi="Times New Roman" w:cs="Times New Roman"/>
          <w:sz w:val="20"/>
          <w:szCs w:val="20"/>
          <w:vertAlign w:val="superscript"/>
        </w:rPr>
        <w:t>2</w:t>
      </w:r>
      <w:r>
        <w:rPr>
          <w:rFonts w:ascii="Times New Roman" w:hAnsi="Times New Roman" w:cs="Times New Roman"/>
          <w:sz w:val="20"/>
          <w:szCs w:val="20"/>
        </w:rPr>
        <w:t>U. Apoorva, Student</w:t>
      </w:r>
    </w:p>
    <w:p w14:paraId="3B320007">
      <w:pPr>
        <w:pStyle w:val="36"/>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Depart. CSE-AI &amp; ML, MLR Institute of Technology, Dundigal,</w:t>
      </w:r>
      <w:r>
        <w:rPr>
          <w:rFonts w:hint="default" w:ascii="Times New Roman" w:hAnsi="Times New Roman" w:cs="Times New Roman"/>
          <w:sz w:val="20"/>
          <w:szCs w:val="20"/>
          <w:lang w:val="en-US"/>
        </w:rPr>
        <w:t xml:space="preserve"> </w:t>
      </w:r>
      <w:r>
        <w:rPr>
          <w:rFonts w:ascii="Times New Roman" w:hAnsi="Times New Roman" w:cs="Times New Roman"/>
          <w:sz w:val="20"/>
          <w:szCs w:val="20"/>
        </w:rPr>
        <w:t>bammanni@mlrit.ac.in</w:t>
      </w:r>
    </w:p>
    <w:p w14:paraId="070C84C9">
      <w:pPr>
        <w:pStyle w:val="36"/>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Depart. CSE-AI &amp; ML,</w:t>
      </w:r>
      <w:r>
        <w:rPr>
          <w:rFonts w:hint="default" w:ascii="Times New Roman" w:hAnsi="Times New Roman" w:cs="Times New Roman"/>
          <w:sz w:val="20"/>
          <w:szCs w:val="20"/>
          <w:lang w:val="en-US"/>
        </w:rPr>
        <w:t xml:space="preserve"> </w:t>
      </w:r>
      <w:r>
        <w:rPr>
          <w:rFonts w:ascii="Times New Roman" w:hAnsi="Times New Roman" w:cs="Times New Roman"/>
          <w:sz w:val="20"/>
          <w:szCs w:val="20"/>
        </w:rPr>
        <w:t xml:space="preserve">MLR Institute of Technology, Dundigal, </w:t>
      </w:r>
      <w:r>
        <w:fldChar w:fldCharType="begin"/>
      </w:r>
      <w:r>
        <w:instrText xml:space="preserve"> HYPERLINK "mailto:23r21a6654@mlrit.ac.in" </w:instrText>
      </w:r>
      <w:r>
        <w:fldChar w:fldCharType="separate"/>
      </w:r>
      <w:r>
        <w:rPr>
          <w:rStyle w:val="13"/>
          <w:rFonts w:ascii="Times New Roman" w:hAnsi="Times New Roman" w:cs="Times New Roman"/>
          <w:color w:val="auto"/>
          <w:sz w:val="20"/>
          <w:szCs w:val="20"/>
          <w:u w:val="none"/>
        </w:rPr>
        <w:t>23r21a6654@mlrit.ac.in</w:t>
      </w:r>
      <w:r>
        <w:rPr>
          <w:rStyle w:val="13"/>
          <w:rFonts w:ascii="Times New Roman" w:hAnsi="Times New Roman" w:cs="Times New Roman"/>
          <w:color w:val="auto"/>
          <w:sz w:val="20"/>
          <w:szCs w:val="20"/>
          <w:u w:val="none"/>
        </w:rPr>
        <w:fldChar w:fldCharType="end"/>
      </w:r>
    </w:p>
    <w:p w14:paraId="53DC4103">
      <w:pPr>
        <w:pStyle w:val="36"/>
        <w:rPr>
          <w:rFonts w:ascii="Times New Roman" w:hAnsi="Times New Roman" w:cs="Times New Roman"/>
          <w:sz w:val="24"/>
          <w:szCs w:val="24"/>
        </w:rPr>
      </w:pPr>
    </w:p>
    <w:p w14:paraId="5CD99AD4">
      <w:pPr>
        <w:pStyle w:val="36"/>
        <w:sectPr>
          <w:type w:val="continuous"/>
          <w:pgSz w:w="11906" w:h="16838"/>
          <w:pgMar w:top="1440" w:right="1440" w:bottom="1440" w:left="1440" w:header="708" w:footer="708" w:gutter="0"/>
          <w:cols w:space="708" w:num="1"/>
          <w:docGrid w:linePitch="360" w:charSpace="0"/>
        </w:sectPr>
      </w:pPr>
    </w:p>
    <w:p w14:paraId="15FF6315">
      <w:pPr>
        <w:pStyle w:val="36"/>
      </w:pPr>
    </w:p>
    <w:p w14:paraId="4F7B26F4">
      <w:pPr>
        <w:pStyle w:val="36"/>
        <w:rPr>
          <w:rFonts w:ascii="Times New Roman" w:hAnsi="Times New Roman" w:cs="Times New Roman"/>
          <w:b/>
          <w:bCs/>
          <w:sz w:val="20"/>
          <w:szCs w:val="20"/>
        </w:rPr>
      </w:pPr>
      <w:r>
        <w:rPr>
          <w:rFonts w:ascii="Times New Roman" w:hAnsi="Times New Roman" w:cs="Times New Roman"/>
          <w:b/>
          <w:bCs/>
          <w:sz w:val="20"/>
          <w:szCs w:val="20"/>
        </w:rPr>
        <w:t>ABSTRACT</w:t>
      </w:r>
    </w:p>
    <w:p w14:paraId="0F6AC33B">
      <w:pPr>
        <w:pStyle w:val="36"/>
        <w:rPr>
          <w:rFonts w:ascii="Times New Roman" w:hAnsi="Times New Roman" w:cs="Times New Roman"/>
          <w:sz w:val="20"/>
          <w:szCs w:val="20"/>
        </w:rPr>
      </w:pPr>
    </w:p>
    <w:p w14:paraId="5BF4389B">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In this paper, a machine-learning framework based on ensemble methods is proposed to make reliable crop recommendations. Declining yields and unpredictable weather are twin challenges. The system combines several base learners and enhances prediction accuracy using bagging, boosting, and stacking. To suggest the best crop for the given set of conditions, the model was trained on agricultural data on nitrogen, phosphorus, and potassium levels, soil pH, temperature, humidity, and rainfall. Boosting was the most robust and generalizable model of those tested, reaching an accuracy of 92.58%. This trained model was then deployed as a web application using Flask to provide a real-time user interface for crop prediction. During testing, the deployed application generated predictions consistent with the underlying dataset.</w:t>
      </w:r>
    </w:p>
    <w:p w14:paraId="726938DD">
      <w:pPr>
        <w:pStyle w:val="36"/>
        <w:jc w:val="both"/>
        <w:rPr>
          <w:rFonts w:ascii="Times New Roman" w:hAnsi="Times New Roman" w:cs="Times New Roman"/>
          <w:sz w:val="20"/>
          <w:szCs w:val="20"/>
        </w:rPr>
      </w:pPr>
    </w:p>
    <w:p w14:paraId="363FBFDC">
      <w:pPr>
        <w:pStyle w:val="36"/>
        <w:rPr>
          <w:rFonts w:ascii="Times New Roman" w:hAnsi="Times New Roman" w:cs="Times New Roman"/>
          <w:b/>
          <w:bCs/>
          <w:sz w:val="20"/>
          <w:szCs w:val="20"/>
        </w:rPr>
      </w:pPr>
      <w:r>
        <w:rPr>
          <w:rFonts w:ascii="Times New Roman" w:hAnsi="Times New Roman" w:cs="Times New Roman"/>
          <w:b/>
          <w:bCs/>
          <w:sz w:val="20"/>
          <w:szCs w:val="20"/>
        </w:rPr>
        <w:t>Keywords:</w:t>
      </w:r>
    </w:p>
    <w:p w14:paraId="0B19890C">
      <w:pPr>
        <w:pStyle w:val="36"/>
        <w:jc w:val="both"/>
        <w:rPr>
          <w:rFonts w:ascii="Times New Roman" w:hAnsi="Times New Roman" w:cs="Times New Roman"/>
          <w:sz w:val="20"/>
          <w:szCs w:val="20"/>
        </w:rPr>
      </w:pPr>
      <w:r>
        <w:rPr>
          <w:rFonts w:ascii="Times New Roman" w:hAnsi="Times New Roman" w:cs="Times New Roman"/>
          <w:sz w:val="20"/>
          <w:szCs w:val="20"/>
        </w:rPr>
        <w:t xml:space="preserve">Precision agriculture, </w:t>
      </w:r>
      <w:r>
        <w:rPr>
          <w:rFonts w:hint="default" w:ascii="Times New Roman" w:hAnsi="Times New Roman" w:cs="Times New Roman"/>
          <w:sz w:val="20"/>
          <w:szCs w:val="20"/>
          <w:lang w:val="en-US"/>
        </w:rPr>
        <w:t>e</w:t>
      </w:r>
      <w:r>
        <w:rPr>
          <w:rFonts w:ascii="Times New Roman" w:hAnsi="Times New Roman" w:cs="Times New Roman"/>
          <w:sz w:val="20"/>
          <w:szCs w:val="20"/>
        </w:rPr>
        <w:t xml:space="preserve">nsemble </w:t>
      </w:r>
      <w:r>
        <w:rPr>
          <w:rFonts w:hint="default" w:ascii="Times New Roman" w:hAnsi="Times New Roman" w:cs="Times New Roman"/>
          <w:sz w:val="20"/>
          <w:szCs w:val="20"/>
          <w:lang w:val="en-US"/>
        </w:rPr>
        <w:t>l</w:t>
      </w:r>
      <w:r>
        <w:rPr>
          <w:rFonts w:ascii="Times New Roman" w:hAnsi="Times New Roman" w:cs="Times New Roman"/>
          <w:sz w:val="20"/>
          <w:szCs w:val="20"/>
        </w:rPr>
        <w:t xml:space="preserve">earning, </w:t>
      </w:r>
      <w:r>
        <w:rPr>
          <w:rFonts w:hint="default" w:ascii="Times New Roman" w:hAnsi="Times New Roman" w:cs="Times New Roman"/>
          <w:sz w:val="20"/>
          <w:szCs w:val="20"/>
          <w:lang w:val="en-US"/>
        </w:rPr>
        <w:t>c</w:t>
      </w:r>
      <w:r>
        <w:rPr>
          <w:rFonts w:ascii="Times New Roman" w:hAnsi="Times New Roman" w:cs="Times New Roman"/>
          <w:sz w:val="20"/>
          <w:szCs w:val="20"/>
        </w:rPr>
        <w:t xml:space="preserve">rop </w:t>
      </w:r>
      <w:r>
        <w:rPr>
          <w:rFonts w:hint="default" w:ascii="Times New Roman" w:hAnsi="Times New Roman" w:cs="Times New Roman"/>
          <w:sz w:val="20"/>
          <w:szCs w:val="20"/>
          <w:lang w:val="en-US"/>
        </w:rPr>
        <w:t>r</w:t>
      </w:r>
      <w:r>
        <w:rPr>
          <w:rFonts w:ascii="Times New Roman" w:hAnsi="Times New Roman" w:cs="Times New Roman"/>
          <w:sz w:val="20"/>
          <w:szCs w:val="20"/>
        </w:rPr>
        <w:t xml:space="preserve">ecommendation, </w:t>
      </w:r>
      <w:r>
        <w:rPr>
          <w:rFonts w:hint="default" w:ascii="Times New Roman" w:hAnsi="Times New Roman" w:cs="Times New Roman"/>
          <w:sz w:val="20"/>
          <w:szCs w:val="20"/>
          <w:lang w:val="en-US"/>
        </w:rPr>
        <w:t>b</w:t>
      </w:r>
      <w:r>
        <w:rPr>
          <w:rFonts w:ascii="Times New Roman" w:hAnsi="Times New Roman" w:cs="Times New Roman"/>
          <w:sz w:val="20"/>
          <w:szCs w:val="20"/>
        </w:rPr>
        <w:t>oosting, Flask</w:t>
      </w:r>
      <w:r>
        <w:rPr>
          <w:rFonts w:hint="default" w:ascii="Times New Roman" w:hAnsi="Times New Roman" w:cs="Times New Roman"/>
          <w:sz w:val="20"/>
          <w:szCs w:val="20"/>
          <w:lang w:val="en-US"/>
        </w:rPr>
        <w:t xml:space="preserve"> d</w:t>
      </w:r>
      <w:r>
        <w:rPr>
          <w:rFonts w:ascii="Times New Roman" w:hAnsi="Times New Roman" w:cs="Times New Roman"/>
          <w:sz w:val="20"/>
          <w:szCs w:val="20"/>
        </w:rPr>
        <w:t xml:space="preserve">eployment, </w:t>
      </w:r>
      <w:r>
        <w:rPr>
          <w:rFonts w:hint="default" w:ascii="Times New Roman" w:hAnsi="Times New Roman" w:cs="Times New Roman"/>
          <w:sz w:val="20"/>
          <w:szCs w:val="20"/>
          <w:lang w:val="en-US"/>
        </w:rPr>
        <w:t>m</w:t>
      </w:r>
      <w:r>
        <w:rPr>
          <w:rFonts w:ascii="Times New Roman" w:hAnsi="Times New Roman" w:cs="Times New Roman"/>
          <w:sz w:val="20"/>
          <w:szCs w:val="20"/>
        </w:rPr>
        <w:t xml:space="preserve">achine </w:t>
      </w:r>
      <w:r>
        <w:rPr>
          <w:rFonts w:hint="default" w:ascii="Times New Roman" w:hAnsi="Times New Roman" w:cs="Times New Roman"/>
          <w:sz w:val="20"/>
          <w:szCs w:val="20"/>
          <w:lang w:val="en-US"/>
        </w:rPr>
        <w:t>l</w:t>
      </w:r>
      <w:r>
        <w:rPr>
          <w:rFonts w:ascii="Times New Roman" w:hAnsi="Times New Roman" w:cs="Times New Roman"/>
          <w:sz w:val="20"/>
          <w:szCs w:val="20"/>
        </w:rPr>
        <w:t>earning</w:t>
      </w:r>
    </w:p>
    <w:p w14:paraId="5F8BA0A6">
      <w:pPr>
        <w:pStyle w:val="36"/>
        <w:rPr>
          <w:rFonts w:ascii="Times New Roman" w:hAnsi="Times New Roman" w:cs="Times New Roman"/>
          <w:sz w:val="20"/>
          <w:szCs w:val="20"/>
        </w:rPr>
      </w:pPr>
    </w:p>
    <w:p w14:paraId="208753E1">
      <w:pPr>
        <w:pStyle w:val="31"/>
        <w:numPr>
          <w:ilvl w:val="0"/>
          <w:numId w:val="1"/>
        </w:numPr>
        <w:rPr>
          <w:rFonts w:ascii="Times New Roman" w:hAnsi="Times New Roman" w:cs="Times New Roman"/>
          <w:b/>
          <w:bCs/>
          <w:sz w:val="20"/>
          <w:szCs w:val="20"/>
        </w:rPr>
      </w:pPr>
      <w:r>
        <w:rPr>
          <w:rFonts w:ascii="Times New Roman" w:hAnsi="Times New Roman" w:cs="Times New Roman"/>
          <w:b/>
          <w:bCs/>
          <w:sz w:val="20"/>
          <w:szCs w:val="20"/>
        </w:rPr>
        <w:t>INTRODUCTION</w:t>
      </w:r>
    </w:p>
    <w:p w14:paraId="7475323B">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Agriculture in India is shaped by wide variation in soil quality, unpredictable climate patterns, and limited access to analytical tools, all of which make crop selection difficult for farmers. This study describes a crop recommendation system based on the use of different base models which are then refined through ensemble learning. The dataset comes from real agricultural fields in the Kadapa district of Andhra Pradesh and includes soil data with respect to the levels of N, P, K, and pH, in addition to the local weather data of that region with respect to temperature, humidity, and rainfall.Three traditional algorithms Linear Regression (LR), Support Vector Machine (SVM), and Random Forest (RF) were assessed along three ensemble methods (Bagging, Boosting, and Stacking), and of the results obtained through the experiment, the best and most generalizable results were produced with the stacking method, with XGBoost as the meta-learner. The system was built in Flask and a web application was created to interface the ML system with the decision support system farmers use.</w:t>
      </w:r>
    </w:p>
    <w:p w14:paraId="7122B2BC">
      <w:pPr>
        <w:pStyle w:val="36"/>
        <w:jc w:val="both"/>
        <w:rPr>
          <w:rFonts w:hint="default" w:ascii="Times New Roman" w:hAnsi="Times New Roman" w:cs="Times New Roman"/>
          <w:sz w:val="20"/>
          <w:szCs w:val="20"/>
          <w:lang w:val="en-US"/>
        </w:rPr>
      </w:pPr>
    </w:p>
    <w:p w14:paraId="48CEF4BE">
      <w:pPr>
        <w:pStyle w:val="36"/>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LITERATURE REVIEW</w:t>
      </w:r>
    </w:p>
    <w:p w14:paraId="72E3D56C">
      <w:pPr>
        <w:pStyle w:val="36"/>
        <w:ind w:left="720"/>
        <w:jc w:val="both"/>
        <w:rPr>
          <w:rFonts w:ascii="Times New Roman" w:hAnsi="Times New Roman" w:cs="Times New Roman"/>
          <w:sz w:val="20"/>
          <w:szCs w:val="20"/>
        </w:rPr>
      </w:pPr>
    </w:p>
    <w:p w14:paraId="7251FB3D">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Several works address ways to enhance the performance of crop recommendation systems by means of improving model accuracy and its scalability. In [1], authors suggest a recommendation system that uses ensemble learning such as Random Forest, Decision Tree, and Gradient Boosting to increase productivity. Although, this method was more efficient compared to using single learners, it performed poorly under various climatic conditions. Similar works can be found in [2], where authors compare performance of machine learning algorithms such as SVM, K-Nearest Neighbor, and Naive Bayes for agricultural predictions. These approaches were more efficient in terms of classification but poorly adapted to heterogeneous data sets requiring much pre-processing work. Back in [3], authors have tried to combine filter and wrapper techniques for feature selection that basically meant that the data set was being reduced, the process became more eddicient and the model obtained higher accuracy. Further on, in [4], authors have applied the genetic algorithm for feature selection, which helped to considerably increase the accuracy of the yield predictions whether regression or neural network is used. The bottom line is that if you use proper information about the soil and climate, the accuracy of your predictions will definitely increase. In [6], authors have tested various machine learning algorithms on their performance in predicting crop productivity. Ensemble method showed the highest performance in terms of managing heterogeneity and various regions. Over in [7], someone has used a deep neural network to predict how soil nutrient content and environmental factors interact. The model showed perfect results in terms of accuracy but the data requirements were tremendous as well as the training time. Definitely not the most efficient method if you need your results fast. Things become more interesting in [8], hybrid ensemble methods, such as boosting with neural etworks have proven themselves as a good trade-off between accuracy and speed. In [10], machine learning and remote sensing data combination showed itself as a promising approach. But adaptation of models in different regions is still an open question. It is quite difficult task. Recently, there has been much activity in the field of stacking-based ensembles in precision agriculture. In [11], multi-level ensembles that included Bagging, Boosting, and Stacking showed high accuracy and adaptability to local datasets. Also, [12] describes the Crop Cast Study where the XGBoost was used as a meta-learner in stacking technique which resulted in highly accurate yield predictions.</w:t>
      </w:r>
    </w:p>
    <w:p w14:paraId="1F14EADA">
      <w:pPr>
        <w:pStyle w:val="36"/>
        <w:jc w:val="both"/>
        <w:rPr>
          <w:rFonts w:ascii="Times New Roman" w:hAnsi="Times New Roman" w:cs="Times New Roman"/>
          <w:b/>
          <w:bCs/>
          <w:sz w:val="20"/>
          <w:szCs w:val="20"/>
        </w:rPr>
      </w:pPr>
    </w:p>
    <w:p w14:paraId="7827D1C3">
      <w:pPr>
        <w:pStyle w:val="36"/>
        <w:jc w:val="both"/>
        <w:rPr>
          <w:rFonts w:ascii="Times New Roman" w:hAnsi="Times New Roman" w:cs="Times New Roman"/>
          <w:b/>
          <w:bCs/>
          <w:sz w:val="20"/>
          <w:szCs w:val="20"/>
        </w:rPr>
      </w:pPr>
      <w:r>
        <w:rPr>
          <w:rFonts w:ascii="Times New Roman" w:hAnsi="Times New Roman" w:cs="Times New Roman"/>
          <w:b/>
          <w:bCs/>
          <w:sz w:val="20"/>
          <w:szCs w:val="20"/>
        </w:rPr>
        <w:t>III. PROPOSED METHODOLOGY</w:t>
      </w:r>
    </w:p>
    <w:p w14:paraId="3787B908">
      <w:pPr>
        <w:pStyle w:val="36"/>
        <w:jc w:val="both"/>
        <w:rPr>
          <w:rFonts w:ascii="Times New Roman" w:hAnsi="Times New Roman" w:cs="Times New Roman"/>
          <w:b/>
          <w:bCs/>
          <w:sz w:val="20"/>
          <w:szCs w:val="20"/>
        </w:rPr>
      </w:pPr>
    </w:p>
    <w:p w14:paraId="477F6A67">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The proposed framework uses ensemble techniques to predict the best crop for a particular soil-climatic conditions. Mixing up the base models might produce a more accurate and robust model in the face of different field conditions. Pipeline has four phases- data preprocessing, training, performance evaluation, and deployment.</w:t>
      </w:r>
    </w:p>
    <w:p w14:paraId="61A49953">
      <w:pPr>
        <w:pStyle w:val="36"/>
        <w:jc w:val="both"/>
        <w:rPr>
          <w:rFonts w:hint="default" w:ascii="Times New Roman" w:hAnsi="Times New Roman" w:cs="Times New Roman"/>
          <w:sz w:val="20"/>
          <w:szCs w:val="20"/>
          <w:lang w:val="en-US"/>
        </w:rPr>
      </w:pPr>
    </w:p>
    <w:p w14:paraId="52CC2CB6">
      <w:pPr>
        <w:pStyle w:val="36"/>
        <w:jc w:val="both"/>
        <w:rPr>
          <w:rFonts w:ascii="Times New Roman" w:hAnsi="Times New Roman" w:cs="Times New Roman"/>
          <w:b/>
          <w:bCs/>
          <w:sz w:val="20"/>
          <w:szCs w:val="20"/>
        </w:rPr>
      </w:pPr>
      <w:r>
        <w:rPr>
          <w:rFonts w:ascii="Times New Roman" w:hAnsi="Times New Roman" w:cs="Times New Roman"/>
          <w:b/>
          <w:bCs/>
          <w:sz w:val="20"/>
          <w:szCs w:val="20"/>
        </w:rPr>
        <w:t>3.1 Data Collection and Description</w:t>
      </w:r>
    </w:p>
    <w:p w14:paraId="17CCDAE5">
      <w:pPr>
        <w:pStyle w:val="36"/>
        <w:ind w:left="360"/>
        <w:jc w:val="both"/>
        <w:rPr>
          <w:rFonts w:ascii="Times New Roman" w:hAnsi="Times New Roman" w:cs="Times New Roman"/>
          <w:b/>
          <w:bCs/>
          <w:sz w:val="20"/>
          <w:szCs w:val="20"/>
        </w:rPr>
      </w:pPr>
    </w:p>
    <w:p w14:paraId="32F25418">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The data set has been prepared from the actual soil and environment conditions in a selected agricultural fields of Kadapa district, Andhra Pradesh, India and the soil and environmental parameters most closely associated with crop growth for this area have been included, such as nitrogen (N), phosphorous (P), potassium (K), pH, temperature, humidity and rainfall.</w:t>
      </w:r>
    </w:p>
    <w:p w14:paraId="4ABE43B7">
      <w:pPr>
        <w:pStyle w:val="36"/>
        <w:jc w:val="both"/>
        <w:rPr>
          <w:rFonts w:ascii="Times New Roman" w:hAnsi="Times New Roman" w:cs="Times New Roman"/>
          <w:sz w:val="20"/>
          <w:szCs w:val="20"/>
        </w:rPr>
      </w:pPr>
    </w:p>
    <w:p w14:paraId="7CFA2CCD">
      <w:pPr>
        <w:pStyle w:val="36"/>
        <w:jc w:val="both"/>
        <w:rPr>
          <w:rFonts w:ascii="Times New Roman" w:hAnsi="Times New Roman" w:cs="Times New Roman"/>
          <w:b/>
          <w:bCs/>
          <w:sz w:val="20"/>
          <w:szCs w:val="20"/>
        </w:rPr>
      </w:pPr>
      <w:r>
        <w:rPr>
          <w:rFonts w:ascii="Times New Roman" w:hAnsi="Times New Roman" w:cs="Times New Roman"/>
          <w:b/>
          <w:bCs/>
          <w:sz w:val="20"/>
          <w:szCs w:val="20"/>
        </w:rPr>
        <w:t>3.2 Data Preprocessing</w:t>
      </w:r>
    </w:p>
    <w:p w14:paraId="2B70EAAF">
      <w:pPr>
        <w:pStyle w:val="36"/>
        <w:jc w:val="both"/>
        <w:rPr>
          <w:rFonts w:ascii="Times New Roman" w:hAnsi="Times New Roman" w:cs="Times New Roman"/>
          <w:b/>
          <w:bCs/>
          <w:sz w:val="20"/>
          <w:szCs w:val="20"/>
        </w:rPr>
      </w:pPr>
    </w:p>
    <w:p w14:paraId="2A60D007">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The raw data is being preprocessed to be used in the model. The data is preprocessed by removing nulls, feature scaling and label encoding.</w:t>
      </w:r>
    </w:p>
    <w:p w14:paraId="1E091C01">
      <w:pPr>
        <w:pStyle w:val="36"/>
        <w:numPr>
          <w:ilvl w:val="0"/>
          <w:numId w:val="2"/>
        </w:numPr>
        <w:jc w:val="both"/>
        <w:rPr>
          <w:rFonts w:ascii="Times New Roman" w:hAnsi="Times New Roman" w:cs="Times New Roman"/>
          <w:sz w:val="20"/>
          <w:szCs w:val="20"/>
        </w:rPr>
      </w:pPr>
      <w:r>
        <w:rPr>
          <w:rFonts w:ascii="Times New Roman" w:hAnsi="Times New Roman" w:cs="Times New Roman"/>
          <w:b/>
          <w:bCs/>
          <w:sz w:val="20"/>
          <w:szCs w:val="20"/>
        </w:rPr>
        <w:t>Data Cleaning</w:t>
      </w:r>
      <w:r>
        <w:rPr>
          <w:rFonts w:ascii="Times New Roman" w:hAnsi="Times New Roman" w:cs="Times New Roman"/>
          <w:sz w:val="20"/>
          <w:szCs w:val="20"/>
        </w:rPr>
        <w:t xml:space="preserve">: </w:t>
      </w:r>
      <w:r>
        <w:rPr>
          <w:rFonts w:hint="default" w:ascii="Times New Roman" w:hAnsi="Times New Roman" w:cs="Times New Roman"/>
          <w:sz w:val="20"/>
          <w:szCs w:val="20"/>
          <w:lang w:val="en-US"/>
        </w:rPr>
        <w:t>Checked and eliminated null and inconsistent data.</w:t>
      </w:r>
    </w:p>
    <w:p w14:paraId="31F50D6F">
      <w:pPr>
        <w:pStyle w:val="36"/>
        <w:numPr>
          <w:ilvl w:val="0"/>
          <w:numId w:val="2"/>
        </w:numPr>
        <w:jc w:val="both"/>
        <w:rPr>
          <w:rFonts w:ascii="Times New Roman" w:hAnsi="Times New Roman" w:cs="Times New Roman"/>
          <w:sz w:val="20"/>
          <w:szCs w:val="20"/>
        </w:rPr>
      </w:pPr>
      <w:r>
        <w:rPr>
          <w:rFonts w:ascii="Times New Roman" w:hAnsi="Times New Roman" w:cs="Times New Roman"/>
          <w:b/>
          <w:bCs/>
          <w:sz w:val="20"/>
          <w:szCs w:val="20"/>
        </w:rPr>
        <w:t>Normalization</w:t>
      </w:r>
      <w:r>
        <w:rPr>
          <w:rFonts w:ascii="Times New Roman" w:hAnsi="Times New Roman" w:cs="Times New Roman"/>
          <w:sz w:val="20"/>
          <w:szCs w:val="20"/>
        </w:rPr>
        <w:t>: A</w:t>
      </w:r>
      <w:r>
        <w:rPr>
          <w:rFonts w:hint="default" w:ascii="Times New Roman" w:hAnsi="Times New Roman" w:cs="Times New Roman"/>
          <w:sz w:val="20"/>
          <w:szCs w:val="20"/>
          <w:lang w:val="en-US"/>
        </w:rPr>
        <w:t>pplied min-max scaling to keep the features balanced.</w:t>
      </w:r>
    </w:p>
    <w:p w14:paraId="76E95FD7">
      <w:pPr>
        <w:pStyle w:val="36"/>
        <w:numPr>
          <w:ilvl w:val="0"/>
          <w:numId w:val="2"/>
        </w:numPr>
        <w:jc w:val="both"/>
        <w:rPr>
          <w:rFonts w:ascii="Times New Roman" w:hAnsi="Times New Roman" w:cs="Times New Roman"/>
          <w:sz w:val="20"/>
          <w:szCs w:val="20"/>
        </w:rPr>
      </w:pPr>
      <w:r>
        <w:rPr>
          <w:rFonts w:ascii="Times New Roman" w:hAnsi="Times New Roman" w:cs="Times New Roman"/>
          <w:b/>
          <w:bCs/>
          <w:sz w:val="20"/>
          <w:szCs w:val="20"/>
        </w:rPr>
        <w:t>Feature Selection</w:t>
      </w:r>
      <w:r>
        <w:rPr>
          <w:rFonts w:ascii="Times New Roman" w:hAnsi="Times New Roman" w:cs="Times New Roman"/>
          <w:sz w:val="20"/>
          <w:szCs w:val="20"/>
        </w:rPr>
        <w:t>: Selected the most relevant parameters influencing crop productivity.</w:t>
      </w:r>
    </w:p>
    <w:p w14:paraId="24D34DB0">
      <w:pPr>
        <w:pStyle w:val="36"/>
        <w:numPr>
          <w:ilvl w:val="0"/>
          <w:numId w:val="2"/>
        </w:numPr>
        <w:jc w:val="both"/>
        <w:rPr>
          <w:rFonts w:ascii="Times New Roman" w:hAnsi="Times New Roman" w:cs="Times New Roman"/>
          <w:sz w:val="20"/>
          <w:szCs w:val="20"/>
        </w:rPr>
      </w:pPr>
      <w:r>
        <w:rPr>
          <w:rFonts w:ascii="Times New Roman" w:hAnsi="Times New Roman" w:cs="Times New Roman"/>
          <w:b/>
          <w:bCs/>
          <w:sz w:val="20"/>
          <w:szCs w:val="20"/>
        </w:rPr>
        <w:t>Label Encoding</w:t>
      </w:r>
      <w:r>
        <w:rPr>
          <w:rFonts w:ascii="Times New Roman" w:hAnsi="Times New Roman" w:cs="Times New Roman"/>
          <w:sz w:val="20"/>
          <w:szCs w:val="20"/>
        </w:rPr>
        <w:t>: Transformed target crop names into numeric labels for model training.</w:t>
      </w:r>
    </w:p>
    <w:p w14:paraId="73881774">
      <w:pPr>
        <w:pStyle w:val="36"/>
        <w:numPr>
          <w:ilvl w:val="0"/>
          <w:numId w:val="0"/>
        </w:numPr>
        <w:jc w:val="both"/>
        <w:rPr>
          <w:rFonts w:ascii="Times New Roman" w:hAnsi="Times New Roman" w:cs="Times New Roman"/>
          <w:sz w:val="20"/>
          <w:szCs w:val="20"/>
        </w:rPr>
      </w:pPr>
    </w:p>
    <w:p w14:paraId="5576262C">
      <w:pPr>
        <w:pStyle w:val="36"/>
        <w:ind w:left="360"/>
        <w:jc w:val="both"/>
        <w:rPr>
          <w:rFonts w:ascii="Times New Roman" w:hAnsi="Times New Roman" w:cs="Times New Roman"/>
          <w:sz w:val="20"/>
          <w:szCs w:val="20"/>
        </w:rPr>
      </w:pPr>
      <w:r>
        <w:rPr>
          <w:rFonts w:ascii="Times New Roman" w:hAnsi="Times New Roman" w:cs="Times New Roman"/>
          <w:sz w:val="20"/>
          <w:szCs w:val="20"/>
        </w:rPr>
        <w:drawing>
          <wp:inline distT="0" distB="0" distL="0" distR="0">
            <wp:extent cx="2640965" cy="1623695"/>
            <wp:effectExtent l="0" t="0" r="6985" b="0"/>
            <wp:docPr id="12502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9605" name="Picture 1"/>
                    <pic:cNvPicPr>
                      <a:picLocks noChangeAspect="1"/>
                    </pic:cNvPicPr>
                  </pic:nvPicPr>
                  <pic:blipFill>
                    <a:blip r:embed="rId6"/>
                    <a:stretch>
                      <a:fillRect/>
                    </a:stretch>
                  </pic:blipFill>
                  <pic:spPr>
                    <a:xfrm>
                      <a:off x="0" y="0"/>
                      <a:ext cx="2640965" cy="1623695"/>
                    </a:xfrm>
                    <a:prstGeom prst="rect">
                      <a:avLst/>
                    </a:prstGeom>
                  </pic:spPr>
                </pic:pic>
              </a:graphicData>
            </a:graphic>
          </wp:inline>
        </w:drawing>
      </w:r>
    </w:p>
    <w:p w14:paraId="534E92D1">
      <w:pPr>
        <w:pStyle w:val="36"/>
        <w:jc w:val="both"/>
        <w:rPr>
          <w:rFonts w:ascii="Times New Roman" w:hAnsi="Times New Roman" w:cs="Times New Roman"/>
          <w:sz w:val="20"/>
          <w:szCs w:val="20"/>
        </w:rPr>
      </w:pPr>
    </w:p>
    <w:p w14:paraId="6E8F14A1">
      <w:pPr>
        <w:pStyle w:val="36"/>
        <w:rPr>
          <w:rFonts w:ascii="Times New Roman" w:hAnsi="Times New Roman" w:cs="Times New Roman"/>
          <w:sz w:val="20"/>
          <w:szCs w:val="20"/>
        </w:rPr>
      </w:pPr>
      <w:r>
        <w:rPr>
          <w:rFonts w:ascii="Times New Roman" w:hAnsi="Times New Roman" w:cs="Times New Roman"/>
          <w:b/>
          <w:bCs/>
          <w:sz w:val="20"/>
          <w:szCs w:val="20"/>
        </w:rPr>
        <w:t>Fig</w:t>
      </w:r>
      <w:r>
        <w:rPr>
          <w:rFonts w:hint="default" w:ascii="Times New Roman" w:hAnsi="Times New Roman" w:cs="Times New Roman"/>
          <w:b/>
          <w:bCs/>
          <w:sz w:val="20"/>
          <w:szCs w:val="20"/>
          <w:lang w:val="en-US"/>
        </w:rPr>
        <w:t xml:space="preserve">. </w:t>
      </w:r>
      <w:r>
        <w:rPr>
          <w:rFonts w:ascii="Times New Roman" w:hAnsi="Times New Roman" w:cs="Times New Roman"/>
          <w:b/>
          <w:bCs/>
          <w:sz w:val="20"/>
          <w:szCs w:val="20"/>
        </w:rPr>
        <w:t>1</w:t>
      </w:r>
      <w:r>
        <w:rPr>
          <w:rFonts w:ascii="Times New Roman" w:hAnsi="Times New Roman" w:cs="Times New Roman"/>
          <w:sz w:val="20"/>
          <w:szCs w:val="20"/>
        </w:rPr>
        <w:t>. Architecture of Crop Recommendation System Using Ensemble Techniques.</w:t>
      </w:r>
    </w:p>
    <w:p w14:paraId="12D28702">
      <w:pPr>
        <w:pStyle w:val="36"/>
        <w:jc w:val="both"/>
        <w:rPr>
          <w:rFonts w:ascii="Times New Roman" w:hAnsi="Times New Roman" w:cs="Times New Roman"/>
          <w:sz w:val="20"/>
          <w:szCs w:val="20"/>
        </w:rPr>
      </w:pPr>
      <w:r>
        <w:rPr>
          <w:rFonts w:ascii="Times New Roman" w:hAnsi="Times New Roman" w:cs="Times New Roman"/>
          <w:sz w:val="20"/>
          <w:szCs w:val="20"/>
        </w:rPr>
        <w:t>The proposed system architecture, as illustrated in Fig</w:t>
      </w:r>
      <w:r>
        <w:rPr>
          <w:rFonts w:hint="default" w:ascii="Times New Roman" w:hAnsi="Times New Roman" w:cs="Times New Roman"/>
          <w:sz w:val="20"/>
          <w:szCs w:val="20"/>
          <w:lang w:val="en-US"/>
        </w:rPr>
        <w:t>.</w:t>
      </w:r>
      <w:r>
        <w:rPr>
          <w:rFonts w:ascii="Times New Roman" w:hAnsi="Times New Roman" w:cs="Times New Roman"/>
          <w:sz w:val="20"/>
          <w:szCs w:val="20"/>
        </w:rPr>
        <w:t xml:space="preserve">1, consists of four main components: user input, data preprocessing and feature extraction, ensemble-based model development, and performance evaluation. The architecture highlights the integration of base learners (LR, SVM, RF) and ensemble models (Bagging, Boosting, Stacking) with XGBoost as the meta-learner to generate the final crop prediction. </w:t>
      </w:r>
    </w:p>
    <w:p w14:paraId="5BC237A7">
      <w:pPr>
        <w:pStyle w:val="36"/>
        <w:jc w:val="both"/>
        <w:rPr>
          <w:rFonts w:ascii="Times New Roman" w:hAnsi="Times New Roman" w:cs="Times New Roman"/>
          <w:b/>
          <w:bCs/>
          <w:sz w:val="20"/>
          <w:szCs w:val="20"/>
        </w:rPr>
      </w:pPr>
    </w:p>
    <w:p w14:paraId="07B1C408">
      <w:pPr>
        <w:pStyle w:val="36"/>
        <w:jc w:val="both"/>
        <w:rPr>
          <w:rFonts w:ascii="Times New Roman" w:hAnsi="Times New Roman" w:cs="Times New Roman"/>
          <w:b/>
          <w:bCs/>
          <w:sz w:val="20"/>
          <w:szCs w:val="20"/>
        </w:rPr>
      </w:pPr>
      <w:r>
        <w:rPr>
          <w:rFonts w:ascii="Times New Roman" w:hAnsi="Times New Roman" w:cs="Times New Roman"/>
          <w:b/>
          <w:bCs/>
          <w:sz w:val="20"/>
          <w:szCs w:val="20"/>
        </w:rPr>
        <w:t>3.3 Model Development</w:t>
      </w:r>
    </w:p>
    <w:p w14:paraId="2D3266BF">
      <w:pPr>
        <w:pStyle w:val="36"/>
        <w:jc w:val="both"/>
        <w:rPr>
          <w:rFonts w:ascii="Times New Roman" w:hAnsi="Times New Roman" w:cs="Times New Roman"/>
          <w:sz w:val="20"/>
          <w:szCs w:val="20"/>
        </w:rPr>
      </w:pPr>
    </w:p>
    <w:p w14:paraId="370DFA60">
      <w:pPr>
        <w:pStyle w:val="36"/>
        <w:jc w:val="both"/>
        <w:rPr>
          <w:rFonts w:ascii="Times New Roman" w:hAnsi="Times New Roman" w:cs="Times New Roman"/>
          <w:sz w:val="20"/>
          <w:szCs w:val="20"/>
        </w:rPr>
      </w:pPr>
      <w:r>
        <w:rPr>
          <w:rFonts w:ascii="Times New Roman" w:hAnsi="Times New Roman" w:cs="Times New Roman"/>
          <w:sz w:val="20"/>
          <w:szCs w:val="20"/>
        </w:rPr>
        <w:t>The system is divided into two main parts:</w:t>
      </w:r>
    </w:p>
    <w:p w14:paraId="62AF7D8C">
      <w:pPr>
        <w:pStyle w:val="36"/>
        <w:numPr>
          <w:ilvl w:val="0"/>
          <w:numId w:val="3"/>
        </w:numPr>
        <w:jc w:val="both"/>
        <w:rPr>
          <w:rFonts w:ascii="Times New Roman" w:hAnsi="Times New Roman" w:cs="Times New Roman"/>
          <w:sz w:val="20"/>
          <w:szCs w:val="20"/>
        </w:rPr>
      </w:pPr>
      <w:r>
        <w:rPr>
          <w:rFonts w:ascii="Times New Roman" w:hAnsi="Times New Roman" w:cs="Times New Roman"/>
          <w:sz w:val="20"/>
          <w:szCs w:val="20"/>
        </w:rPr>
        <w:t>Existing Models (Base Learners)</w:t>
      </w:r>
    </w:p>
    <w:p w14:paraId="6AFBBD6D">
      <w:pPr>
        <w:pStyle w:val="36"/>
        <w:numPr>
          <w:ilvl w:val="0"/>
          <w:numId w:val="3"/>
        </w:numPr>
        <w:jc w:val="both"/>
        <w:rPr>
          <w:rFonts w:ascii="Times New Roman" w:hAnsi="Times New Roman" w:cs="Times New Roman"/>
          <w:sz w:val="20"/>
          <w:szCs w:val="20"/>
        </w:rPr>
      </w:pPr>
      <w:r>
        <w:rPr>
          <w:rFonts w:ascii="Times New Roman" w:hAnsi="Times New Roman" w:cs="Times New Roman"/>
          <w:sz w:val="20"/>
          <w:szCs w:val="20"/>
        </w:rPr>
        <w:t>Proposed Ensemble Models (Enhanced Learners)</w:t>
      </w:r>
    </w:p>
    <w:p w14:paraId="103C1080">
      <w:pPr>
        <w:pStyle w:val="36"/>
        <w:numPr>
          <w:ilvl w:val="0"/>
          <w:numId w:val="0"/>
        </w:numPr>
        <w:jc w:val="both"/>
        <w:rPr>
          <w:rFonts w:ascii="Times New Roman" w:hAnsi="Times New Roman" w:cs="Times New Roman"/>
          <w:sz w:val="20"/>
          <w:szCs w:val="20"/>
        </w:rPr>
      </w:pPr>
    </w:p>
    <w:p w14:paraId="2154F1D0">
      <w:pPr>
        <w:pStyle w:val="36"/>
        <w:jc w:val="both"/>
        <w:rPr>
          <w:rFonts w:ascii="Times New Roman" w:hAnsi="Times New Roman" w:cs="Times New Roman"/>
          <w:b/>
          <w:bCs/>
          <w:sz w:val="20"/>
          <w:szCs w:val="20"/>
        </w:rPr>
      </w:pPr>
      <w:r>
        <w:rPr>
          <w:rFonts w:ascii="Times New Roman" w:hAnsi="Times New Roman" w:cs="Times New Roman"/>
          <w:b/>
          <w:bCs/>
          <w:sz w:val="20"/>
          <w:szCs w:val="20"/>
        </w:rPr>
        <w:t>1. Existing Models</w:t>
      </w:r>
    </w:p>
    <w:p w14:paraId="706F1683">
      <w:pPr>
        <w:pStyle w:val="36"/>
        <w:jc w:val="both"/>
        <w:rPr>
          <w:rFonts w:ascii="Times New Roman" w:hAnsi="Times New Roman" w:cs="Times New Roman"/>
          <w:sz w:val="20"/>
          <w:szCs w:val="20"/>
        </w:rPr>
      </w:pPr>
      <w:r>
        <w:rPr>
          <w:rFonts w:ascii="Times New Roman" w:hAnsi="Times New Roman" w:cs="Times New Roman"/>
          <w:sz w:val="20"/>
          <w:szCs w:val="20"/>
        </w:rPr>
        <w:t>To establish a baseline, three classical ML algorithms were used:</w:t>
      </w:r>
    </w:p>
    <w:p w14:paraId="1A260F76">
      <w:pPr>
        <w:pStyle w:val="36"/>
        <w:numPr>
          <w:ilvl w:val="0"/>
          <w:numId w:val="4"/>
        </w:numPr>
        <w:jc w:val="both"/>
        <w:rPr>
          <w:rFonts w:ascii="Times New Roman" w:hAnsi="Times New Roman" w:cs="Times New Roman"/>
          <w:sz w:val="20"/>
          <w:szCs w:val="20"/>
        </w:rPr>
      </w:pPr>
      <w:r>
        <w:rPr>
          <w:rFonts w:ascii="Times New Roman" w:hAnsi="Times New Roman" w:cs="Times New Roman"/>
          <w:b/>
          <w:bCs/>
          <w:sz w:val="20"/>
          <w:szCs w:val="20"/>
        </w:rPr>
        <w:t>Linear Regression (LR):</w:t>
      </w:r>
      <w:r>
        <w:rPr>
          <w:rFonts w:ascii="Times New Roman" w:hAnsi="Times New Roman" w:cs="Times New Roman"/>
          <w:sz w:val="20"/>
          <w:szCs w:val="20"/>
        </w:rPr>
        <w:t xml:space="preserve"> Provides a linear mapping between input variables and output crop labels.</w:t>
      </w:r>
    </w:p>
    <w:p w14:paraId="7FE8E0D7">
      <w:pPr>
        <w:pStyle w:val="36"/>
        <w:numPr>
          <w:ilvl w:val="0"/>
          <w:numId w:val="4"/>
        </w:numPr>
        <w:jc w:val="both"/>
        <w:rPr>
          <w:rFonts w:ascii="Times New Roman" w:hAnsi="Times New Roman" w:cs="Times New Roman"/>
          <w:sz w:val="20"/>
          <w:szCs w:val="20"/>
        </w:rPr>
      </w:pPr>
      <w:r>
        <w:rPr>
          <w:rFonts w:ascii="Times New Roman" w:hAnsi="Times New Roman" w:cs="Times New Roman"/>
          <w:b/>
          <w:bCs/>
          <w:sz w:val="20"/>
          <w:szCs w:val="20"/>
        </w:rPr>
        <w:t xml:space="preserve">Support Vector Machine (SVM): </w:t>
      </w:r>
      <w:r>
        <w:rPr>
          <w:rFonts w:hint="default" w:ascii="Times New Roman" w:hAnsi="Times New Roman" w:cs="Times New Roman"/>
          <w:b w:val="0"/>
          <w:bCs w:val="0"/>
          <w:sz w:val="20"/>
          <w:szCs w:val="20"/>
          <w:lang w:val="en-US"/>
        </w:rPr>
        <w:t>This model uses the idea of hyperplanes to classify the crops by means of obtaining the most suitable hyperplane dividing crops according to soil and climatic characteristics.</w:t>
      </w:r>
    </w:p>
    <w:p w14:paraId="75CBF9F6">
      <w:pPr>
        <w:pStyle w:val="36"/>
        <w:numPr>
          <w:ilvl w:val="0"/>
          <w:numId w:val="4"/>
        </w:numPr>
        <w:jc w:val="both"/>
        <w:rPr>
          <w:rFonts w:ascii="Times New Roman" w:hAnsi="Times New Roman" w:cs="Times New Roman"/>
          <w:sz w:val="20"/>
          <w:szCs w:val="20"/>
        </w:rPr>
      </w:pPr>
      <w:r>
        <w:rPr>
          <w:rFonts w:ascii="Times New Roman" w:hAnsi="Times New Roman" w:cs="Times New Roman"/>
          <w:b/>
          <w:bCs/>
          <w:sz w:val="20"/>
          <w:szCs w:val="20"/>
        </w:rPr>
        <w:t>Random Forest (RF):</w:t>
      </w:r>
      <w:r>
        <w:rPr>
          <w:rFonts w:ascii="Times New Roman" w:hAnsi="Times New Roman" w:cs="Times New Roman"/>
          <w:sz w:val="20"/>
          <w:szCs w:val="20"/>
        </w:rPr>
        <w:t xml:space="preserve"> A</w:t>
      </w:r>
      <w:r>
        <w:rPr>
          <w:rFonts w:hint="default" w:ascii="Times New Roman" w:hAnsi="Times New Roman" w:cs="Times New Roman"/>
          <w:sz w:val="20"/>
          <w:szCs w:val="20"/>
          <w:lang w:val="en-US"/>
        </w:rPr>
        <w:t>pplication of this model consists of constructing various decision trees to be applied to many problems to solve the task of non-linearity and robustness.</w:t>
      </w:r>
    </w:p>
    <w:p w14:paraId="2D96CD12">
      <w:pPr>
        <w:pStyle w:val="36"/>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All the models used under analysis are benchmarked models that offer a comparison of their performance.</w:t>
      </w:r>
    </w:p>
    <w:p w14:paraId="203E7AE4">
      <w:pPr>
        <w:pStyle w:val="36"/>
        <w:jc w:val="both"/>
        <w:rPr>
          <w:rFonts w:ascii="Times New Roman" w:hAnsi="Times New Roman" w:cs="Times New Roman"/>
          <w:sz w:val="20"/>
          <w:szCs w:val="20"/>
        </w:rPr>
      </w:pPr>
    </w:p>
    <w:p w14:paraId="3F579796">
      <w:pPr>
        <w:pStyle w:val="36"/>
        <w:numPr>
          <w:ilvl w:val="0"/>
          <w:numId w:val="0"/>
        </w:numPr>
        <w:jc w:val="both"/>
        <w:rPr>
          <w:rFonts w:ascii="Times New Roman" w:hAnsi="Times New Roman" w:cs="Times New Roman"/>
          <w:b/>
          <w:bCs/>
          <w:sz w:val="20"/>
          <w:szCs w:val="20"/>
        </w:rPr>
      </w:pPr>
      <w:r>
        <w:rPr>
          <w:rFonts w:hint="default" w:ascii="Times New Roman" w:hAnsi="Times New Roman" w:cs="Times New Roman"/>
          <w:b/>
          <w:bCs/>
          <w:sz w:val="20"/>
          <w:szCs w:val="20"/>
          <w:lang w:val="en-US"/>
        </w:rPr>
        <w:t>2.</w:t>
      </w:r>
      <w:r>
        <w:rPr>
          <w:rFonts w:ascii="Times New Roman" w:hAnsi="Times New Roman" w:cs="Times New Roman"/>
          <w:b/>
          <w:bCs/>
          <w:sz w:val="20"/>
          <w:szCs w:val="20"/>
        </w:rPr>
        <w:t>Proposed Ensemble Models</w:t>
      </w:r>
    </w:p>
    <w:p w14:paraId="18248B1D">
      <w:pPr>
        <w:pStyle w:val="36"/>
        <w:numPr>
          <w:ilvl w:val="0"/>
          <w:numId w:val="0"/>
        </w:num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US"/>
        </w:rPr>
        <w:t>Each model has its own limitations, so we used some ensemble techniques to improve the</w:t>
      </w:r>
      <w:r>
        <w:rPr>
          <w:rFonts w:hint="default" w:ascii="Times New Roman" w:hAnsi="Times New Roman" w:cs="Times New Roman"/>
          <w:b w:val="0"/>
          <w:bCs w:val="0"/>
          <w:sz w:val="20"/>
          <w:szCs w:val="20"/>
          <w:lang w:val="en-IN"/>
        </w:rPr>
        <w:t xml:space="preserve"> results:</w:t>
      </w:r>
    </w:p>
    <w:p w14:paraId="33971D3E">
      <w:pPr>
        <w:pStyle w:val="36"/>
        <w:numPr>
          <w:ilvl w:val="0"/>
          <w:numId w:val="5"/>
        </w:numPr>
        <w:jc w:val="both"/>
        <w:rPr>
          <w:rFonts w:ascii="Times New Roman" w:hAnsi="Times New Roman" w:cs="Times New Roman"/>
          <w:sz w:val="20"/>
          <w:szCs w:val="20"/>
        </w:rPr>
      </w:pPr>
      <w:r>
        <w:rPr>
          <w:rFonts w:ascii="Times New Roman" w:hAnsi="Times New Roman" w:cs="Times New Roman"/>
          <w:b/>
          <w:bCs/>
          <w:sz w:val="20"/>
          <w:szCs w:val="20"/>
        </w:rPr>
        <w:t xml:space="preserve">Bagging (Bootstrap Aggregation): </w:t>
      </w:r>
      <w:r>
        <w:rPr>
          <w:rFonts w:hint="default" w:ascii="Times New Roman" w:hAnsi="Times New Roman" w:cs="Times New Roman"/>
          <w:b w:val="0"/>
          <w:bCs w:val="0"/>
          <w:sz w:val="20"/>
          <w:szCs w:val="20"/>
          <w:lang w:val="en-IN"/>
        </w:rPr>
        <w:t>Trains several base models on different random s</w:t>
      </w:r>
      <w:r>
        <w:rPr>
          <w:rFonts w:hint="default" w:ascii="Times New Roman" w:hAnsi="Times New Roman" w:cs="Times New Roman"/>
          <w:b w:val="0"/>
          <w:bCs w:val="0"/>
          <w:sz w:val="20"/>
          <w:szCs w:val="20"/>
          <w:lang w:val="en-US"/>
        </w:rPr>
        <w:t>ubsamples of the data and averages their predictions. It reduces</w:t>
      </w:r>
      <w:r>
        <w:rPr>
          <w:rFonts w:hint="default" w:ascii="Times New Roman" w:hAnsi="Times New Roman" w:cs="Times New Roman"/>
          <w:b w:val="0"/>
          <w:bCs w:val="0"/>
          <w:sz w:val="20"/>
          <w:szCs w:val="20"/>
          <w:lang w:val="en-IN"/>
        </w:rPr>
        <w:t xml:space="preserve"> variance.</w:t>
      </w:r>
    </w:p>
    <w:p w14:paraId="2CD9575D">
      <w:pPr>
        <w:pStyle w:val="36"/>
        <w:jc w:val="both"/>
        <w:rPr>
          <w:rFonts w:ascii="Times New Roman" w:hAnsi="Times New Roman" w:cs="Times New Roman" w:eastAsiaTheme="minorEastAsia"/>
          <w:sz w:val="20"/>
          <w:szCs w:val="20"/>
        </w:rPr>
      </w:pPr>
      <m:oMathPara>
        <m:oMath>
          <m:acc>
            <m:accPr>
              <m:ctrlPr>
                <w:rPr>
                  <w:rFonts w:ascii="Cambria Math" w:hAnsi="Cambria Math" w:cs="Times New Roman"/>
                  <w:i/>
                  <w:sz w:val="20"/>
                  <w:szCs w:val="20"/>
                </w:rPr>
              </m:ctrlPr>
            </m:accPr>
            <m:e>
              <m:r>
                <m:rPr/>
                <w:rPr>
                  <w:rFonts w:ascii="Cambria Math" w:hAnsi="Cambria Math" w:cs="Times New Roman"/>
                  <w:sz w:val="20"/>
                  <w:szCs w:val="20"/>
                </w:rPr>
                <m:t>y</m:t>
              </m:r>
              <m:ctrlPr>
                <w:rPr>
                  <w:rFonts w:ascii="Cambria Math" w:hAnsi="Cambria Math" w:cs="Times New Roman"/>
                  <w:i/>
                  <w:sz w:val="20"/>
                  <w:szCs w:val="20"/>
                </w:rPr>
              </m:ctrlPr>
            </m:e>
          </m:acc>
          <m:r>
            <m:rPr/>
            <w:rPr>
              <w:rFonts w:ascii="Cambria Math" w:hAnsi="Cambria Math" w:cs="Times New Roman"/>
              <w:sz w:val="20"/>
              <w:szCs w:val="20"/>
            </w:rPr>
            <m:t>=</m:t>
          </m:r>
          <m:f>
            <m:fPr>
              <m:ctrlPr>
                <w:rPr>
                  <w:rFonts w:ascii="Cambria Math" w:hAnsi="Cambria Math" w:cs="Times New Roman"/>
                  <w:i/>
                  <w:sz w:val="20"/>
                  <w:szCs w:val="20"/>
                </w:rPr>
              </m:ctrlPr>
            </m:fPr>
            <m:num>
              <m:r>
                <m:rPr/>
                <w:rPr>
                  <w:rFonts w:ascii="Cambria Math" w:hAnsi="Cambria Math" w:cs="Times New Roman"/>
                  <w:sz w:val="20"/>
                  <w:szCs w:val="20"/>
                </w:rPr>
                <m:t>1</m:t>
              </m:r>
              <m:ctrlPr>
                <w:rPr>
                  <w:rFonts w:ascii="Cambria Math" w:hAnsi="Cambria Math" w:cs="Times New Roman"/>
                  <w:i/>
                  <w:sz w:val="20"/>
                  <w:szCs w:val="20"/>
                </w:rPr>
              </m:ctrlPr>
            </m:num>
            <m:den>
              <m:r>
                <m:rPr/>
                <w:rPr>
                  <w:rFonts w:ascii="Cambria Math" w:hAnsi="Cambria Math" w:cs="Times New Roman"/>
                  <w:sz w:val="20"/>
                  <w:szCs w:val="20"/>
                </w:rPr>
                <m:t>n</m:t>
              </m:r>
              <m:ctrlPr>
                <w:rPr>
                  <w:rFonts w:ascii="Cambria Math" w:hAnsi="Cambria Math" w:cs="Times New Roman"/>
                  <w:i/>
                  <w:sz w:val="20"/>
                  <w:szCs w:val="20"/>
                </w:rPr>
              </m:ctrlPr>
            </m:den>
          </m:f>
          <m:r>
            <m:rPr/>
            <w:rPr>
              <w:rFonts w:ascii="Cambria Math" w:hAnsi="Cambria Math" w:cs="Times New Roman"/>
              <w:sz w:val="20"/>
              <w:szCs w:val="20"/>
            </w:rPr>
            <m:t xml:space="preserve"> </m:t>
          </m:r>
          <m:nary>
            <m:naryPr>
              <m:chr m:val="∑"/>
              <m:ctrlPr>
                <w:rPr>
                  <w:rFonts w:ascii="Cambria Math" w:hAnsi="Cambria Math" w:cs="Times New Roman"/>
                  <w:i/>
                  <w:sz w:val="20"/>
                  <w:szCs w:val="20"/>
                </w:rPr>
              </m:ctrlPr>
            </m:naryPr>
            <m:sub>
              <m:r>
                <m:rPr/>
                <w:rPr>
                  <w:rFonts w:ascii="Cambria Math" w:hAnsi="Cambria Math" w:cs="Times New Roman"/>
                  <w:sz w:val="20"/>
                  <w:szCs w:val="20"/>
                </w:rPr>
                <m:t>i=1</m:t>
              </m:r>
              <m:ctrlPr>
                <w:rPr>
                  <w:rFonts w:ascii="Cambria Math" w:hAnsi="Cambria Math" w:cs="Times New Roman"/>
                  <w:i/>
                  <w:sz w:val="20"/>
                  <w:szCs w:val="20"/>
                </w:rPr>
              </m:ctrlPr>
            </m:sub>
            <m:sup>
              <m:r>
                <m:rPr/>
                <w:rPr>
                  <w:rFonts w:ascii="Cambria Math" w:hAnsi="Cambria Math" w:cs="Times New Roman"/>
                  <w:sz w:val="20"/>
                  <w:szCs w:val="20"/>
                </w:rPr>
                <m:t>n</m:t>
              </m:r>
              <m:ctrlPr>
                <w:rPr>
                  <w:rFonts w:ascii="Cambria Math" w:hAnsi="Cambria Math" w:cs="Times New Roman"/>
                  <w:i/>
                  <w:sz w:val="20"/>
                  <w:szCs w:val="20"/>
                </w:rPr>
              </m:ctrlPr>
            </m:sup>
            <m:e>
              <m:sSub>
                <m:sSubPr>
                  <m:ctrlPr>
                    <w:rPr>
                      <w:rFonts w:ascii="Cambria Math" w:hAnsi="Cambria Math" w:cs="Times New Roman"/>
                      <w:i/>
                      <w:sz w:val="20"/>
                      <w:szCs w:val="20"/>
                    </w:rPr>
                  </m:ctrlPr>
                </m:sSubPr>
                <m:e>
                  <m:r>
                    <m:rPr/>
                    <w:rPr>
                      <w:rFonts w:ascii="Cambria Math" w:hAnsi="Cambria Math" w:cs="Times New Roman"/>
                      <w:sz w:val="20"/>
                      <w:szCs w:val="20"/>
                    </w:rPr>
                    <m:t>h</m:t>
                  </m:r>
                  <m:ctrlPr>
                    <w:rPr>
                      <w:rFonts w:ascii="Cambria Math" w:hAnsi="Cambria Math" w:cs="Times New Roman"/>
                      <w:i/>
                      <w:sz w:val="20"/>
                      <w:szCs w:val="20"/>
                    </w:rPr>
                  </m:ctrlPr>
                </m:e>
                <m:sub>
                  <m:r>
                    <m:rPr/>
                    <w:rPr>
                      <w:rFonts w:ascii="Cambria Math" w:hAnsi="Cambria Math" w:cs="Times New Roman"/>
                      <w:sz w:val="20"/>
                      <w:szCs w:val="20"/>
                    </w:rPr>
                    <m:t>i</m:t>
                  </m:r>
                  <m:ctrlPr>
                    <w:rPr>
                      <w:rFonts w:ascii="Cambria Math" w:hAnsi="Cambria Math" w:cs="Times New Roman"/>
                      <w:i/>
                      <w:sz w:val="20"/>
                      <w:szCs w:val="20"/>
                    </w:rPr>
                  </m:ctrlPr>
                </m:sub>
              </m:sSub>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e>
          </m:nary>
        </m:oMath>
      </m:oMathPara>
    </w:p>
    <w:p w14:paraId="4D06268C">
      <w:pPr>
        <w:pStyle w:val="36"/>
        <w:numPr>
          <w:ilvl w:val="0"/>
          <w:numId w:val="0"/>
        </w:numPr>
        <w:ind w:left="360" w:leftChars="0"/>
        <w:jc w:val="both"/>
        <w:rPr>
          <w:rFonts w:ascii="Times New Roman" w:hAnsi="Times New Roman" w:cs="Times New Roman"/>
          <w:sz w:val="20"/>
          <w:szCs w:val="20"/>
        </w:rPr>
      </w:pPr>
    </w:p>
    <w:p w14:paraId="7D8D196A">
      <w:pPr>
        <w:pStyle w:val="36"/>
        <w:numPr>
          <w:ilvl w:val="0"/>
          <w:numId w:val="5"/>
        </w:numPr>
        <w:jc w:val="both"/>
        <w:rPr>
          <w:rFonts w:ascii="Times New Roman" w:hAnsi="Times New Roman" w:cs="Times New Roman"/>
          <w:sz w:val="20"/>
          <w:szCs w:val="20"/>
        </w:rPr>
      </w:pPr>
      <w:r>
        <w:rPr>
          <w:rFonts w:ascii="Times New Roman" w:hAnsi="Times New Roman" w:cs="Times New Roman"/>
          <w:b/>
          <w:bCs/>
          <w:sz w:val="20"/>
          <w:szCs w:val="20"/>
        </w:rPr>
        <w:t>Boosting:</w:t>
      </w:r>
      <w:r>
        <w:rPr>
          <w:rFonts w:ascii="Times New Roman" w:hAnsi="Times New Roman" w:cs="Times New Roman"/>
          <w:sz w:val="20"/>
          <w:szCs w:val="20"/>
        </w:rPr>
        <w:t xml:space="preserve"> </w:t>
      </w:r>
      <w:r>
        <w:rPr>
          <w:rFonts w:hint="default" w:ascii="Times New Roman" w:hAnsi="Times New Roman" w:cs="Times New Roman"/>
          <w:sz w:val="20"/>
          <w:szCs w:val="20"/>
          <w:lang w:val="en-IN"/>
        </w:rPr>
        <w:t>It lines up weak learners one after another, each time focusing more on the mistakes from the previous round. This way, it keeps shrinking the bias.</w:t>
      </w:r>
    </w:p>
    <w:p w14:paraId="257384DB">
      <w:pPr>
        <w:pStyle w:val="36"/>
        <w:jc w:val="both"/>
        <w:rPr>
          <w:rFonts w:hAnsi="Cambria Math" w:cs="Times New Roman"/>
          <w:i w:val="0"/>
          <w:sz w:val="20"/>
          <w:szCs w:val="20"/>
        </w:rPr>
      </w:pPr>
      <m:oMathPara>
        <m:oMath>
          <m:r>
            <m:rPr/>
            <w:rPr>
              <w:rFonts w:ascii="Cambria Math" w:hAnsi="Cambria Math" w:cs="Times New Roman"/>
              <w:sz w:val="20"/>
              <w:szCs w:val="20"/>
            </w:rPr>
            <m:t xml:space="preserve">   </m:t>
          </m:r>
          <m:sSub>
            <m:sSubPr>
              <m:ctrlPr>
                <w:rPr>
                  <w:rFonts w:ascii="Cambria Math" w:hAnsi="Cambria Math" w:cs="Times New Roman"/>
                  <w:i/>
                  <w:sz w:val="20"/>
                  <w:szCs w:val="20"/>
                </w:rPr>
              </m:ctrlPr>
            </m:sSubPr>
            <m:e>
              <m:r>
                <m:rPr/>
                <w:rPr>
                  <w:rFonts w:ascii="Cambria Math" w:hAnsi="Cambria Math" w:cs="Times New Roman"/>
                  <w:sz w:val="20"/>
                  <w:szCs w:val="20"/>
                </w:rPr>
                <m:t>F</m:t>
              </m:r>
              <m:ctrlPr>
                <w:rPr>
                  <w:rFonts w:ascii="Cambria Math" w:hAnsi="Cambria Math" w:cs="Times New Roman"/>
                  <w:i/>
                  <w:sz w:val="20"/>
                  <w:szCs w:val="20"/>
                </w:rPr>
              </m:ctrlPr>
            </m:e>
            <m:sub>
              <m:r>
                <m:rPr/>
                <w:rPr>
                  <w:rFonts w:ascii="Cambria Math" w:hAnsi="Cambria Math" w:cs="Times New Roman"/>
                  <w:sz w:val="20"/>
                  <w:szCs w:val="20"/>
                </w:rPr>
                <m:t xml:space="preserve">m </m:t>
              </m:r>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r>
            <m:rPr/>
            <w:rPr>
              <w:rFonts w:ascii="Cambria Math" w:hAnsi="Cambria Math" w:cs="Times New Roman"/>
              <w:sz w:val="20"/>
              <w:szCs w:val="20"/>
            </w:rPr>
            <m:t xml:space="preserve">= </m:t>
          </m:r>
          <m:sSub>
            <m:sSubPr>
              <m:ctrlPr>
                <w:rPr>
                  <w:rFonts w:ascii="Cambria Math" w:hAnsi="Cambria Math" w:cs="Times New Roman"/>
                  <w:i/>
                  <w:sz w:val="20"/>
                  <w:szCs w:val="20"/>
                </w:rPr>
              </m:ctrlPr>
            </m:sSubPr>
            <m:e>
              <m:r>
                <m:rPr/>
                <w:rPr>
                  <w:rFonts w:ascii="Cambria Math" w:hAnsi="Cambria Math" w:cs="Times New Roman"/>
                  <w:sz w:val="20"/>
                  <w:szCs w:val="20"/>
                </w:rPr>
                <m:t>F</m:t>
              </m:r>
              <m:ctrlPr>
                <w:rPr>
                  <w:rFonts w:ascii="Cambria Math" w:hAnsi="Cambria Math" w:cs="Times New Roman"/>
                  <w:i/>
                  <w:sz w:val="20"/>
                  <w:szCs w:val="20"/>
                </w:rPr>
              </m:ctrlPr>
            </m:e>
            <m:sub>
              <m:d>
                <m:dPr>
                  <m:begChr m:val="{"/>
                  <m:endChr m:val="}"/>
                  <m:ctrlPr>
                    <w:rPr>
                      <w:rFonts w:ascii="Cambria Math" w:hAnsi="Cambria Math" w:cs="Times New Roman"/>
                      <w:i/>
                      <w:sz w:val="20"/>
                      <w:szCs w:val="20"/>
                    </w:rPr>
                  </m:ctrlPr>
                </m:dPr>
                <m:e>
                  <m:r>
                    <m:rPr/>
                    <w:rPr>
                      <w:rFonts w:ascii="Cambria Math" w:hAnsi="Cambria Math" w:cs="Times New Roman"/>
                      <w:sz w:val="20"/>
                      <w:szCs w:val="20"/>
                    </w:rPr>
                    <m:t>m−1</m:t>
                  </m:r>
                  <m:ctrlPr>
                    <w:rPr>
                      <w:rFonts w:ascii="Cambria Math" w:hAnsi="Cambria Math" w:cs="Times New Roman"/>
                      <w:i/>
                      <w:sz w:val="20"/>
                      <w:szCs w:val="20"/>
                    </w:rPr>
                  </m:ctrlPr>
                </m:e>
              </m:d>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r>
            <m:rPr/>
            <w:rPr>
              <w:rFonts w:ascii="Cambria Math" w:hAnsi="Cambria Math" w:cs="Times New Roman"/>
              <w:sz w:val="20"/>
              <w:szCs w:val="20"/>
            </w:rPr>
            <m:t xml:space="preserve">+ </m:t>
          </m:r>
          <m:sSub>
            <m:sSubPr>
              <m:ctrlPr>
                <w:rPr>
                  <w:rFonts w:ascii="Cambria Math" w:hAnsi="Cambria Math" w:cs="Times New Roman"/>
                  <w:i/>
                  <w:sz w:val="20"/>
                  <w:szCs w:val="20"/>
                </w:rPr>
              </m:ctrlPr>
            </m:sSubPr>
            <m:e>
              <m:r>
                <m:rPr/>
                <w:rPr>
                  <w:rFonts w:ascii="Cambria Math" w:hAnsi="Cambria Math" w:cs="Times New Roman"/>
                  <w:sz w:val="20"/>
                  <w:szCs w:val="20"/>
                </w:rPr>
                <m:t>α</m:t>
              </m:r>
              <m:ctrlPr>
                <w:rPr>
                  <w:rFonts w:ascii="Cambria Math" w:hAnsi="Cambria Math" w:cs="Times New Roman"/>
                  <w:i/>
                  <w:sz w:val="20"/>
                  <w:szCs w:val="20"/>
                </w:rPr>
              </m:ctrlPr>
            </m:e>
            <m:sub>
              <m:r>
                <m:rPr/>
                <w:rPr>
                  <w:rFonts w:ascii="Cambria Math" w:hAnsi="Cambria Math" w:cs="Times New Roman"/>
                  <w:sz w:val="20"/>
                  <w:szCs w:val="20"/>
                </w:rPr>
                <m:t>m</m:t>
              </m:r>
              <m:ctrlPr>
                <w:rPr>
                  <w:rFonts w:ascii="Cambria Math" w:hAnsi="Cambria Math" w:cs="Times New Roman"/>
                  <w:i/>
                  <w:sz w:val="20"/>
                  <w:szCs w:val="20"/>
                </w:rPr>
              </m:ctrlPr>
            </m:sub>
          </m:sSub>
          <m:sSub>
            <m:sSubPr>
              <m:ctrlPr>
                <w:rPr>
                  <w:rFonts w:ascii="Cambria Math" w:hAnsi="Cambria Math" w:cs="Times New Roman"/>
                  <w:i/>
                  <w:sz w:val="20"/>
                  <w:szCs w:val="20"/>
                </w:rPr>
              </m:ctrlPr>
            </m:sSubPr>
            <m:e>
              <m:r>
                <m:rPr/>
                <w:rPr>
                  <w:rFonts w:ascii="Cambria Math" w:hAnsi="Cambria Math" w:cs="Times New Roman"/>
                  <w:sz w:val="20"/>
                  <w:szCs w:val="20"/>
                </w:rPr>
                <m:t>h</m:t>
              </m:r>
              <m:ctrlPr>
                <w:rPr>
                  <w:rFonts w:ascii="Cambria Math" w:hAnsi="Cambria Math" w:cs="Times New Roman"/>
                  <w:i/>
                  <w:sz w:val="20"/>
                  <w:szCs w:val="20"/>
                </w:rPr>
              </m:ctrlPr>
            </m:e>
            <m:sub>
              <m:r>
                <m:rPr/>
                <w:rPr>
                  <w:rFonts w:ascii="Cambria Math" w:hAnsi="Cambria Math" w:cs="Times New Roman"/>
                  <w:sz w:val="20"/>
                  <w:szCs w:val="20"/>
                </w:rPr>
                <m:t>m</m:t>
              </m:r>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oMath>
      </m:oMathPara>
    </w:p>
    <w:p w14:paraId="434FE286">
      <w:pPr>
        <w:pStyle w:val="36"/>
        <w:jc w:val="both"/>
        <w:rPr>
          <w:rFonts w:hAnsi="Cambria Math" w:cs="Times New Roman"/>
          <w:i w:val="0"/>
          <w:sz w:val="20"/>
          <w:szCs w:val="20"/>
        </w:rPr>
      </w:pPr>
    </w:p>
    <w:p w14:paraId="04AE6E8D">
      <w:pPr>
        <w:pStyle w:val="36"/>
        <w:numPr>
          <w:ilvl w:val="0"/>
          <w:numId w:val="5"/>
        </w:numPr>
        <w:jc w:val="both"/>
        <w:rPr>
          <w:rFonts w:ascii="Times New Roman" w:hAnsi="Times New Roman" w:cs="Times New Roman"/>
          <w:sz w:val="20"/>
          <w:szCs w:val="20"/>
        </w:rPr>
      </w:pPr>
      <w:r>
        <w:rPr>
          <w:rFonts w:ascii="Times New Roman" w:hAnsi="Times New Roman" w:cs="Times New Roman"/>
          <w:b/>
          <w:bCs/>
          <w:sz w:val="20"/>
          <w:szCs w:val="20"/>
        </w:rPr>
        <w:t xml:space="preserve">Stacking: </w:t>
      </w:r>
      <w:r>
        <w:rPr>
          <w:rFonts w:hint="default" w:ascii="Times New Roman" w:hAnsi="Times New Roman" w:cs="Times New Roman"/>
          <w:b w:val="0"/>
          <w:bCs w:val="0"/>
          <w:sz w:val="20"/>
          <w:szCs w:val="20"/>
          <w:lang w:val="en-US"/>
        </w:rPr>
        <w:t>In the case of stacking, predictions from the former two are fed into an XGBoost meta-learner to pick up on more intricate patterns.</w:t>
      </w:r>
      <w:r>
        <w:rPr>
          <w:rFonts w:hint="default" w:ascii="Times New Roman" w:hAnsi="Times New Roman" w:cs="Times New Roman"/>
          <w:b w:val="0"/>
          <w:bCs w:val="0"/>
          <w:sz w:val="20"/>
          <w:szCs w:val="20"/>
          <w:lang w:val="en-IN"/>
        </w:rPr>
        <w:t xml:space="preserve"> </w:t>
      </w:r>
    </w:p>
    <w:p w14:paraId="25586887">
      <w:pPr>
        <w:pStyle w:val="36"/>
        <w:ind w:left="360"/>
        <w:jc w:val="both"/>
        <w:rPr>
          <w:rFonts w:ascii="Times New Roman" w:hAnsi="Times New Roman" w:cs="Times New Roman" w:eastAsiaTheme="minorEastAsia"/>
          <w:sz w:val="20"/>
          <w:szCs w:val="20"/>
        </w:rPr>
      </w:pPr>
      <m:oMathPara>
        <m:oMath>
          <m:acc>
            <m:accPr>
              <m:ctrlPr>
                <w:rPr>
                  <w:rFonts w:ascii="Cambria Math" w:hAnsi="Cambria Math" w:cs="Times New Roman"/>
                  <w:i/>
                  <w:sz w:val="20"/>
                  <w:szCs w:val="20"/>
                </w:rPr>
              </m:ctrlPr>
            </m:accPr>
            <m:e>
              <m:r>
                <m:rPr/>
                <w:rPr>
                  <w:rFonts w:ascii="Cambria Math" w:hAnsi="Cambria Math" w:cs="Times New Roman"/>
                  <w:sz w:val="20"/>
                  <w:szCs w:val="20"/>
                </w:rPr>
                <m:t>y</m:t>
              </m:r>
              <m:ctrlPr>
                <w:rPr>
                  <w:rFonts w:ascii="Cambria Math" w:hAnsi="Cambria Math" w:cs="Times New Roman"/>
                  <w:i/>
                  <w:sz w:val="20"/>
                  <w:szCs w:val="20"/>
                </w:rPr>
              </m:ctrlPr>
            </m:e>
          </m:acc>
          <m:r>
            <m:rPr/>
            <w:rPr>
              <w:rFonts w:ascii="Cambria Math" w:hAnsi="Cambria Math" w:cs="Times New Roman"/>
              <w:sz w:val="20"/>
              <w:szCs w:val="20"/>
            </w:rPr>
            <m:t>= H</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w:rPr>
                      <w:rFonts w:ascii="Cambria Math" w:hAnsi="Cambria Math" w:cs="Times New Roman"/>
                      <w:sz w:val="20"/>
                      <w:szCs w:val="20"/>
                    </w:rPr>
                    <m:t>h</m:t>
                  </m:r>
                  <m:ctrlPr>
                    <w:rPr>
                      <w:rFonts w:ascii="Cambria Math" w:hAnsi="Cambria Math" w:cs="Times New Roman"/>
                      <w:i/>
                      <w:sz w:val="20"/>
                      <w:szCs w:val="20"/>
                    </w:rPr>
                  </m:ctrlPr>
                </m:e>
                <m:sub>
                  <m:r>
                    <m:rPr/>
                    <w:rPr>
                      <w:rFonts w:ascii="Cambria Math" w:hAnsi="Cambria Math" w:cs="Times New Roman"/>
                      <w:sz w:val="20"/>
                      <w:szCs w:val="20"/>
                    </w:rPr>
                    <m:t>1</m:t>
                  </m:r>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r>
                <m:rPr/>
                <w:rPr>
                  <w:rFonts w:ascii="Cambria Math" w:hAnsi="Cambria Math" w:cs="Times New Roman"/>
                  <w:sz w:val="20"/>
                  <w:szCs w:val="20"/>
                </w:rPr>
                <m:t xml:space="preserve">, </m:t>
              </m:r>
              <m:sSub>
                <m:sSubPr>
                  <m:ctrlPr>
                    <w:rPr>
                      <w:rFonts w:ascii="Cambria Math" w:hAnsi="Cambria Math" w:cs="Times New Roman"/>
                      <w:i/>
                      <w:sz w:val="20"/>
                      <w:szCs w:val="20"/>
                    </w:rPr>
                  </m:ctrlPr>
                </m:sSubPr>
                <m:e>
                  <m:r>
                    <m:rPr/>
                    <w:rPr>
                      <w:rFonts w:ascii="Cambria Math" w:hAnsi="Cambria Math" w:cs="Times New Roman"/>
                      <w:sz w:val="20"/>
                      <w:szCs w:val="20"/>
                    </w:rPr>
                    <m:t>h</m:t>
                  </m:r>
                  <m:ctrlPr>
                    <w:rPr>
                      <w:rFonts w:ascii="Cambria Math" w:hAnsi="Cambria Math" w:cs="Times New Roman"/>
                      <w:i/>
                      <w:sz w:val="20"/>
                      <w:szCs w:val="20"/>
                    </w:rPr>
                  </m:ctrlPr>
                </m:e>
                <m:sub>
                  <m:r>
                    <m:rPr/>
                    <w:rPr>
                      <w:rFonts w:ascii="Cambria Math" w:hAnsi="Cambria Math" w:cs="Times New Roman"/>
                      <w:sz w:val="20"/>
                      <w:szCs w:val="20"/>
                    </w:rPr>
                    <m:t>2</m:t>
                  </m:r>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r>
                <m:rPr/>
                <w:rPr>
                  <w:rFonts w:ascii="Cambria Math" w:hAnsi="Cambria Math" w:cs="Times New Roman"/>
                  <w:sz w:val="20"/>
                  <w:szCs w:val="20"/>
                </w:rPr>
                <m:t xml:space="preserve">, …, </m:t>
              </m:r>
              <m:sSub>
                <m:sSubPr>
                  <m:ctrlPr>
                    <w:rPr>
                      <w:rFonts w:ascii="Cambria Math" w:hAnsi="Cambria Math" w:cs="Times New Roman"/>
                      <w:i/>
                      <w:sz w:val="20"/>
                      <w:szCs w:val="20"/>
                    </w:rPr>
                  </m:ctrlPr>
                </m:sSubPr>
                <m:e>
                  <m:r>
                    <m:rPr/>
                    <w:rPr>
                      <w:rFonts w:ascii="Cambria Math" w:hAnsi="Cambria Math" w:cs="Times New Roman"/>
                      <w:sz w:val="20"/>
                      <w:szCs w:val="20"/>
                    </w:rPr>
                    <m:t>h</m:t>
                  </m:r>
                  <m:ctrlPr>
                    <w:rPr>
                      <w:rFonts w:ascii="Cambria Math" w:hAnsi="Cambria Math" w:cs="Times New Roman"/>
                      <w:i/>
                      <w:sz w:val="20"/>
                      <w:szCs w:val="20"/>
                    </w:rPr>
                  </m:ctrlPr>
                </m:e>
                <m:sub>
                  <m:r>
                    <m:rPr/>
                    <w:rPr>
                      <w:rFonts w:ascii="Cambria Math" w:hAnsi="Cambria Math" w:cs="Times New Roman"/>
                      <w:sz w:val="20"/>
                      <w:szCs w:val="20"/>
                    </w:rPr>
                    <m:t>n</m:t>
                  </m:r>
                  <m:d>
                    <m:dPr>
                      <m:ctrlPr>
                        <w:rPr>
                          <w:rFonts w:ascii="Cambria Math" w:hAnsi="Cambria Math" w:cs="Times New Roman"/>
                          <w:i/>
                          <w:sz w:val="20"/>
                          <w:szCs w:val="20"/>
                        </w:rPr>
                      </m:ctrlPr>
                    </m:dPr>
                    <m:e>
                      <m:r>
                        <m:rPr/>
                        <w:rPr>
                          <w:rFonts w:ascii="Cambria Math" w:hAnsi="Cambria Math" w:cs="Times New Roman"/>
                          <w:sz w:val="20"/>
                          <w:szCs w:val="20"/>
                        </w:rPr>
                        <m:t>x</m:t>
                      </m:r>
                      <m:ctrlPr>
                        <w:rPr>
                          <w:rFonts w:ascii="Cambria Math" w:hAnsi="Cambria Math" w:cs="Times New Roman"/>
                          <w:i/>
                          <w:sz w:val="20"/>
                          <w:szCs w:val="20"/>
                        </w:rPr>
                      </m:ctrlPr>
                    </m:e>
                  </m:d>
                  <m:ctrlPr>
                    <w:rPr>
                      <w:rFonts w:ascii="Cambria Math" w:hAnsi="Cambria Math" w:cs="Times New Roman"/>
                      <w:i/>
                      <w:sz w:val="20"/>
                      <w:szCs w:val="20"/>
                    </w:rPr>
                  </m:ctrlPr>
                </m:sub>
              </m:sSub>
              <m:ctrlPr>
                <w:rPr>
                  <w:rFonts w:ascii="Cambria Math" w:hAnsi="Cambria Math" w:cs="Times New Roman"/>
                  <w:i/>
                  <w:sz w:val="20"/>
                  <w:szCs w:val="20"/>
                </w:rPr>
              </m:ctrlPr>
            </m:e>
          </m:d>
        </m:oMath>
      </m:oMathPara>
    </w:p>
    <w:p w14:paraId="156DFEC3">
      <w:pPr>
        <w:pStyle w:val="36"/>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     </w:t>
      </w:r>
      <w:r>
        <w:rPr>
          <w:rFonts w:ascii="Times New Roman" w:hAnsi="Times New Roman" w:cs="Times New Roman" w:eastAsiaTheme="minorEastAsia"/>
          <w:sz w:val="20"/>
          <w:szCs w:val="20"/>
        </w:rPr>
        <w:drawing>
          <wp:inline distT="0" distB="0" distL="0" distR="0">
            <wp:extent cx="2072005" cy="4018915"/>
            <wp:effectExtent l="0" t="0" r="635" b="4445"/>
            <wp:docPr id="165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180" name="Picture 1"/>
                    <pic:cNvPicPr>
                      <a:picLocks noChangeAspect="1"/>
                    </pic:cNvPicPr>
                  </pic:nvPicPr>
                  <pic:blipFill>
                    <a:blip r:embed="rId7"/>
                    <a:stretch>
                      <a:fillRect/>
                    </a:stretch>
                  </pic:blipFill>
                  <pic:spPr>
                    <a:xfrm>
                      <a:off x="0" y="0"/>
                      <a:ext cx="2072005" cy="4018915"/>
                    </a:xfrm>
                    <a:prstGeom prst="rect">
                      <a:avLst/>
                    </a:prstGeom>
                  </pic:spPr>
                </pic:pic>
              </a:graphicData>
            </a:graphic>
          </wp:inline>
        </w:drawing>
      </w:r>
      <w:r>
        <w:rPr>
          <w:rFonts w:ascii="Times New Roman" w:hAnsi="Times New Roman" w:cs="Times New Roman" w:eastAsiaTheme="minorEastAsia"/>
          <w:sz w:val="20"/>
          <w:szCs w:val="20"/>
        </w:rPr>
        <w:t xml:space="preserve"> </w:t>
      </w:r>
    </w:p>
    <w:p w14:paraId="22F4544E">
      <w:pPr>
        <w:pStyle w:val="36"/>
        <w:jc w:val="both"/>
        <w:rPr>
          <w:rFonts w:ascii="Times New Roman" w:hAnsi="Times New Roman" w:cs="Times New Roman" w:eastAsiaTheme="minorEastAsia"/>
          <w:sz w:val="20"/>
          <w:szCs w:val="20"/>
        </w:rPr>
      </w:pPr>
    </w:p>
    <w:p w14:paraId="61E3C4E7">
      <w:pPr>
        <w:pStyle w:val="36"/>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Fig</w:t>
      </w:r>
      <w:r>
        <w:rPr>
          <w:rFonts w:hint="default" w:ascii="Times New Roman" w:hAnsi="Times New Roman" w:cs="Times New Roman" w:eastAsiaTheme="minorEastAsia"/>
          <w:b/>
          <w:bCs/>
          <w:sz w:val="20"/>
          <w:szCs w:val="20"/>
          <w:lang w:val="en-US"/>
        </w:rPr>
        <w:t xml:space="preserve">. </w:t>
      </w:r>
      <w:r>
        <w:rPr>
          <w:rFonts w:ascii="Times New Roman" w:hAnsi="Times New Roman" w:cs="Times New Roman" w:eastAsiaTheme="minorEastAsia"/>
          <w:b/>
          <w:bCs/>
          <w:sz w:val="20"/>
          <w:szCs w:val="20"/>
        </w:rPr>
        <w:t>2.</w:t>
      </w:r>
      <w:r>
        <w:rPr>
          <w:rFonts w:ascii="Times New Roman" w:hAnsi="Times New Roman" w:cs="Times New Roman" w:eastAsiaTheme="minorEastAsia"/>
          <w:sz w:val="20"/>
          <w:szCs w:val="20"/>
        </w:rPr>
        <w:t xml:space="preserve"> Workflow of the proposed Crop Recommendation System</w:t>
      </w:r>
    </w:p>
    <w:p w14:paraId="4566328D">
      <w:pPr>
        <w:pStyle w:val="36"/>
        <w:ind w:left="360"/>
        <w:jc w:val="both"/>
        <w:rPr>
          <w:rFonts w:ascii="Times New Roman" w:hAnsi="Times New Roman" w:cs="Times New Roman" w:eastAsiaTheme="minorEastAsia"/>
          <w:sz w:val="20"/>
          <w:szCs w:val="20"/>
        </w:rPr>
      </w:pPr>
    </w:p>
    <w:p w14:paraId="6F16350F">
      <w:pPr>
        <w:jc w:val="both"/>
        <w:rPr>
          <w:rFonts w:ascii="Times New Roman" w:hAnsi="Times New Roman" w:cs="Times New Roman"/>
          <w:b/>
          <w:bCs/>
          <w:sz w:val="20"/>
          <w:szCs w:val="20"/>
        </w:rPr>
      </w:pPr>
      <w:r>
        <w:rPr>
          <w:rFonts w:ascii="Times New Roman" w:hAnsi="Times New Roman" w:cs="Times New Roman"/>
          <w:b/>
          <w:bCs/>
          <w:sz w:val="20"/>
          <w:szCs w:val="20"/>
        </w:rPr>
        <w:t>3.4 Model Evaluation</w:t>
      </w:r>
    </w:p>
    <w:p w14:paraId="7F8CE9F9">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We tested the crop recommendation system with some traditional models such as linear regression, SVM and random forest and some heavy weight ensemble models: bagging, boosting and stacking. We did not have numbers in our dataset for the sake of numbers. All of the important elements are included: soil nutrients (N, P, K), pH, rainfall, temperature, humidity, soil type.</w:t>
      </w:r>
    </w:p>
    <w:p w14:paraId="06AC1900">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IN"/>
        </w:rPr>
        <w:t xml:space="preserve">To </w:t>
      </w:r>
      <w:r>
        <w:rPr>
          <w:rFonts w:hint="default" w:ascii="Times New Roman" w:hAnsi="Times New Roman" w:cs="Times New Roman"/>
          <w:b w:val="0"/>
          <w:bCs w:val="0"/>
          <w:sz w:val="20"/>
          <w:szCs w:val="20"/>
          <w:lang w:val="en-US"/>
        </w:rPr>
        <w:t>assess the performance of each model, we routinely tested accuracy, precision, recall, and F1-score, all on a distinct dataset, the ensemble methods were the clear winners. Stacking with XGBoost in particular was the most accurate and proved its mettle under varying conditions. The result is a dependable model capable of making spot-on recommendations even as field conditions shift.</w:t>
      </w:r>
    </w:p>
    <w:p w14:paraId="453F7D0D">
      <w:pPr>
        <w:jc w:val="both"/>
        <w:rPr>
          <w:rFonts w:ascii="Times New Roman" w:hAnsi="Times New Roman" w:cs="Times New Roman"/>
          <w:b/>
          <w:bCs/>
          <w:sz w:val="20"/>
          <w:szCs w:val="20"/>
        </w:rPr>
      </w:pPr>
      <w:r>
        <w:rPr>
          <w:rFonts w:ascii="Times New Roman" w:hAnsi="Times New Roman" w:cs="Times New Roman"/>
          <w:b/>
          <w:bCs/>
          <w:sz w:val="20"/>
          <w:szCs w:val="20"/>
        </w:rPr>
        <w:t>3.5 Model Deployment and Integration</w:t>
      </w:r>
    </w:p>
    <w:p w14:paraId="50FAC8E0">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To make sure our crop recommendation system wasn’t just good on paper, we built a prototype web app using Flask. Using plugin</w:t>
      </w:r>
      <w:r>
        <w:rPr>
          <w:rFonts w:hint="default" w:ascii="Times New Roman" w:hAnsi="Times New Roman" w:cs="Times New Roman"/>
          <w:sz w:val="20"/>
          <w:szCs w:val="20"/>
          <w:lang w:val="en-US"/>
        </w:rPr>
        <w:t>s</w:t>
      </w:r>
      <w:r>
        <w:rPr>
          <w:rFonts w:hint="default" w:ascii="Times New Roman" w:hAnsi="Times New Roman" w:cs="Times New Roman"/>
          <w:sz w:val="20"/>
          <w:szCs w:val="20"/>
          <w:lang w:val="en-IN"/>
        </w:rPr>
        <w:t xml:space="preserve"> their soil and environmental data,</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the app fires back the best crop suggestion, powered by our trained model.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We started out simple. First, we fed the system a small mock dataset, just to check that everything worked-data in, prediction out, no hiccups. For real-world use, the model trains on the full, real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dataset, using those same ensemble methods (</w:t>
      </w:r>
      <w:r>
        <w:rPr>
          <w:rFonts w:hint="default" w:ascii="Times New Roman" w:hAnsi="Times New Roman" w:cs="Times New Roman"/>
          <w:sz w:val="20"/>
          <w:szCs w:val="20"/>
          <w:lang w:val="en-US"/>
        </w:rPr>
        <w:t>b</w:t>
      </w:r>
      <w:r>
        <w:rPr>
          <w:rFonts w:hint="default" w:ascii="Times New Roman" w:hAnsi="Times New Roman" w:cs="Times New Roman"/>
          <w:sz w:val="20"/>
          <w:szCs w:val="20"/>
          <w:lang w:val="en-IN"/>
        </w:rPr>
        <w:t xml:space="preserve">agging, </w:t>
      </w:r>
      <w:r>
        <w:rPr>
          <w:rFonts w:hint="default" w:ascii="Times New Roman" w:hAnsi="Times New Roman" w:cs="Times New Roman"/>
          <w:sz w:val="20"/>
          <w:szCs w:val="20"/>
          <w:lang w:val="en-US"/>
        </w:rPr>
        <w:t>b</w:t>
      </w:r>
      <w:r>
        <w:rPr>
          <w:rFonts w:hint="default" w:ascii="Times New Roman" w:hAnsi="Times New Roman" w:cs="Times New Roman"/>
          <w:sz w:val="20"/>
          <w:szCs w:val="20"/>
          <w:lang w:val="en-IN"/>
        </w:rPr>
        <w:t xml:space="preserve">oosting, </w:t>
      </w:r>
      <w:r>
        <w:rPr>
          <w:rFonts w:hint="default" w:ascii="Times New Roman" w:hAnsi="Times New Roman" w:cs="Times New Roman"/>
          <w:sz w:val="20"/>
          <w:szCs w:val="20"/>
          <w:lang w:val="en-US"/>
        </w:rPr>
        <w:t>s</w:t>
      </w:r>
      <w:r>
        <w:rPr>
          <w:rFonts w:hint="default" w:ascii="Times New Roman" w:hAnsi="Times New Roman" w:cs="Times New Roman"/>
          <w:sz w:val="20"/>
          <w:szCs w:val="20"/>
          <w:lang w:val="en-IN"/>
        </w:rPr>
        <w:t>tacking) and XGBoost at the core to keep the predictions sharp.</w:t>
      </w:r>
    </w:p>
    <w:p w14:paraId="1EBB32B9">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Once trained, we deployed the ensemble model through the </w:t>
      </w:r>
      <w:r>
        <w:rPr>
          <w:rFonts w:hint="default" w:ascii="Times New Roman" w:hAnsi="Times New Roman" w:cs="Times New Roman"/>
          <w:sz w:val="20"/>
          <w:szCs w:val="20"/>
          <w:lang w:val="en-US"/>
        </w:rPr>
        <w:t>F</w:t>
      </w:r>
      <w:r>
        <w:rPr>
          <w:rFonts w:hint="default" w:ascii="Times New Roman" w:hAnsi="Times New Roman" w:cs="Times New Roman"/>
          <w:sz w:val="20"/>
          <w:szCs w:val="20"/>
          <w:lang w:val="en-IN"/>
        </w:rPr>
        <w:t xml:space="preserve">lask web interface for instant predictions. For example, when we entered N=50, P=14, K=270, Temperature=34.5, Humidity=77.4, pH=8.0, Rainfall=834.3, </w:t>
      </w:r>
      <w:r>
        <w:rPr>
          <w:rFonts w:hint="default" w:ascii="Times New Roman" w:hAnsi="Times New Roman" w:cs="Times New Roman"/>
          <w:sz w:val="20"/>
          <w:szCs w:val="20"/>
          <w:lang w:val="en-US"/>
        </w:rPr>
        <w:t xml:space="preserve">and </w:t>
      </w:r>
      <w:r>
        <w:rPr>
          <w:rFonts w:hint="default" w:ascii="Times New Roman" w:hAnsi="Times New Roman" w:cs="Times New Roman"/>
          <w:sz w:val="20"/>
          <w:szCs w:val="20"/>
          <w:lang w:val="en-IN"/>
        </w:rPr>
        <w:t>EC=0.1, the system came back with Cotton. That lined up perfectly with the real dataset, so we knew the deployment and integration worked.</w:t>
      </w:r>
    </w:p>
    <w:p w14:paraId="7A8E7CC6">
      <w:pPr>
        <w:jc w:val="both"/>
        <w:rPr>
          <w:rFonts w:ascii="Times New Roman" w:hAnsi="Times New Roman" w:cs="Times New Roman"/>
          <w:sz w:val="20"/>
          <w:szCs w:val="20"/>
        </w:rPr>
      </w:pPr>
      <w:r>
        <w:rPr>
          <w:rFonts w:ascii="Times New Roman" w:hAnsi="Times New Roman" w:cs="Times New Roman"/>
          <w:sz w:val="20"/>
          <w:szCs w:val="20"/>
        </w:rPr>
        <w:drawing>
          <wp:inline distT="0" distB="0" distL="0" distR="0">
            <wp:extent cx="2640965" cy="2271395"/>
            <wp:effectExtent l="0" t="0" r="6985" b="0"/>
            <wp:docPr id="21453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63130" name="Picture 1"/>
                    <pic:cNvPicPr>
                      <a:picLocks noChangeAspect="1"/>
                    </pic:cNvPicPr>
                  </pic:nvPicPr>
                  <pic:blipFill>
                    <a:blip r:embed="rId8"/>
                    <a:stretch>
                      <a:fillRect/>
                    </a:stretch>
                  </pic:blipFill>
                  <pic:spPr>
                    <a:xfrm>
                      <a:off x="0" y="0"/>
                      <a:ext cx="2640965" cy="2271395"/>
                    </a:xfrm>
                    <a:prstGeom prst="rect">
                      <a:avLst/>
                    </a:prstGeom>
                  </pic:spPr>
                </pic:pic>
              </a:graphicData>
            </a:graphic>
          </wp:inline>
        </w:drawing>
      </w:r>
    </w:p>
    <w:p w14:paraId="434D7929">
      <w:pPr>
        <w:jc w:val="both"/>
        <w:rPr>
          <w:rFonts w:ascii="Times New Roman" w:hAnsi="Times New Roman" w:cs="Times New Roman"/>
          <w:sz w:val="20"/>
          <w:szCs w:val="20"/>
        </w:rPr>
      </w:pPr>
      <w:r>
        <w:rPr>
          <w:rFonts w:ascii="Times New Roman" w:hAnsi="Times New Roman" w:cs="Times New Roman"/>
          <w:b/>
          <w:bCs/>
          <w:sz w:val="20"/>
          <w:szCs w:val="20"/>
        </w:rPr>
        <w:t>Fig. 3.</w:t>
      </w:r>
      <w:r>
        <w:rPr>
          <w:rFonts w:ascii="Times New Roman" w:hAnsi="Times New Roman" w:cs="Times New Roman"/>
          <w:sz w:val="20"/>
          <w:szCs w:val="20"/>
        </w:rPr>
        <w:t xml:space="preserve"> Web interface of the deployed </w:t>
      </w:r>
      <w:r>
        <w:rPr>
          <w:rFonts w:hint="default" w:ascii="Times New Roman" w:hAnsi="Times New Roman" w:cs="Times New Roman"/>
          <w:sz w:val="20"/>
          <w:szCs w:val="20"/>
          <w:lang w:val="en-US"/>
        </w:rPr>
        <w:t>c</w:t>
      </w:r>
      <w:r>
        <w:rPr>
          <w:rFonts w:ascii="Times New Roman" w:hAnsi="Times New Roman" w:cs="Times New Roman"/>
          <w:sz w:val="20"/>
          <w:szCs w:val="20"/>
        </w:rPr>
        <w:t xml:space="preserve">rop </w:t>
      </w:r>
      <w:r>
        <w:rPr>
          <w:rFonts w:hint="default" w:ascii="Times New Roman" w:hAnsi="Times New Roman" w:cs="Times New Roman"/>
          <w:sz w:val="20"/>
          <w:szCs w:val="20"/>
          <w:lang w:val="en-US"/>
        </w:rPr>
        <w:t>r</w:t>
      </w:r>
      <w:r>
        <w:rPr>
          <w:rFonts w:ascii="Times New Roman" w:hAnsi="Times New Roman" w:cs="Times New Roman"/>
          <w:sz w:val="20"/>
          <w:szCs w:val="20"/>
        </w:rPr>
        <w:t>ecommendation system.</w:t>
      </w:r>
    </w:p>
    <w:p w14:paraId="6AE58252">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This prototype covers the whole journey</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from user input to crop prediction</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and shows the system is ready for action on real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IN"/>
        </w:rPr>
        <w:t xml:space="preserve">data. The model fits </w:t>
      </w:r>
      <w:r>
        <w:rPr>
          <w:rFonts w:hint="default" w:ascii="Times New Roman" w:hAnsi="Times New Roman" w:cs="Times New Roman"/>
          <w:sz w:val="20"/>
          <w:szCs w:val="20"/>
          <w:lang w:val="en-US"/>
        </w:rPr>
        <w:t xml:space="preserve">the </w:t>
      </w:r>
      <w:r>
        <w:rPr>
          <w:rFonts w:hint="default" w:ascii="Times New Roman" w:hAnsi="Times New Roman" w:cs="Times New Roman"/>
          <w:sz w:val="20"/>
          <w:szCs w:val="20"/>
          <w:lang w:val="en-IN"/>
        </w:rPr>
        <w:t>right data into the app, offering real-time predictions, checking user inputs, and showing results clearly. All of this makes it genuinely useful for precision agriculture.</w:t>
      </w:r>
    </w:p>
    <w:p w14:paraId="1E0B70B8">
      <w:pPr>
        <w:jc w:val="both"/>
        <w:rPr>
          <w:rFonts w:ascii="Times New Roman" w:hAnsi="Times New Roman" w:cs="Times New Roman"/>
          <w:b/>
          <w:bCs/>
          <w:sz w:val="20"/>
          <w:szCs w:val="20"/>
        </w:rPr>
      </w:pPr>
      <w:r>
        <w:rPr>
          <w:rFonts w:ascii="Times New Roman" w:hAnsi="Times New Roman" w:cs="Times New Roman"/>
          <w:b/>
          <w:bCs/>
          <w:sz w:val="20"/>
          <w:szCs w:val="20"/>
        </w:rPr>
        <w:t>IV. System Performance Analysis</w:t>
      </w:r>
    </w:p>
    <w:p w14:paraId="6202E140">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We checked how well the crop recommendation system worked, focusing on both how accurate the model was and how quickly the system responded once we hooked it up to the Flask web framework. To really test it, we used actual soil and weather data from Kadapa district in Andhra Pradesh, with lots of different agro-ecological conditions thrown into the mix.</w:t>
      </w:r>
    </w:p>
    <w:p w14:paraId="35E352BB">
      <w:pPr>
        <w:jc w:val="both"/>
        <w:rPr>
          <w:rFonts w:ascii="Times New Roman" w:hAnsi="Times New Roman" w:cs="Times New Roman"/>
          <w:b/>
          <w:bCs/>
          <w:sz w:val="20"/>
          <w:szCs w:val="20"/>
        </w:rPr>
      </w:pPr>
      <w:r>
        <w:rPr>
          <w:rFonts w:ascii="Times New Roman" w:hAnsi="Times New Roman" w:cs="Times New Roman"/>
          <w:b/>
          <w:bCs/>
          <w:sz w:val="20"/>
          <w:szCs w:val="20"/>
        </w:rPr>
        <w:t>A. Model Performance Evaluation</w:t>
      </w:r>
    </w:p>
    <w:p w14:paraId="07C93BF4">
      <w:pPr>
        <w:jc w:val="both"/>
        <w:rPr>
          <w:rFonts w:hint="default" w:ascii="Times New Roman" w:hAnsi="Times New Roman" w:cs="Times New Roman"/>
          <w:b/>
          <w:bCs/>
          <w:sz w:val="20"/>
          <w:szCs w:val="20"/>
          <w:lang w:val="en-IN"/>
        </w:rPr>
      </w:pPr>
      <w:r>
        <w:rPr>
          <w:rFonts w:hint="default" w:ascii="Times New Roman" w:hAnsi="Times New Roman" w:cs="Times New Roman"/>
          <w:sz w:val="20"/>
          <w:szCs w:val="20"/>
          <w:lang w:val="en-IN"/>
        </w:rPr>
        <w:t xml:space="preserve">The ensemble models did a much better job than the usual machine learning algorithms. Boosting landed an accuracy of 92.58%, edging out Bagging at 91.79%, Stacking at 80.07%, and older models like Linear Regression (59.81%), SVM (89.90%), and Random Forest (93.01%). This shows the ensemble learning setup really handles tricky, nonlinear data well. Out of all the ensemble methods, </w:t>
      </w:r>
      <w:r>
        <w:rPr>
          <w:rFonts w:hint="default" w:ascii="Times New Roman" w:hAnsi="Times New Roman" w:cs="Times New Roman"/>
          <w:sz w:val="20"/>
          <w:szCs w:val="20"/>
          <w:lang w:val="en-US"/>
        </w:rPr>
        <w:t>b</w:t>
      </w:r>
      <w:r>
        <w:rPr>
          <w:rFonts w:hint="default" w:ascii="Times New Roman" w:hAnsi="Times New Roman" w:cs="Times New Roman"/>
          <w:sz w:val="20"/>
          <w:szCs w:val="20"/>
          <w:lang w:val="en-IN"/>
        </w:rPr>
        <w:t xml:space="preserve">oosting scored the highest accuracy, but </w:t>
      </w:r>
      <w:r>
        <w:rPr>
          <w:rFonts w:hint="default" w:ascii="Times New Roman" w:hAnsi="Times New Roman" w:cs="Times New Roman"/>
          <w:sz w:val="20"/>
          <w:szCs w:val="20"/>
          <w:lang w:val="en-US"/>
        </w:rPr>
        <w:t>s</w:t>
      </w:r>
      <w:r>
        <w:rPr>
          <w:rFonts w:hint="default" w:ascii="Times New Roman" w:hAnsi="Times New Roman" w:cs="Times New Roman"/>
          <w:sz w:val="20"/>
          <w:szCs w:val="20"/>
          <w:lang w:val="en-IN"/>
        </w:rPr>
        <w:t>tacking was a steady performer across the board.</w:t>
      </w:r>
    </w:p>
    <w:p w14:paraId="6FE2549F">
      <w:pPr>
        <w:jc w:val="both"/>
      </w:pPr>
      <w:r>
        <w:drawing>
          <wp:inline distT="0" distB="0" distL="114300" distR="114300">
            <wp:extent cx="2639695" cy="1598295"/>
            <wp:effectExtent l="0" t="0" r="1206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2639695" cy="1598295"/>
                    </a:xfrm>
                    <a:prstGeom prst="rect">
                      <a:avLst/>
                    </a:prstGeom>
                    <a:noFill/>
                    <a:ln>
                      <a:noFill/>
                    </a:ln>
                  </pic:spPr>
                </pic:pic>
              </a:graphicData>
            </a:graphic>
          </wp:inline>
        </w:drawing>
      </w:r>
    </w:p>
    <w:p w14:paraId="5F94F8B5">
      <w:pPr>
        <w:jc w:val="both"/>
      </w:pPr>
      <w:r>
        <w:drawing>
          <wp:inline distT="0" distB="0" distL="114300" distR="114300">
            <wp:extent cx="2639060" cy="1807210"/>
            <wp:effectExtent l="0" t="0" r="12700" b="635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2639060" cy="1807210"/>
                    </a:xfrm>
                    <a:prstGeom prst="rect">
                      <a:avLst/>
                    </a:prstGeom>
                    <a:noFill/>
                    <a:ln>
                      <a:noFill/>
                    </a:ln>
                  </pic:spPr>
                </pic:pic>
              </a:graphicData>
            </a:graphic>
          </wp:inline>
        </w:drawing>
      </w:r>
    </w:p>
    <w:p w14:paraId="5BA0370C">
      <w:pPr>
        <w:jc w:val="both"/>
      </w:pPr>
      <w:r>
        <w:drawing>
          <wp:inline distT="0" distB="0" distL="114300" distR="114300">
            <wp:extent cx="2637790" cy="1871980"/>
            <wp:effectExtent l="0" t="0" r="1397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2637790" cy="1871980"/>
                    </a:xfrm>
                    <a:prstGeom prst="rect">
                      <a:avLst/>
                    </a:prstGeom>
                    <a:noFill/>
                    <a:ln>
                      <a:noFill/>
                    </a:ln>
                  </pic:spPr>
                </pic:pic>
              </a:graphicData>
            </a:graphic>
          </wp:inline>
        </w:drawing>
      </w:r>
    </w:p>
    <w:p w14:paraId="7E77F93F">
      <w:pPr>
        <w:jc w:val="both"/>
        <w:rPr>
          <w:rFonts w:ascii="Times New Roman" w:hAnsi="Times New Roman" w:cs="Times New Roman"/>
          <w:sz w:val="20"/>
          <w:szCs w:val="20"/>
        </w:rPr>
      </w:pPr>
      <w:r>
        <w:rPr>
          <w:rFonts w:ascii="Times New Roman" w:hAnsi="Times New Roman" w:cs="Times New Roman"/>
          <w:b/>
          <w:bCs/>
          <w:sz w:val="20"/>
          <w:szCs w:val="20"/>
        </w:rPr>
        <w:t>Fig</w:t>
      </w:r>
      <w:r>
        <w:rPr>
          <w:rFonts w:hint="default" w:ascii="Times New Roman" w:hAnsi="Times New Roman" w:cs="Times New Roman"/>
          <w:b/>
          <w:bCs/>
          <w:sz w:val="20"/>
          <w:szCs w:val="20"/>
          <w:lang w:val="en-US"/>
        </w:rPr>
        <w:t>.</w:t>
      </w:r>
      <w:r>
        <w:rPr>
          <w:rFonts w:ascii="Times New Roman" w:hAnsi="Times New Roman" w:cs="Times New Roman"/>
          <w:b/>
          <w:bCs/>
          <w:sz w:val="20"/>
          <w:szCs w:val="20"/>
        </w:rPr>
        <w:t xml:space="preserve"> 4. </w:t>
      </w:r>
      <w:r>
        <w:rPr>
          <w:rFonts w:ascii="Times New Roman" w:hAnsi="Times New Roman" w:cs="Times New Roman"/>
          <w:sz w:val="20"/>
          <w:szCs w:val="20"/>
        </w:rPr>
        <w:t>Comparison of Cross-Validation and Test Accuracies for Ensemble Models using Different Feature Sets.</w:t>
      </w:r>
    </w:p>
    <w:p w14:paraId="6C61417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We measured the ensemble models using both cross-validation and test accuracy. If you look at Fig.</w:t>
      </w: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val="0"/>
          <w:bCs w:val="0"/>
          <w:sz w:val="20"/>
          <w:szCs w:val="20"/>
          <w:lang w:val="en-IN"/>
        </w:rPr>
        <w:t xml:space="preserve">4, you will see </w:t>
      </w:r>
      <w:r>
        <w:rPr>
          <w:rFonts w:hint="default" w:ascii="Times New Roman" w:hAnsi="Times New Roman" w:cs="Times New Roman"/>
          <w:b w:val="0"/>
          <w:bCs w:val="0"/>
          <w:sz w:val="20"/>
          <w:szCs w:val="20"/>
          <w:lang w:val="en-US"/>
        </w:rPr>
        <w:t>s</w:t>
      </w:r>
      <w:r>
        <w:rPr>
          <w:rFonts w:hint="default" w:ascii="Times New Roman" w:hAnsi="Times New Roman" w:cs="Times New Roman"/>
          <w:b w:val="0"/>
          <w:bCs w:val="0"/>
          <w:sz w:val="20"/>
          <w:szCs w:val="20"/>
          <w:lang w:val="en-IN"/>
        </w:rPr>
        <w:t>tacking actually came out on top for cross-validation accuracy at 90.48%, followed closely by</w:t>
      </w:r>
      <w:r>
        <w:rPr>
          <w:rFonts w:hint="default" w:ascii="Times New Roman" w:hAnsi="Times New Roman" w:cs="Times New Roman"/>
          <w:b w:val="0"/>
          <w:bCs w:val="0"/>
          <w:sz w:val="20"/>
          <w:szCs w:val="20"/>
          <w:lang w:val="en-US"/>
        </w:rPr>
        <w:t xml:space="preserve"> b</w:t>
      </w:r>
      <w:r>
        <w:rPr>
          <w:rFonts w:hint="default" w:ascii="Times New Roman" w:hAnsi="Times New Roman" w:cs="Times New Roman"/>
          <w:b w:val="0"/>
          <w:bCs w:val="0"/>
          <w:sz w:val="20"/>
          <w:szCs w:val="20"/>
          <w:lang w:val="en-IN"/>
        </w:rPr>
        <w:t xml:space="preserve">agging and </w:t>
      </w:r>
      <w:r>
        <w:rPr>
          <w:rFonts w:hint="default" w:ascii="Times New Roman" w:hAnsi="Times New Roman" w:cs="Times New Roman"/>
          <w:b w:val="0"/>
          <w:bCs w:val="0"/>
          <w:sz w:val="20"/>
          <w:szCs w:val="20"/>
          <w:lang w:val="en-US"/>
        </w:rPr>
        <w:t>b</w:t>
      </w:r>
      <w:r>
        <w:rPr>
          <w:rFonts w:hint="default" w:ascii="Times New Roman" w:hAnsi="Times New Roman" w:cs="Times New Roman"/>
          <w:b w:val="0"/>
          <w:bCs w:val="0"/>
          <w:sz w:val="20"/>
          <w:szCs w:val="20"/>
          <w:lang w:val="en-IN"/>
        </w:rPr>
        <w:t>oosting.</w:t>
      </w:r>
    </w:p>
    <w:p w14:paraId="0E41F9F2">
      <w:pPr>
        <w:jc w:val="both"/>
        <w:rPr>
          <w:rFonts w:ascii="Times New Roman" w:hAnsi="Times New Roman" w:cs="Times New Roman"/>
          <w:b/>
          <w:bCs/>
          <w:sz w:val="20"/>
          <w:szCs w:val="20"/>
        </w:rPr>
      </w:pPr>
      <w:r>
        <w:rPr>
          <w:rFonts w:ascii="Times New Roman" w:hAnsi="Times New Roman" w:cs="Times New Roman"/>
          <w:b/>
          <w:bCs/>
          <w:sz w:val="20"/>
          <w:szCs w:val="20"/>
        </w:rPr>
        <w:t>B. Response Time and Efficiency</w:t>
      </w:r>
    </w:p>
    <w:p w14:paraId="4416D211">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The Flask web app responds in about 1.8 seconds on average, so users get results almost instantly. Its lightweight backend keeps things fast without sacrificing the accuracy seen in offline tests.</w:t>
      </w:r>
    </w:p>
    <w:p w14:paraId="48900415">
      <w:pPr>
        <w:jc w:val="both"/>
        <w:rPr>
          <w:rFonts w:ascii="Times New Roman" w:hAnsi="Times New Roman" w:cs="Times New Roman"/>
          <w:b/>
          <w:bCs/>
          <w:sz w:val="20"/>
          <w:szCs w:val="20"/>
        </w:rPr>
      </w:pPr>
      <w:r>
        <w:rPr>
          <w:rFonts w:ascii="Times New Roman" w:hAnsi="Times New Roman" w:cs="Times New Roman"/>
          <w:b/>
          <w:bCs/>
          <w:sz w:val="20"/>
          <w:szCs w:val="20"/>
        </w:rPr>
        <w:t>C. Usability and System Reliability</w:t>
      </w:r>
    </w:p>
    <w:p w14:paraId="2904B419">
      <w:pPr>
        <w:jc w:val="both"/>
        <w:rPr>
          <w:rFonts w:hint="default" w:ascii="Times New Roman" w:hAnsi="Times New Roman" w:cs="Times New Roman"/>
          <w:sz w:val="20"/>
          <w:szCs w:val="20"/>
          <w:lang w:val="en-IN"/>
        </w:rPr>
      </w:pPr>
      <w:r>
        <w:rPr>
          <w:rFonts w:ascii="Times New Roman" w:hAnsi="Times New Roman" w:cs="Times New Roman"/>
          <w:sz w:val="20"/>
          <w:szCs w:val="20"/>
        </w:rPr>
        <w:t xml:space="preserve">The system interface </w:t>
      </w:r>
      <w:r>
        <w:rPr>
          <w:rFonts w:hint="default" w:ascii="Times New Roman" w:hAnsi="Times New Roman" w:cs="Times New Roman"/>
          <w:sz w:val="20"/>
          <w:szCs w:val="20"/>
          <w:lang w:val="en-IN"/>
        </w:rPr>
        <w:t xml:space="preserve"> is simple-farmers and agricultural planners can just plug in soil and environmental details. As soon as they hit submit, the model suggests the best crop for those conditions. The system gives steady, accurate predictions and is easy to use, making it a solid tool for real-world decisions in precision agriculture.</w:t>
      </w:r>
    </w:p>
    <w:p w14:paraId="598B78EC">
      <w:pPr>
        <w:jc w:val="both"/>
        <w:rPr>
          <w:rFonts w:ascii="Times New Roman" w:hAnsi="Times New Roman" w:cs="Times New Roman"/>
          <w:b/>
          <w:bCs/>
          <w:sz w:val="20"/>
          <w:szCs w:val="20"/>
        </w:rPr>
      </w:pPr>
      <w:r>
        <w:rPr>
          <w:rFonts w:ascii="Times New Roman" w:hAnsi="Times New Roman" w:cs="Times New Roman"/>
          <w:b/>
          <w:bCs/>
          <w:sz w:val="20"/>
          <w:szCs w:val="20"/>
        </w:rPr>
        <w:t>D. Comparative Analysis</w:t>
      </w:r>
    </w:p>
    <w:p w14:paraId="2B4F4476">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When you stack this ensemble system against standalone models, it stands out. Model averaging brings more stable predictions. Boosting cuts down on errors by learning from past mistakes. And stacking, with XGBoost as the meta-learner, helps the system generalize better.</w:t>
      </w:r>
    </w:p>
    <w:p w14:paraId="0F614EB3">
      <w:pPr>
        <w:jc w:val="both"/>
        <w:rPr>
          <w:rFonts w:hint="default" w:ascii="Times New Roman" w:hAnsi="Times New Roman" w:cs="Times New Roman"/>
          <w:sz w:val="20"/>
          <w:szCs w:val="20"/>
          <w:lang w:val="en-IN"/>
        </w:rPr>
      </w:pPr>
      <w:r>
        <w:rPr>
          <w:rFonts w:hint="default" w:ascii="Times New Roman" w:hAnsi="Times New Roman" w:cs="Times New Roman"/>
          <w:sz w:val="20"/>
          <w:szCs w:val="20"/>
          <w:lang w:val="en-IN"/>
        </w:rPr>
        <w:t>All in all, putting ensemble learning into an interactive system really boosts agricultural productivity and makes decision-making smarter.</w:t>
      </w:r>
    </w:p>
    <w:p w14:paraId="5FC26662">
      <w:pPr>
        <w:jc w:val="both"/>
        <w:rPr>
          <w:rFonts w:hint="default" w:ascii="Times New Roman" w:hAnsi="Times New Roman" w:cs="Times New Roman"/>
          <w:sz w:val="20"/>
          <w:szCs w:val="20"/>
          <w:lang w:val="en-IN"/>
        </w:rPr>
      </w:pPr>
      <w:r>
        <w:drawing>
          <wp:inline distT="0" distB="0" distL="114300" distR="114300">
            <wp:extent cx="2638425" cy="1428750"/>
            <wp:effectExtent l="0" t="0" r="13335"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2638425" cy="1428750"/>
                    </a:xfrm>
                    <a:prstGeom prst="rect">
                      <a:avLst/>
                    </a:prstGeom>
                    <a:noFill/>
                    <a:ln>
                      <a:noFill/>
                    </a:ln>
                  </pic:spPr>
                </pic:pic>
              </a:graphicData>
            </a:graphic>
          </wp:inline>
        </w:drawing>
      </w:r>
    </w:p>
    <w:p w14:paraId="1B022E53">
      <w:pPr>
        <w:jc w:val="both"/>
        <w:rPr>
          <w:rFonts w:ascii="Times New Roman" w:hAnsi="Times New Roman" w:cs="Times New Roman"/>
          <w:sz w:val="20"/>
          <w:szCs w:val="20"/>
        </w:rPr>
      </w:pPr>
      <w:r>
        <w:rPr>
          <w:rFonts w:ascii="Times New Roman" w:hAnsi="Times New Roman" w:cs="Times New Roman"/>
          <w:b/>
          <w:bCs/>
          <w:sz w:val="20"/>
          <w:szCs w:val="20"/>
        </w:rPr>
        <w:t xml:space="preserve">Fig. </w:t>
      </w:r>
      <w:r>
        <w:rPr>
          <w:rFonts w:hint="default" w:ascii="Times New Roman" w:hAnsi="Times New Roman" w:cs="Times New Roman"/>
          <w:b/>
          <w:bCs/>
          <w:sz w:val="20"/>
          <w:szCs w:val="20"/>
          <w:lang w:val="en-IN"/>
        </w:rPr>
        <w:t>5</w:t>
      </w:r>
      <w:r>
        <w:rPr>
          <w:rFonts w:ascii="Times New Roman" w:hAnsi="Times New Roman" w:cs="Times New Roman"/>
          <w:sz w:val="20"/>
          <w:szCs w:val="20"/>
        </w:rPr>
        <w:t xml:space="preserve"> Comparison of existing and proposed model</w:t>
      </w:r>
      <w:r>
        <w:rPr>
          <w:rFonts w:hint="default" w:ascii="Times New Roman" w:hAnsi="Times New Roman" w:cs="Times New Roman"/>
          <w:sz w:val="20"/>
          <w:szCs w:val="20"/>
          <w:lang w:val="en-US"/>
        </w:rPr>
        <w:t>s</w:t>
      </w:r>
      <w:r>
        <w:rPr>
          <w:rFonts w:ascii="Times New Roman" w:hAnsi="Times New Roman" w:cs="Times New Roman"/>
          <w:sz w:val="20"/>
          <w:szCs w:val="20"/>
        </w:rPr>
        <w:t xml:space="preserve"> </w:t>
      </w:r>
      <w:r>
        <w:rPr>
          <w:rFonts w:hint="default" w:ascii="Times New Roman" w:hAnsi="Times New Roman" w:cs="Times New Roman"/>
          <w:sz w:val="20"/>
          <w:szCs w:val="20"/>
          <w:lang w:val="en-US"/>
        </w:rPr>
        <w:t>for</w:t>
      </w:r>
      <w:r>
        <w:rPr>
          <w:rFonts w:ascii="Times New Roman" w:hAnsi="Times New Roman" w:cs="Times New Roman"/>
          <w:sz w:val="20"/>
          <w:szCs w:val="20"/>
        </w:rPr>
        <w:t xml:space="preserve"> different parameter accuracies.</w:t>
      </w:r>
    </w:p>
    <w:p w14:paraId="560A1E21">
      <w:pPr>
        <w:jc w:val="both"/>
        <w:rPr>
          <w:rFonts w:ascii="Times New Roman" w:hAnsi="Times New Roman" w:cs="Times New Roman"/>
          <w:sz w:val="20"/>
          <w:szCs w:val="20"/>
        </w:rPr>
      </w:pPr>
      <w:r>
        <w:rPr>
          <w:rFonts w:ascii="Times New Roman" w:hAnsi="Times New Roman" w:cs="Times New Roman"/>
          <w:sz w:val="20"/>
          <w:szCs w:val="20"/>
        </w:rPr>
        <w:t xml:space="preserve">Fig. </w:t>
      </w:r>
      <w:r>
        <w:rPr>
          <w:rFonts w:hint="default" w:ascii="Times New Roman" w:hAnsi="Times New Roman" w:cs="Times New Roman"/>
          <w:sz w:val="20"/>
          <w:szCs w:val="20"/>
          <w:lang w:val="en-IN"/>
        </w:rPr>
        <w:t>5</w:t>
      </w:r>
      <w:r>
        <w:rPr>
          <w:rFonts w:ascii="Times New Roman" w:hAnsi="Times New Roman" w:cs="Times New Roman"/>
          <w:sz w:val="20"/>
          <w:szCs w:val="20"/>
        </w:rPr>
        <w:t xml:space="preserve"> Comparison </w:t>
      </w:r>
      <w:r>
        <w:rPr>
          <w:rFonts w:hint="default" w:ascii="Times New Roman" w:hAnsi="Times New Roman" w:cs="Times New Roman"/>
          <w:sz w:val="20"/>
          <w:szCs w:val="20"/>
          <w:lang w:val="en-US"/>
        </w:rPr>
        <w:t>between</w:t>
      </w:r>
      <w:r>
        <w:rPr>
          <w:rFonts w:ascii="Times New Roman" w:hAnsi="Times New Roman" w:cs="Times New Roman"/>
          <w:sz w:val="20"/>
          <w:szCs w:val="20"/>
        </w:rPr>
        <w:t xml:space="preserve"> existing</w:t>
      </w:r>
      <w:r>
        <w:rPr>
          <w:rFonts w:hint="default" w:ascii="Times New Roman" w:hAnsi="Times New Roman" w:cs="Times New Roman"/>
          <w:sz w:val="20"/>
          <w:szCs w:val="20"/>
          <w:lang w:val="en-US"/>
        </w:rPr>
        <w:t xml:space="preserve"> models (RF, SVM, LR)</w:t>
      </w:r>
      <w:r>
        <w:rPr>
          <w:rFonts w:ascii="Times New Roman" w:hAnsi="Times New Roman" w:cs="Times New Roman"/>
          <w:sz w:val="20"/>
          <w:szCs w:val="20"/>
        </w:rPr>
        <w:t xml:space="preserve"> and</w:t>
      </w:r>
      <w:r>
        <w:rPr>
          <w:rFonts w:hint="default" w:ascii="Times New Roman" w:hAnsi="Times New Roman" w:cs="Times New Roman"/>
          <w:sz w:val="20"/>
          <w:szCs w:val="20"/>
          <w:lang w:val="en-US"/>
        </w:rPr>
        <w:t xml:space="preserve"> </w:t>
      </w:r>
      <w:r>
        <w:rPr>
          <w:rFonts w:ascii="Times New Roman" w:hAnsi="Times New Roman" w:cs="Times New Roman"/>
          <w:sz w:val="20"/>
          <w:szCs w:val="20"/>
        </w:rPr>
        <w:t>proposed ensemble models (</w:t>
      </w:r>
      <w:r>
        <w:rPr>
          <w:rFonts w:hint="default" w:ascii="Times New Roman" w:hAnsi="Times New Roman" w:cs="Times New Roman"/>
          <w:sz w:val="20"/>
          <w:szCs w:val="20"/>
          <w:lang w:val="en-US"/>
        </w:rPr>
        <w:t>b</w:t>
      </w:r>
      <w:r>
        <w:rPr>
          <w:rFonts w:ascii="Times New Roman" w:hAnsi="Times New Roman" w:cs="Times New Roman"/>
          <w:sz w:val="20"/>
          <w:szCs w:val="20"/>
        </w:rPr>
        <w:t xml:space="preserve">agging, </w:t>
      </w:r>
      <w:r>
        <w:rPr>
          <w:rFonts w:hint="default" w:ascii="Times New Roman" w:hAnsi="Times New Roman" w:cs="Times New Roman"/>
          <w:sz w:val="20"/>
          <w:szCs w:val="20"/>
          <w:lang w:val="en-US"/>
        </w:rPr>
        <w:t>b</w:t>
      </w:r>
      <w:r>
        <w:rPr>
          <w:rFonts w:ascii="Times New Roman" w:hAnsi="Times New Roman" w:cs="Times New Roman"/>
          <w:sz w:val="20"/>
          <w:szCs w:val="20"/>
        </w:rPr>
        <w:t xml:space="preserve">oosting, </w:t>
      </w:r>
      <w:r>
        <w:rPr>
          <w:rFonts w:hint="default" w:ascii="Times New Roman" w:hAnsi="Times New Roman" w:cs="Times New Roman"/>
          <w:sz w:val="20"/>
          <w:szCs w:val="20"/>
          <w:lang w:val="en-US"/>
        </w:rPr>
        <w:t>s</w:t>
      </w:r>
      <w:r>
        <w:rPr>
          <w:rFonts w:ascii="Times New Roman" w:hAnsi="Times New Roman" w:cs="Times New Roman"/>
          <w:sz w:val="20"/>
          <w:szCs w:val="20"/>
        </w:rPr>
        <w:t xml:space="preserve">tacking). The ensemble methods </w:t>
      </w:r>
      <w:r>
        <w:rPr>
          <w:rFonts w:hint="default" w:ascii="Times New Roman" w:hAnsi="Times New Roman" w:cs="Times New Roman"/>
          <w:sz w:val="20"/>
          <w:szCs w:val="20"/>
          <w:lang w:val="en-US"/>
        </w:rPr>
        <w:t xml:space="preserve">performed better with </w:t>
      </w:r>
      <w:r>
        <w:rPr>
          <w:rFonts w:ascii="Times New Roman" w:hAnsi="Times New Roman" w:cs="Times New Roman"/>
          <w:sz w:val="20"/>
          <w:szCs w:val="20"/>
        </w:rPr>
        <w:t>higher accuracy</w:t>
      </w:r>
      <w:r>
        <w:rPr>
          <w:rFonts w:hint="default" w:ascii="Times New Roman" w:hAnsi="Times New Roman" w:cs="Times New Roman"/>
          <w:sz w:val="20"/>
          <w:szCs w:val="20"/>
          <w:lang w:val="en-US"/>
        </w:rPr>
        <w:t xml:space="preserve">. </w:t>
      </w:r>
      <w:r>
        <w:rPr>
          <w:rFonts w:ascii="Times New Roman" w:hAnsi="Times New Roman" w:cs="Times New Roman"/>
          <w:sz w:val="20"/>
          <w:szCs w:val="20"/>
        </w:rPr>
        <w:t>Stacking g</w:t>
      </w:r>
      <w:r>
        <w:rPr>
          <w:rFonts w:hint="default" w:ascii="Times New Roman" w:hAnsi="Times New Roman" w:cs="Times New Roman"/>
          <w:sz w:val="20"/>
          <w:szCs w:val="20"/>
          <w:lang w:val="en-US"/>
        </w:rPr>
        <w:t>ave</w:t>
      </w:r>
      <w:r>
        <w:rPr>
          <w:rFonts w:ascii="Times New Roman" w:hAnsi="Times New Roman" w:cs="Times New Roman"/>
          <w:sz w:val="20"/>
          <w:szCs w:val="20"/>
        </w:rPr>
        <w:t xml:space="preserve"> the best total accuracy of 90.48%.</w:t>
      </w:r>
    </w:p>
    <w:p w14:paraId="6F95119F">
      <w:pPr>
        <w:jc w:val="both"/>
        <w:rPr>
          <w:rFonts w:ascii="Times New Roman" w:hAnsi="Times New Roman" w:cs="Times New Roman"/>
          <w:b/>
          <w:bCs/>
          <w:sz w:val="20"/>
          <w:szCs w:val="20"/>
        </w:rPr>
      </w:pPr>
      <w:r>
        <w:rPr>
          <w:rFonts w:ascii="Times New Roman" w:hAnsi="Times New Roman" w:cs="Times New Roman"/>
          <w:b/>
          <w:bCs/>
          <w:sz w:val="20"/>
          <w:szCs w:val="20"/>
        </w:rPr>
        <w:t>V. Conclusion and Future Scope</w:t>
      </w:r>
    </w:p>
    <w:p w14:paraId="1EFB1B8A">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This ensemble-based crop recommendation system actually nails crop predictions by pulling together both soil and climate data. Stacking, with XGBoost as the meta-learner, really pushed accuracy past what older models managed. The team set it up on the web with Flask, so you get real-time results</w:t>
      </w: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val="0"/>
          <w:bCs w:val="0"/>
          <w:sz w:val="20"/>
          <w:szCs w:val="20"/>
          <w:lang w:val="en-IN"/>
        </w:rPr>
        <w:t>and those predictions lined up with the actual data. All in all, it’s a system you can count on for making smarter choices in agriculture.</w:t>
      </w:r>
    </w:p>
    <w:p w14:paraId="7E33456F">
      <w:pPr>
        <w:jc w:val="both"/>
        <w:rPr>
          <w:rFonts w:ascii="Times New Roman" w:hAnsi="Times New Roman" w:cs="Times New Roman"/>
          <w:b/>
          <w:bCs/>
          <w:sz w:val="20"/>
          <w:szCs w:val="20"/>
        </w:rPr>
      </w:pPr>
    </w:p>
    <w:p w14:paraId="5928C56C">
      <w:pPr>
        <w:jc w:val="both"/>
        <w:rPr>
          <w:rFonts w:ascii="Times New Roman" w:hAnsi="Times New Roman" w:cs="Times New Roman"/>
          <w:b/>
          <w:bCs/>
          <w:sz w:val="20"/>
          <w:szCs w:val="20"/>
        </w:rPr>
      </w:pPr>
      <w:r>
        <w:rPr>
          <w:rFonts w:ascii="Times New Roman" w:hAnsi="Times New Roman" w:cs="Times New Roman"/>
          <w:b/>
          <w:bCs/>
          <w:sz w:val="20"/>
          <w:szCs w:val="20"/>
        </w:rPr>
        <w:t>Future Enhancements</w:t>
      </w:r>
    </w:p>
    <w:p w14:paraId="1FC61F1F">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This study will be expanded upon in future work by including real-time soil data from satellites and the internet of things (IoT) for dynamic updates.</w:t>
      </w:r>
    </w:p>
    <w:p w14:paraId="138CAC6D">
      <w:pPr>
        <w:numPr>
          <w:ilvl w:val="0"/>
          <w:numId w:val="6"/>
        </w:numPr>
        <w:ind w:left="420" w:leftChars="0" w:hanging="420" w:firstLineChars="0"/>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 xml:space="preserve">Developing a mobile application to improve accessibility for rural users. </w:t>
      </w:r>
    </w:p>
    <w:p w14:paraId="41CA7A9E">
      <w:pPr>
        <w:numPr>
          <w:ilvl w:val="0"/>
          <w:numId w:val="6"/>
        </w:numPr>
        <w:ind w:left="420" w:leftChars="0" w:hanging="420" w:firstLineChars="0"/>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To further improve prediction performance, use hybrid ensemble methods or deep learning.</w:t>
      </w:r>
    </w:p>
    <w:p w14:paraId="253E4110">
      <w:pPr>
        <w:numPr>
          <w:ilvl w:val="0"/>
          <w:numId w:val="6"/>
        </w:numPr>
        <w:ind w:left="420" w:leftChars="0" w:hanging="420" w:firstLineChars="0"/>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Combining market and economic factors to recommend more resilient and profitable crops.</w:t>
      </w:r>
    </w:p>
    <w:p w14:paraId="1C5C98B2">
      <w:pPr>
        <w:jc w:val="both"/>
        <w:rPr>
          <w:rFonts w:hint="default" w:ascii="Times New Roman" w:hAnsi="Times New Roman" w:cs="Times New Roman"/>
          <w:b w:val="0"/>
          <w:bCs w:val="0"/>
          <w:sz w:val="20"/>
          <w:szCs w:val="20"/>
          <w:lang w:val="en-IN"/>
        </w:rPr>
      </w:pPr>
      <w:r>
        <w:rPr>
          <w:rFonts w:hint="default" w:ascii="Times New Roman" w:hAnsi="Times New Roman" w:cs="Times New Roman"/>
          <w:b w:val="0"/>
          <w:bCs w:val="0"/>
          <w:sz w:val="20"/>
          <w:szCs w:val="20"/>
          <w:lang w:val="en-IN"/>
        </w:rPr>
        <w:t>All things considered, the suggested model offers a useful, scalable, and intelligent decision-support system that can greatly benefit contemporary precision agriculture.</w:t>
      </w:r>
    </w:p>
    <w:p w14:paraId="0CFB49C7">
      <w:pPr>
        <w:jc w:val="both"/>
        <w:rPr>
          <w:rFonts w:hint="default" w:ascii="Times New Roman" w:hAnsi="Times New Roman" w:cs="Times New Roman"/>
          <w:b/>
          <w:bCs/>
          <w:sz w:val="20"/>
          <w:szCs w:val="20"/>
          <w:lang w:val="en-IN"/>
        </w:rPr>
      </w:pPr>
      <w:r>
        <w:rPr>
          <w:rFonts w:ascii="Times New Roman" w:hAnsi="Times New Roman" w:cs="Times New Roman"/>
          <w:b/>
          <w:bCs/>
          <w:sz w:val="20"/>
          <w:szCs w:val="20"/>
        </w:rPr>
        <w:t>VI. R</w:t>
      </w:r>
      <w:r>
        <w:rPr>
          <w:rFonts w:hint="default" w:ascii="Times New Roman" w:hAnsi="Times New Roman" w:cs="Times New Roman"/>
          <w:b/>
          <w:bCs/>
          <w:sz w:val="20"/>
          <w:szCs w:val="20"/>
          <w:lang w:val="en-IN"/>
        </w:rPr>
        <w:t>EFERENCES</w:t>
      </w:r>
    </w:p>
    <w:p w14:paraId="5C2D9D27">
      <w:pPr>
        <w:jc w:val="both"/>
        <w:rPr>
          <w:rFonts w:ascii="Times New Roman" w:hAnsi="Times New Roman" w:cs="Times New Roman"/>
          <w:sz w:val="20"/>
          <w:szCs w:val="20"/>
        </w:rPr>
      </w:pPr>
      <w:r>
        <w:rPr>
          <w:rFonts w:ascii="Times New Roman" w:hAnsi="Times New Roman" w:cs="Times New Roman"/>
          <w:sz w:val="20"/>
          <w:szCs w:val="20"/>
        </w:rPr>
        <w:t>[1] N.H. Kulkarni, G.N. Srinivasan, “Improving Crop Productivity Through a Crop Recommendation System Using Ensembling Technique,” in Proc. 3</w:t>
      </w:r>
      <w:r>
        <w:rPr>
          <w:rFonts w:ascii="Times New Roman" w:hAnsi="Times New Roman" w:cs="Times New Roman"/>
          <w:sz w:val="20"/>
          <w:szCs w:val="20"/>
          <w:vertAlign w:val="superscript"/>
        </w:rPr>
        <w:t>rd</w:t>
      </w:r>
      <w:r>
        <w:rPr>
          <w:rFonts w:ascii="Times New Roman" w:hAnsi="Times New Roman" w:cs="Times New Roman"/>
          <w:sz w:val="20"/>
          <w:szCs w:val="20"/>
        </w:rPr>
        <w:t xml:space="preserve"> IEEE Int. Conf. on Computational Systems and Information Technology for Sustainable Solutions (CSITSS), India, 2-18, pp. 1-6</w:t>
      </w:r>
    </w:p>
    <w:p w14:paraId="1C28DB27">
      <w:pPr>
        <w:jc w:val="both"/>
        <w:rPr>
          <w:rFonts w:ascii="Times New Roman" w:hAnsi="Times New Roman" w:cs="Times New Roman"/>
          <w:sz w:val="20"/>
          <w:szCs w:val="20"/>
        </w:rPr>
      </w:pPr>
      <w:r>
        <w:rPr>
          <w:rFonts w:ascii="Times New Roman" w:hAnsi="Times New Roman" w:cs="Times New Roman"/>
          <w:sz w:val="20"/>
          <w:szCs w:val="20"/>
        </w:rPr>
        <w:t>[2]. K. G. Liakos, P. Busato, D. Moshou, and S. Pearson, “Machine Learning in Agriculture: A Review”, Sensors, vol.</w:t>
      </w:r>
      <w:r>
        <w:rPr>
          <w:rFonts w:hint="default" w:ascii="Times New Roman" w:hAnsi="Times New Roman" w:cs="Times New Roman"/>
          <w:sz w:val="20"/>
          <w:szCs w:val="20"/>
          <w:lang w:val="en-US"/>
        </w:rPr>
        <w:t xml:space="preserve"> </w:t>
      </w:r>
      <w:r>
        <w:rPr>
          <w:rFonts w:ascii="Times New Roman" w:hAnsi="Times New Roman" w:cs="Times New Roman"/>
          <w:sz w:val="20"/>
          <w:szCs w:val="20"/>
        </w:rPr>
        <w:t>18, no. 8, p. 2674, Aug. 2018, doi: 10.3390/s18082674.</w:t>
      </w:r>
    </w:p>
    <w:p w14:paraId="649905B4">
      <w:pPr>
        <w:jc w:val="both"/>
        <w:rPr>
          <w:rFonts w:ascii="Times New Roman" w:hAnsi="Times New Roman" w:cs="Times New Roman"/>
          <w:sz w:val="20"/>
          <w:szCs w:val="20"/>
        </w:rPr>
      </w:pPr>
      <w:r>
        <w:rPr>
          <w:rFonts w:ascii="Times New Roman" w:hAnsi="Times New Roman" w:cs="Times New Roman"/>
          <w:sz w:val="20"/>
          <w:szCs w:val="20"/>
        </w:rPr>
        <w:t>[3] M.J. Madhuri and Dr. M. Indiramma, “Hybrid Filter and Wrapper Methods Based Feature Selection for Crop Recommendation”, in Proc. 2022 Int. Conf. on Electronic Systems and Intelligent Computing (ICESIC), IEEE, 2022, pp. 1-6, doi: 10.1109/ICESIC55212.2022.00023.</w:t>
      </w:r>
    </w:p>
    <w:p w14:paraId="08C81165">
      <w:pPr>
        <w:jc w:val="both"/>
        <w:rPr>
          <w:rFonts w:ascii="Times New Roman" w:hAnsi="Times New Roman" w:cs="Times New Roman"/>
          <w:sz w:val="20"/>
          <w:szCs w:val="20"/>
        </w:rPr>
      </w:pPr>
      <w:r>
        <w:rPr>
          <w:rFonts w:ascii="Times New Roman" w:hAnsi="Times New Roman" w:cs="Times New Roman"/>
          <w:sz w:val="20"/>
          <w:szCs w:val="20"/>
        </w:rPr>
        <w:t>[4] T. A. Shaikh, W. A. Mir, T. Rasool, and S. Sofi, “Machine Learning for Smart Agriculture and Precision Farming: Towards Making the Fields Talk”, Archives of Computational Methods in Engineering, vol.29, pp. 4557-4597, Jul.2022. doi: 10.1007/s/11831-022-09761-4.</w:t>
      </w:r>
    </w:p>
    <w:p w14:paraId="481C9131">
      <w:pPr>
        <w:jc w:val="both"/>
        <w:rPr>
          <w:rFonts w:ascii="Times New Roman" w:hAnsi="Times New Roman" w:cs="Times New Roman"/>
          <w:sz w:val="20"/>
          <w:szCs w:val="20"/>
        </w:rPr>
      </w:pPr>
      <w:r>
        <w:rPr>
          <w:rFonts w:ascii="Times New Roman" w:hAnsi="Times New Roman" w:cs="Times New Roman"/>
          <w:sz w:val="20"/>
          <w:szCs w:val="20"/>
        </w:rPr>
        <w:t>[5] B. Dey, J. Ferdous, and R. Ahmed, “Machine Learning-Based Recommendation of Agricultural and Horticultural Crop Farming in India under the Regime of NPK, Soil pH and Three Climatic Variables”, Heliyon, vol. 10, p. e25112, Jan.2024. doi: 10.1016/j.heliyon.2024.e25112.</w:t>
      </w:r>
    </w:p>
    <w:p w14:paraId="3D94BEFE">
      <w:pPr>
        <w:jc w:val="both"/>
        <w:rPr>
          <w:rFonts w:ascii="Times New Roman" w:hAnsi="Times New Roman" w:cs="Times New Roman"/>
          <w:sz w:val="20"/>
          <w:szCs w:val="20"/>
        </w:rPr>
      </w:pPr>
      <w:r>
        <w:rPr>
          <w:rFonts w:ascii="Times New Roman" w:hAnsi="Times New Roman" w:cs="Times New Roman"/>
          <w:sz w:val="20"/>
          <w:szCs w:val="20"/>
        </w:rPr>
        <w:t xml:space="preserve">[6] G. Anandhi and M. </w:t>
      </w:r>
      <w:r>
        <w:rPr>
          <w:rFonts w:hint="default" w:ascii="Times New Roman" w:hAnsi="Times New Roman" w:cs="Times New Roman"/>
          <w:sz w:val="20"/>
          <w:szCs w:val="20"/>
          <w:lang w:val="en-US"/>
        </w:rPr>
        <w:t>L</w:t>
      </w:r>
      <w:r>
        <w:rPr>
          <w:rFonts w:ascii="Times New Roman" w:hAnsi="Times New Roman" w:cs="Times New Roman"/>
          <w:sz w:val="20"/>
          <w:szCs w:val="20"/>
        </w:rPr>
        <w:t>yapparaja, “Systematic Approaches to Machine Learning Models for Predicting Pesticide Toxicity”, Heliyon, vol. 10, p. e28752, Mar.2024. doi: 10.1016/j.heliyon.2024.e28752.</w:t>
      </w:r>
    </w:p>
    <w:p w14:paraId="2E99EF9E">
      <w:pPr>
        <w:jc w:val="both"/>
        <w:rPr>
          <w:rFonts w:ascii="Times New Roman" w:hAnsi="Times New Roman" w:cs="Times New Roman"/>
          <w:sz w:val="20"/>
          <w:szCs w:val="20"/>
        </w:rPr>
      </w:pPr>
      <w:r>
        <w:rPr>
          <w:rFonts w:ascii="Times New Roman" w:hAnsi="Times New Roman" w:cs="Times New Roman"/>
          <w:sz w:val="20"/>
          <w:szCs w:val="20"/>
        </w:rPr>
        <w:t>[7] P. Jyothika, K. V. Ramana, and C. L. Narayana, “Crop Recommendation System to Minimize Crop Yield Using Deep Neural Network”, Journal of Engineering Sciences, vol. 12, no. 11, pp. 119-123, Nov. 2021. ISSN: 0377-9254.</w:t>
      </w:r>
    </w:p>
    <w:p w14:paraId="3230343A">
      <w:pPr>
        <w:jc w:val="both"/>
        <w:rPr>
          <w:rFonts w:ascii="Times New Roman" w:hAnsi="Times New Roman" w:cs="Times New Roman"/>
          <w:sz w:val="20"/>
          <w:szCs w:val="20"/>
        </w:rPr>
      </w:pPr>
      <w:r>
        <w:rPr>
          <w:rFonts w:ascii="Times New Roman" w:hAnsi="Times New Roman" w:cs="Times New Roman"/>
          <w:sz w:val="20"/>
          <w:szCs w:val="20"/>
        </w:rPr>
        <w:t>[8] A. Waldia, P. Garg, P. Garg, R. Tewani, A. K. Dubey, and A. Agarwal, “Crop Recommendation Using Machine Learning”, Frontiers in Plant Agriculture, vol. 6, no. 2, pp. 1-8, Aug. 2021. Doi: 10.54216/FPA.060203.</w:t>
      </w:r>
    </w:p>
    <w:p w14:paraId="2CD653D4">
      <w:pPr>
        <w:jc w:val="both"/>
        <w:rPr>
          <w:rFonts w:ascii="Times New Roman" w:hAnsi="Times New Roman" w:cs="Times New Roman"/>
          <w:sz w:val="20"/>
          <w:szCs w:val="20"/>
        </w:rPr>
      </w:pPr>
      <w:r>
        <w:rPr>
          <w:rFonts w:ascii="Times New Roman" w:hAnsi="Times New Roman" w:cs="Times New Roman"/>
          <w:sz w:val="20"/>
          <w:szCs w:val="20"/>
        </w:rPr>
        <w:t>[9] R. H. L. lpa, L. -M. Ang, K. P. Seng, J. C. Broster, and J. E. Pratley, “Big Data and Machine Learning for Crop Protection”, Computers and Electronics in Agriculture, vol. 151, pp. 376-383, 2018. Doi: 10.1016/j.compag.2018.06.008.</w:t>
      </w:r>
    </w:p>
    <w:p w14:paraId="34FCD367">
      <w:pPr>
        <w:jc w:val="both"/>
        <w:rPr>
          <w:rFonts w:ascii="Times New Roman" w:hAnsi="Times New Roman" w:cs="Times New Roman"/>
          <w:sz w:val="20"/>
          <w:szCs w:val="20"/>
        </w:rPr>
      </w:pPr>
      <w:r>
        <w:rPr>
          <w:rFonts w:ascii="Times New Roman" w:hAnsi="Times New Roman" w:cs="Times New Roman"/>
          <w:sz w:val="20"/>
          <w:szCs w:val="20"/>
        </w:rPr>
        <w:t>[10] H. Liu, Y. Zhan, J. Sun, Q. Mao, and T. Wu, “A Transformer-Based Model with Feature Compensation and Local Information Enhancement for End-to-End Pest Detection”, Computer and Electronics in Agriculture, vol. 231, p. 109920, Jan. 2025. Doi: 10.1016/j.compag.2025.109920.</w:t>
      </w:r>
    </w:p>
    <w:p w14:paraId="33099E83">
      <w:pPr>
        <w:jc w:val="both"/>
        <w:rPr>
          <w:rFonts w:ascii="Times New Roman" w:hAnsi="Times New Roman" w:cs="Times New Roman"/>
          <w:sz w:val="20"/>
          <w:szCs w:val="20"/>
        </w:rPr>
      </w:pPr>
      <w:r>
        <w:rPr>
          <w:rFonts w:ascii="Times New Roman" w:hAnsi="Times New Roman" w:cs="Times New Roman"/>
          <w:sz w:val="20"/>
          <w:szCs w:val="20"/>
        </w:rPr>
        <w:t>[11] D. B. Johnston, K. G. Pembleton, N. I. Huth, and R. C. Deo, “Comparison of Machine Learning Methods Emulating Process-Driven Crop Models”, Environmental Modelling &amp; Software, vol. 163, pp. 105-119, Jan. 2023. doi: 10.1016/j.envsoft.2023.105119.</w:t>
      </w:r>
    </w:p>
    <w:p w14:paraId="71F0A0E3">
      <w:pPr>
        <w:jc w:val="both"/>
        <w:rPr>
          <w:rFonts w:ascii="Times New Roman" w:hAnsi="Times New Roman" w:cs="Times New Roman"/>
          <w:sz w:val="20"/>
          <w:szCs w:val="20"/>
        </w:rPr>
      </w:pPr>
      <w:r>
        <w:rPr>
          <w:rFonts w:ascii="Times New Roman" w:hAnsi="Times New Roman" w:cs="Times New Roman"/>
          <w:sz w:val="20"/>
          <w:szCs w:val="20"/>
        </w:rPr>
        <w:t xml:space="preserve">[12] C. Raju, D. V. Ashoka, and A. B. Prakash, “CropCast: Harvesting the Future with Interfused Machine Learning and Advanced Stacking Ensemble for Precise Crop Prediction”, Kuwait Journal of Science, vol. 51, p. 100160, Dec. 2023. Doi: 10.1016/j.kjs.2023.100160. </w:t>
      </w:r>
    </w:p>
    <w:p w14:paraId="63E636F0">
      <w:pPr>
        <w:jc w:val="both"/>
        <w:rPr>
          <w:rFonts w:ascii="Times New Roman" w:hAnsi="Times New Roman" w:cs="Times New Roman"/>
          <w:sz w:val="20"/>
          <w:szCs w:val="20"/>
        </w:rPr>
      </w:pPr>
      <w:r>
        <w:rPr>
          <w:rFonts w:ascii="Times New Roman" w:hAnsi="Times New Roman" w:cs="Times New Roman"/>
          <w:sz w:val="20"/>
          <w:szCs w:val="20"/>
        </w:rPr>
        <w:t>[13] L. Breiman, “Random forests”, Machine Learning, vol.45, pp. 5-32, 2001. Doi: 10.1023/A:1010933404324.</w:t>
      </w:r>
    </w:p>
    <w:p w14:paraId="4014E0CD">
      <w:pPr>
        <w:jc w:val="both"/>
        <w:rPr>
          <w:rFonts w:ascii="Times New Roman" w:hAnsi="Times New Roman" w:cs="Times New Roman"/>
          <w:sz w:val="20"/>
          <w:szCs w:val="20"/>
        </w:rPr>
      </w:pPr>
      <w:r>
        <w:rPr>
          <w:rFonts w:ascii="Times New Roman" w:hAnsi="Times New Roman" w:cs="Times New Roman"/>
          <w:sz w:val="20"/>
          <w:szCs w:val="20"/>
        </w:rPr>
        <w:t>[14] S. Shasthri, S. Sharma, and S. Gupta, “Advancing crop recommendation system with supervised machine learning”, Scientific Reports, vol. 15, no. 1, 2025. Doi: 10.1038/s41598-025-07003-8.</w:t>
      </w:r>
    </w:p>
    <w:p w14:paraId="6EF0F6FE">
      <w:pPr>
        <w:jc w:val="both"/>
        <w:rPr>
          <w:rFonts w:ascii="Times New Roman" w:hAnsi="Times New Roman" w:cs="Times New Roman"/>
          <w:sz w:val="20"/>
          <w:szCs w:val="20"/>
        </w:rPr>
      </w:pPr>
      <w:r>
        <w:rPr>
          <w:rFonts w:ascii="Times New Roman" w:hAnsi="Times New Roman" w:cs="Times New Roman"/>
          <w:sz w:val="20"/>
          <w:szCs w:val="20"/>
        </w:rPr>
        <w:t>[15] L. Breiman, “Bagging predictors,” Machine Learning, vol. 24, no. 2, pp. 123-140, 1996, Doi: 10.1007/BF00058655.</w:t>
      </w:r>
    </w:p>
    <w:p w14:paraId="2A953CCC">
      <w:pPr>
        <w:jc w:val="both"/>
        <w:rPr>
          <w:rFonts w:ascii="Times New Roman" w:hAnsi="Times New Roman" w:cs="Times New Roman"/>
          <w:sz w:val="20"/>
          <w:szCs w:val="20"/>
        </w:rPr>
      </w:pPr>
      <w:r>
        <w:rPr>
          <w:rFonts w:ascii="Times New Roman" w:hAnsi="Times New Roman" w:cs="Times New Roman"/>
          <w:sz w:val="20"/>
          <w:szCs w:val="20"/>
        </w:rPr>
        <w:t>[16] G. Ke et al., “LightGBM: A highly efficient gradient boosting decision tree,” in Proc. Adv. Neural Inf. Process. Syst. (NeurIPS),2017, pp. 3146-3154.</w:t>
      </w:r>
    </w:p>
    <w:p w14:paraId="62D9648F">
      <w:pPr>
        <w:jc w:val="both"/>
        <w:rPr>
          <w:rFonts w:ascii="Times New Roman" w:hAnsi="Times New Roman" w:cs="Times New Roman"/>
          <w:sz w:val="20"/>
          <w:szCs w:val="20"/>
        </w:rPr>
      </w:pPr>
      <w:r>
        <w:rPr>
          <w:rFonts w:ascii="Times New Roman" w:hAnsi="Times New Roman" w:cs="Times New Roman"/>
          <w:sz w:val="20"/>
          <w:szCs w:val="20"/>
        </w:rPr>
        <w:t xml:space="preserve">[17] Scikit-learn Developers, “Preprocessing Data-scaling and normalization”. Accessed: Oct. 25, 2025. [Online]. Available: </w:t>
      </w:r>
      <w:r>
        <w:fldChar w:fldCharType="begin"/>
      </w:r>
      <w:r>
        <w:instrText xml:space="preserve"> HYPERLINK "https://scikit-learn.org/stable/modules/preprocessing.html" </w:instrText>
      </w:r>
      <w:r>
        <w:fldChar w:fldCharType="separate"/>
      </w:r>
      <w:r>
        <w:rPr>
          <w:rStyle w:val="13"/>
          <w:rFonts w:ascii="Times New Roman" w:hAnsi="Times New Roman" w:cs="Times New Roman"/>
          <w:sz w:val="20"/>
          <w:szCs w:val="20"/>
        </w:rPr>
        <w:t>https://scikit-learn.org/stable/modules/preprocessing.html</w:t>
      </w:r>
      <w:r>
        <w:rPr>
          <w:rStyle w:val="13"/>
          <w:rFonts w:ascii="Times New Roman" w:hAnsi="Times New Roman" w:cs="Times New Roman"/>
          <w:sz w:val="20"/>
          <w:szCs w:val="20"/>
        </w:rPr>
        <w:fldChar w:fldCharType="end"/>
      </w:r>
    </w:p>
    <w:p w14:paraId="77900D66">
      <w:pPr>
        <w:jc w:val="both"/>
        <w:rPr>
          <w:rFonts w:ascii="Times New Roman" w:hAnsi="Times New Roman" w:cs="Times New Roman"/>
          <w:sz w:val="20"/>
          <w:szCs w:val="20"/>
        </w:rPr>
      </w:pPr>
      <w:r>
        <w:rPr>
          <w:rFonts w:ascii="Times New Roman" w:hAnsi="Times New Roman" w:cs="Times New Roman"/>
          <w:sz w:val="20"/>
          <w:szCs w:val="20"/>
        </w:rPr>
        <w:t>[18] C. Cortes and V. Vapnik, “Support-vector networks”, Machine Learning, vol. 20, no. 3, pp. 273-297, 1995. Doi: 10.1007/BF00994018.</w:t>
      </w:r>
    </w:p>
    <w:p w14:paraId="204DDF82">
      <w:pPr>
        <w:jc w:val="both"/>
        <w:rPr>
          <w:rFonts w:ascii="Times New Roman" w:hAnsi="Times New Roman" w:cs="Times New Roman"/>
          <w:sz w:val="20"/>
          <w:szCs w:val="20"/>
        </w:rPr>
      </w:pPr>
      <w:r>
        <w:rPr>
          <w:rFonts w:ascii="Times New Roman" w:hAnsi="Times New Roman" w:cs="Times New Roman"/>
          <w:sz w:val="20"/>
          <w:szCs w:val="20"/>
        </w:rPr>
        <w:t>[19] D. H. Wolpert, “Stacked generalization”, Neural Networks, vol. 5, no. 2, pp. 241-259, 1992. Doi: 10.1016/S0893-6080(05)80023-1.</w:t>
      </w:r>
    </w:p>
    <w:p w14:paraId="6A3E7242">
      <w:pPr>
        <w:jc w:val="both"/>
        <w:rPr>
          <w:rFonts w:ascii="Times New Roman" w:hAnsi="Times New Roman" w:cs="Times New Roman"/>
          <w:sz w:val="20"/>
          <w:szCs w:val="20"/>
        </w:rPr>
      </w:pPr>
      <w:r>
        <w:rPr>
          <w:rFonts w:ascii="Times New Roman" w:hAnsi="Times New Roman" w:cs="Times New Roman"/>
          <w:sz w:val="20"/>
          <w:szCs w:val="20"/>
        </w:rPr>
        <w:t>[20] M. Sokolova and G. Lapalme, “A systematic analysis of performance measures for classification tasks”, Information Processing &amp; Management, vol 45, no. 4, pp.427-437, 2009. Doi: 10.1016/j.ipm.2009.03.002.</w:t>
      </w:r>
    </w:p>
    <w:p w14:paraId="176D008F">
      <w:pPr>
        <w:jc w:val="both"/>
        <w:rPr>
          <w:rFonts w:ascii="Times New Roman" w:hAnsi="Times New Roman" w:cs="Times New Roman"/>
          <w:sz w:val="20"/>
          <w:szCs w:val="20"/>
        </w:rPr>
      </w:pPr>
      <w:r>
        <w:rPr>
          <w:rFonts w:ascii="Times New Roman" w:hAnsi="Times New Roman" w:cs="Times New Roman"/>
          <w:sz w:val="20"/>
          <w:szCs w:val="20"/>
        </w:rPr>
        <w:t>[21] N. C. Brady and R. R. Weil, “The Nature and Properties of Soils”, 15</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Upper Saddle River, NJ, USA: Pearson, 2016.</w:t>
      </w:r>
    </w:p>
    <w:p w14:paraId="0510DBE8">
      <w:pPr>
        <w:jc w:val="both"/>
        <w:rPr>
          <w:rFonts w:hint="default" w:ascii="Times New Roman" w:hAnsi="Times New Roman" w:cs="Times New Roman"/>
          <w:sz w:val="20"/>
          <w:szCs w:val="20"/>
          <w:lang w:val="en-IN"/>
        </w:rPr>
      </w:pPr>
      <w:r>
        <w:rPr>
          <w:rFonts w:ascii="Times New Roman" w:hAnsi="Times New Roman" w:cs="Times New Roman"/>
          <w:sz w:val="20"/>
          <w:szCs w:val="20"/>
        </w:rPr>
        <w:t>[22] P. Mohan Rao, K. Nageswar Rao, “Optimizing Crop Recommendation Systems Using Advanced Deep Learning Techniques”, Journal of Theoretical and Applied Information Technology, vol. 102, no. 23, pp. --, Dec. 2024.</w:t>
      </w:r>
    </w:p>
    <w:sectPr>
      <w:type w:val="continuous"/>
      <w:pgSz w:w="11906" w:h="16838"/>
      <w:pgMar w:top="1440" w:right="1440" w:bottom="1440" w:left="144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824BFA"/>
    <w:multiLevelType w:val="singleLevel"/>
    <w:tmpl w:val="F4824BFA"/>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0A841384"/>
    <w:multiLevelType w:val="multilevel"/>
    <w:tmpl w:val="0A8413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9CB4058"/>
    <w:multiLevelType w:val="multilevel"/>
    <w:tmpl w:val="49CB40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134005A"/>
    <w:multiLevelType w:val="multilevel"/>
    <w:tmpl w:val="5134005A"/>
    <w:lvl w:ilvl="0" w:tentative="0">
      <w:start w:val="1"/>
      <w:numFmt w:val="upp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5C532DCF"/>
    <w:multiLevelType w:val="multilevel"/>
    <w:tmpl w:val="5C532D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18B3841"/>
    <w:multiLevelType w:val="multilevel"/>
    <w:tmpl w:val="718B384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8B5"/>
    <w:rsid w:val="000018CC"/>
    <w:rsid w:val="000063F4"/>
    <w:rsid w:val="00007D80"/>
    <w:rsid w:val="00010156"/>
    <w:rsid w:val="0001357B"/>
    <w:rsid w:val="0001366E"/>
    <w:rsid w:val="00025B2A"/>
    <w:rsid w:val="00030681"/>
    <w:rsid w:val="00032630"/>
    <w:rsid w:val="00033C8F"/>
    <w:rsid w:val="00034D1C"/>
    <w:rsid w:val="00040BE3"/>
    <w:rsid w:val="000429C6"/>
    <w:rsid w:val="00043D02"/>
    <w:rsid w:val="00045403"/>
    <w:rsid w:val="0004621F"/>
    <w:rsid w:val="00047D4C"/>
    <w:rsid w:val="0005429F"/>
    <w:rsid w:val="00054D55"/>
    <w:rsid w:val="0005596C"/>
    <w:rsid w:val="00056A57"/>
    <w:rsid w:val="00064379"/>
    <w:rsid w:val="000650C3"/>
    <w:rsid w:val="00065916"/>
    <w:rsid w:val="00072BDB"/>
    <w:rsid w:val="00072C44"/>
    <w:rsid w:val="00073F2A"/>
    <w:rsid w:val="00080F91"/>
    <w:rsid w:val="00083E78"/>
    <w:rsid w:val="000911D5"/>
    <w:rsid w:val="0009469F"/>
    <w:rsid w:val="00095315"/>
    <w:rsid w:val="00096563"/>
    <w:rsid w:val="000A48D2"/>
    <w:rsid w:val="000A4B29"/>
    <w:rsid w:val="000A5AA2"/>
    <w:rsid w:val="000A6A6D"/>
    <w:rsid w:val="000A6CEE"/>
    <w:rsid w:val="000A70E9"/>
    <w:rsid w:val="000B1DA5"/>
    <w:rsid w:val="000B20DF"/>
    <w:rsid w:val="000C4102"/>
    <w:rsid w:val="000D0229"/>
    <w:rsid w:val="000D0B71"/>
    <w:rsid w:val="000D0CDC"/>
    <w:rsid w:val="000D1ABD"/>
    <w:rsid w:val="000D229C"/>
    <w:rsid w:val="000D30FA"/>
    <w:rsid w:val="000D74D1"/>
    <w:rsid w:val="000E0D72"/>
    <w:rsid w:val="000F065A"/>
    <w:rsid w:val="000F4A20"/>
    <w:rsid w:val="000F4A5B"/>
    <w:rsid w:val="000F5607"/>
    <w:rsid w:val="000F6D0A"/>
    <w:rsid w:val="000F76E7"/>
    <w:rsid w:val="00100089"/>
    <w:rsid w:val="00102D0F"/>
    <w:rsid w:val="00103338"/>
    <w:rsid w:val="0010387B"/>
    <w:rsid w:val="00103881"/>
    <w:rsid w:val="00103E0C"/>
    <w:rsid w:val="00107A56"/>
    <w:rsid w:val="001100D6"/>
    <w:rsid w:val="0011716C"/>
    <w:rsid w:val="00117486"/>
    <w:rsid w:val="00117647"/>
    <w:rsid w:val="0012037E"/>
    <w:rsid w:val="0012276F"/>
    <w:rsid w:val="00124BC0"/>
    <w:rsid w:val="0012745A"/>
    <w:rsid w:val="00132653"/>
    <w:rsid w:val="00137297"/>
    <w:rsid w:val="00137B35"/>
    <w:rsid w:val="00145BC0"/>
    <w:rsid w:val="00145CEB"/>
    <w:rsid w:val="0014673D"/>
    <w:rsid w:val="001651BD"/>
    <w:rsid w:val="00171372"/>
    <w:rsid w:val="001848BD"/>
    <w:rsid w:val="001927A5"/>
    <w:rsid w:val="00192FD6"/>
    <w:rsid w:val="00195BB5"/>
    <w:rsid w:val="001A7990"/>
    <w:rsid w:val="001B1945"/>
    <w:rsid w:val="001B1FF7"/>
    <w:rsid w:val="001B56C5"/>
    <w:rsid w:val="001B5A8A"/>
    <w:rsid w:val="001B618A"/>
    <w:rsid w:val="001B7857"/>
    <w:rsid w:val="001B79A5"/>
    <w:rsid w:val="001C0090"/>
    <w:rsid w:val="001D19E7"/>
    <w:rsid w:val="001D1A4D"/>
    <w:rsid w:val="001D1DCB"/>
    <w:rsid w:val="001E0598"/>
    <w:rsid w:val="001E4A0A"/>
    <w:rsid w:val="001E7154"/>
    <w:rsid w:val="001F0C16"/>
    <w:rsid w:val="001F27CB"/>
    <w:rsid w:val="0020117E"/>
    <w:rsid w:val="00202EC5"/>
    <w:rsid w:val="00210A84"/>
    <w:rsid w:val="0021759A"/>
    <w:rsid w:val="00222A7D"/>
    <w:rsid w:val="00222F04"/>
    <w:rsid w:val="00223153"/>
    <w:rsid w:val="00223DFA"/>
    <w:rsid w:val="00225798"/>
    <w:rsid w:val="00227F39"/>
    <w:rsid w:val="00232F1E"/>
    <w:rsid w:val="00241C1F"/>
    <w:rsid w:val="00242A44"/>
    <w:rsid w:val="00246228"/>
    <w:rsid w:val="0024662A"/>
    <w:rsid w:val="0025039F"/>
    <w:rsid w:val="00251CF3"/>
    <w:rsid w:val="002527C1"/>
    <w:rsid w:val="00253279"/>
    <w:rsid w:val="0025341D"/>
    <w:rsid w:val="0025740F"/>
    <w:rsid w:val="00260285"/>
    <w:rsid w:val="00262335"/>
    <w:rsid w:val="00262E73"/>
    <w:rsid w:val="002702AC"/>
    <w:rsid w:val="002710E0"/>
    <w:rsid w:val="00271954"/>
    <w:rsid w:val="00272C58"/>
    <w:rsid w:val="00274541"/>
    <w:rsid w:val="002801D5"/>
    <w:rsid w:val="00280EB8"/>
    <w:rsid w:val="002863C6"/>
    <w:rsid w:val="002907BE"/>
    <w:rsid w:val="00292545"/>
    <w:rsid w:val="00292F68"/>
    <w:rsid w:val="00296DC1"/>
    <w:rsid w:val="002A0495"/>
    <w:rsid w:val="002A1F8C"/>
    <w:rsid w:val="002A6259"/>
    <w:rsid w:val="002A64E0"/>
    <w:rsid w:val="002A667C"/>
    <w:rsid w:val="002A7B11"/>
    <w:rsid w:val="002B054B"/>
    <w:rsid w:val="002B06D9"/>
    <w:rsid w:val="002C1D7E"/>
    <w:rsid w:val="002C3483"/>
    <w:rsid w:val="002C3B02"/>
    <w:rsid w:val="002D71F0"/>
    <w:rsid w:val="002E3011"/>
    <w:rsid w:val="002E35E8"/>
    <w:rsid w:val="002E47A1"/>
    <w:rsid w:val="002E50AD"/>
    <w:rsid w:val="002F27A5"/>
    <w:rsid w:val="002F52F0"/>
    <w:rsid w:val="00306B3C"/>
    <w:rsid w:val="00306D84"/>
    <w:rsid w:val="003151E0"/>
    <w:rsid w:val="0032144A"/>
    <w:rsid w:val="0032676E"/>
    <w:rsid w:val="003307E4"/>
    <w:rsid w:val="00331089"/>
    <w:rsid w:val="00331225"/>
    <w:rsid w:val="00335AB7"/>
    <w:rsid w:val="00336023"/>
    <w:rsid w:val="00340F2B"/>
    <w:rsid w:val="003445D2"/>
    <w:rsid w:val="00346ACB"/>
    <w:rsid w:val="00350C64"/>
    <w:rsid w:val="00351116"/>
    <w:rsid w:val="00353E96"/>
    <w:rsid w:val="00354B69"/>
    <w:rsid w:val="00354EDF"/>
    <w:rsid w:val="00361711"/>
    <w:rsid w:val="00362A0C"/>
    <w:rsid w:val="003647C4"/>
    <w:rsid w:val="00367F7C"/>
    <w:rsid w:val="003726C0"/>
    <w:rsid w:val="00373B3B"/>
    <w:rsid w:val="00377378"/>
    <w:rsid w:val="00384098"/>
    <w:rsid w:val="003872FA"/>
    <w:rsid w:val="003935EB"/>
    <w:rsid w:val="0039383D"/>
    <w:rsid w:val="00394655"/>
    <w:rsid w:val="0039615E"/>
    <w:rsid w:val="003A0C0D"/>
    <w:rsid w:val="003A625B"/>
    <w:rsid w:val="003B13CA"/>
    <w:rsid w:val="003B4FF2"/>
    <w:rsid w:val="003B5CD8"/>
    <w:rsid w:val="003D104D"/>
    <w:rsid w:val="003D3578"/>
    <w:rsid w:val="003D36C9"/>
    <w:rsid w:val="003D5F12"/>
    <w:rsid w:val="003E0E81"/>
    <w:rsid w:val="003E4315"/>
    <w:rsid w:val="003E4461"/>
    <w:rsid w:val="003E48BA"/>
    <w:rsid w:val="003E740E"/>
    <w:rsid w:val="003F0201"/>
    <w:rsid w:val="003F4F58"/>
    <w:rsid w:val="003F6C5F"/>
    <w:rsid w:val="003F7E42"/>
    <w:rsid w:val="004007A3"/>
    <w:rsid w:val="004123C9"/>
    <w:rsid w:val="0041340F"/>
    <w:rsid w:val="004139CC"/>
    <w:rsid w:val="004157D1"/>
    <w:rsid w:val="004168C8"/>
    <w:rsid w:val="00420C3B"/>
    <w:rsid w:val="004213C0"/>
    <w:rsid w:val="00422ED2"/>
    <w:rsid w:val="00423D7A"/>
    <w:rsid w:val="0042427A"/>
    <w:rsid w:val="00426F41"/>
    <w:rsid w:val="0043406C"/>
    <w:rsid w:val="0044236A"/>
    <w:rsid w:val="004461B4"/>
    <w:rsid w:val="00446ABF"/>
    <w:rsid w:val="00447CB8"/>
    <w:rsid w:val="00451917"/>
    <w:rsid w:val="00451AD2"/>
    <w:rsid w:val="00451DF3"/>
    <w:rsid w:val="00452961"/>
    <w:rsid w:val="00452E4F"/>
    <w:rsid w:val="00452E71"/>
    <w:rsid w:val="00453141"/>
    <w:rsid w:val="004559FE"/>
    <w:rsid w:val="00457D65"/>
    <w:rsid w:val="00460FE2"/>
    <w:rsid w:val="004617D9"/>
    <w:rsid w:val="00461BB8"/>
    <w:rsid w:val="004643B5"/>
    <w:rsid w:val="004669D1"/>
    <w:rsid w:val="0046771E"/>
    <w:rsid w:val="004702A7"/>
    <w:rsid w:val="004739A8"/>
    <w:rsid w:val="00473F1C"/>
    <w:rsid w:val="0047559B"/>
    <w:rsid w:val="00477C70"/>
    <w:rsid w:val="00481699"/>
    <w:rsid w:val="0048214E"/>
    <w:rsid w:val="00486A80"/>
    <w:rsid w:val="00486EC3"/>
    <w:rsid w:val="0048762A"/>
    <w:rsid w:val="0049251C"/>
    <w:rsid w:val="0049433E"/>
    <w:rsid w:val="00495A61"/>
    <w:rsid w:val="004A07BA"/>
    <w:rsid w:val="004A0CC3"/>
    <w:rsid w:val="004A1357"/>
    <w:rsid w:val="004A1CAB"/>
    <w:rsid w:val="004A4ED0"/>
    <w:rsid w:val="004B0DA0"/>
    <w:rsid w:val="004B5D2C"/>
    <w:rsid w:val="004B6FD3"/>
    <w:rsid w:val="004C2B97"/>
    <w:rsid w:val="004C7E07"/>
    <w:rsid w:val="004C7E46"/>
    <w:rsid w:val="004D2CE2"/>
    <w:rsid w:val="004D46C2"/>
    <w:rsid w:val="004F0BD9"/>
    <w:rsid w:val="004F1D15"/>
    <w:rsid w:val="004F404C"/>
    <w:rsid w:val="00500FB4"/>
    <w:rsid w:val="00502F87"/>
    <w:rsid w:val="00503263"/>
    <w:rsid w:val="00504219"/>
    <w:rsid w:val="00504A24"/>
    <w:rsid w:val="00505ACB"/>
    <w:rsid w:val="0050717E"/>
    <w:rsid w:val="00520C7D"/>
    <w:rsid w:val="0052230B"/>
    <w:rsid w:val="005227B5"/>
    <w:rsid w:val="005248F4"/>
    <w:rsid w:val="00525C99"/>
    <w:rsid w:val="005262DB"/>
    <w:rsid w:val="00526915"/>
    <w:rsid w:val="00532FA5"/>
    <w:rsid w:val="0053333A"/>
    <w:rsid w:val="005339B8"/>
    <w:rsid w:val="00533BA8"/>
    <w:rsid w:val="00536B4C"/>
    <w:rsid w:val="00542290"/>
    <w:rsid w:val="00542C11"/>
    <w:rsid w:val="00552662"/>
    <w:rsid w:val="00554243"/>
    <w:rsid w:val="00554851"/>
    <w:rsid w:val="005548CE"/>
    <w:rsid w:val="005557C0"/>
    <w:rsid w:val="00560B99"/>
    <w:rsid w:val="00565543"/>
    <w:rsid w:val="00566E35"/>
    <w:rsid w:val="00571829"/>
    <w:rsid w:val="00571B74"/>
    <w:rsid w:val="00575533"/>
    <w:rsid w:val="0058795B"/>
    <w:rsid w:val="00597521"/>
    <w:rsid w:val="005A3BD6"/>
    <w:rsid w:val="005A4534"/>
    <w:rsid w:val="005A4B60"/>
    <w:rsid w:val="005A6846"/>
    <w:rsid w:val="005B748D"/>
    <w:rsid w:val="005C0398"/>
    <w:rsid w:val="005C08C9"/>
    <w:rsid w:val="005C3364"/>
    <w:rsid w:val="005C350B"/>
    <w:rsid w:val="005C37CA"/>
    <w:rsid w:val="005C7263"/>
    <w:rsid w:val="005C7E19"/>
    <w:rsid w:val="005D3400"/>
    <w:rsid w:val="005D44E4"/>
    <w:rsid w:val="005D46CB"/>
    <w:rsid w:val="005D4F36"/>
    <w:rsid w:val="005D5E82"/>
    <w:rsid w:val="005D6EC3"/>
    <w:rsid w:val="005E050A"/>
    <w:rsid w:val="005E069B"/>
    <w:rsid w:val="005E2089"/>
    <w:rsid w:val="005E3B50"/>
    <w:rsid w:val="005E4CDF"/>
    <w:rsid w:val="005E6A67"/>
    <w:rsid w:val="005E76BC"/>
    <w:rsid w:val="005F487F"/>
    <w:rsid w:val="005F6E7F"/>
    <w:rsid w:val="00601952"/>
    <w:rsid w:val="00605975"/>
    <w:rsid w:val="00610433"/>
    <w:rsid w:val="00611205"/>
    <w:rsid w:val="006130C2"/>
    <w:rsid w:val="00616B29"/>
    <w:rsid w:val="00624ED8"/>
    <w:rsid w:val="006302D9"/>
    <w:rsid w:val="00631951"/>
    <w:rsid w:val="006326FD"/>
    <w:rsid w:val="00632D6D"/>
    <w:rsid w:val="00633C79"/>
    <w:rsid w:val="006362C0"/>
    <w:rsid w:val="00637CA9"/>
    <w:rsid w:val="006443A2"/>
    <w:rsid w:val="00646FCA"/>
    <w:rsid w:val="006507CE"/>
    <w:rsid w:val="0065113E"/>
    <w:rsid w:val="0065238B"/>
    <w:rsid w:val="00655DDE"/>
    <w:rsid w:val="006633EF"/>
    <w:rsid w:val="00663F12"/>
    <w:rsid w:val="00666CBC"/>
    <w:rsid w:val="00667E11"/>
    <w:rsid w:val="00670DBC"/>
    <w:rsid w:val="00670ECD"/>
    <w:rsid w:val="00674668"/>
    <w:rsid w:val="00674B0E"/>
    <w:rsid w:val="00681618"/>
    <w:rsid w:val="00683748"/>
    <w:rsid w:val="006849E7"/>
    <w:rsid w:val="00690AB8"/>
    <w:rsid w:val="0069336E"/>
    <w:rsid w:val="00693452"/>
    <w:rsid w:val="006958A3"/>
    <w:rsid w:val="0069706B"/>
    <w:rsid w:val="006A34A0"/>
    <w:rsid w:val="006A5AB1"/>
    <w:rsid w:val="006A7915"/>
    <w:rsid w:val="006B0298"/>
    <w:rsid w:val="006B0CCA"/>
    <w:rsid w:val="006B2988"/>
    <w:rsid w:val="006B655D"/>
    <w:rsid w:val="006C08F9"/>
    <w:rsid w:val="006C5151"/>
    <w:rsid w:val="006D16F8"/>
    <w:rsid w:val="006D3529"/>
    <w:rsid w:val="006D4B55"/>
    <w:rsid w:val="006D4F81"/>
    <w:rsid w:val="006D7C91"/>
    <w:rsid w:val="006E0640"/>
    <w:rsid w:val="006E1852"/>
    <w:rsid w:val="006E1F32"/>
    <w:rsid w:val="006E28AC"/>
    <w:rsid w:val="006E3C4A"/>
    <w:rsid w:val="006E7AD9"/>
    <w:rsid w:val="006F502C"/>
    <w:rsid w:val="006F7CCD"/>
    <w:rsid w:val="007015D0"/>
    <w:rsid w:val="00704041"/>
    <w:rsid w:val="00712BE5"/>
    <w:rsid w:val="00712F03"/>
    <w:rsid w:val="007133AD"/>
    <w:rsid w:val="0071586A"/>
    <w:rsid w:val="00716171"/>
    <w:rsid w:val="00722B67"/>
    <w:rsid w:val="00724117"/>
    <w:rsid w:val="00724CC2"/>
    <w:rsid w:val="00736B65"/>
    <w:rsid w:val="007423FF"/>
    <w:rsid w:val="00744305"/>
    <w:rsid w:val="0074512C"/>
    <w:rsid w:val="0074536C"/>
    <w:rsid w:val="007462B0"/>
    <w:rsid w:val="00751538"/>
    <w:rsid w:val="0075375C"/>
    <w:rsid w:val="00760070"/>
    <w:rsid w:val="0076043D"/>
    <w:rsid w:val="00763AC7"/>
    <w:rsid w:val="00764B6F"/>
    <w:rsid w:val="00766195"/>
    <w:rsid w:val="007675FF"/>
    <w:rsid w:val="007717B6"/>
    <w:rsid w:val="00775330"/>
    <w:rsid w:val="00775BDB"/>
    <w:rsid w:val="007873A7"/>
    <w:rsid w:val="007879EA"/>
    <w:rsid w:val="007954CA"/>
    <w:rsid w:val="00796192"/>
    <w:rsid w:val="007966B2"/>
    <w:rsid w:val="00796C34"/>
    <w:rsid w:val="007A258E"/>
    <w:rsid w:val="007A6714"/>
    <w:rsid w:val="007A76D8"/>
    <w:rsid w:val="007B49B0"/>
    <w:rsid w:val="007B739E"/>
    <w:rsid w:val="007C066E"/>
    <w:rsid w:val="007C3CD9"/>
    <w:rsid w:val="007D0CB2"/>
    <w:rsid w:val="007D1994"/>
    <w:rsid w:val="007D3BEB"/>
    <w:rsid w:val="007D5DED"/>
    <w:rsid w:val="007E0EF1"/>
    <w:rsid w:val="007E4C09"/>
    <w:rsid w:val="007E584A"/>
    <w:rsid w:val="007E6934"/>
    <w:rsid w:val="007E7DDE"/>
    <w:rsid w:val="007F0375"/>
    <w:rsid w:val="007F55A6"/>
    <w:rsid w:val="007F5F33"/>
    <w:rsid w:val="007F7B65"/>
    <w:rsid w:val="0080008B"/>
    <w:rsid w:val="00803085"/>
    <w:rsid w:val="00803FC1"/>
    <w:rsid w:val="00804C13"/>
    <w:rsid w:val="00811B73"/>
    <w:rsid w:val="00812622"/>
    <w:rsid w:val="008156D0"/>
    <w:rsid w:val="0082171C"/>
    <w:rsid w:val="00822D01"/>
    <w:rsid w:val="008258A6"/>
    <w:rsid w:val="0083512A"/>
    <w:rsid w:val="0083548B"/>
    <w:rsid w:val="0084180F"/>
    <w:rsid w:val="008501D8"/>
    <w:rsid w:val="00853707"/>
    <w:rsid w:val="008544EC"/>
    <w:rsid w:val="00860FA4"/>
    <w:rsid w:val="00877487"/>
    <w:rsid w:val="008870E4"/>
    <w:rsid w:val="00893B86"/>
    <w:rsid w:val="0089639C"/>
    <w:rsid w:val="008A4865"/>
    <w:rsid w:val="008B2EE5"/>
    <w:rsid w:val="008B43D1"/>
    <w:rsid w:val="008B703A"/>
    <w:rsid w:val="008C2DE7"/>
    <w:rsid w:val="008C45CA"/>
    <w:rsid w:val="008C661A"/>
    <w:rsid w:val="008C68ED"/>
    <w:rsid w:val="008C6E55"/>
    <w:rsid w:val="008C7B3A"/>
    <w:rsid w:val="008D126B"/>
    <w:rsid w:val="008D363A"/>
    <w:rsid w:val="008D395E"/>
    <w:rsid w:val="008E18FA"/>
    <w:rsid w:val="008E5FDD"/>
    <w:rsid w:val="008F1B51"/>
    <w:rsid w:val="008F4BA1"/>
    <w:rsid w:val="008F6440"/>
    <w:rsid w:val="008F69AD"/>
    <w:rsid w:val="009034BD"/>
    <w:rsid w:val="009034EF"/>
    <w:rsid w:val="00903546"/>
    <w:rsid w:val="0090369B"/>
    <w:rsid w:val="009045F6"/>
    <w:rsid w:val="0090567C"/>
    <w:rsid w:val="009113AA"/>
    <w:rsid w:val="00912BC7"/>
    <w:rsid w:val="00912C15"/>
    <w:rsid w:val="00914500"/>
    <w:rsid w:val="00914785"/>
    <w:rsid w:val="0091572A"/>
    <w:rsid w:val="00915772"/>
    <w:rsid w:val="009204C4"/>
    <w:rsid w:val="00920537"/>
    <w:rsid w:val="00921D0F"/>
    <w:rsid w:val="0092223A"/>
    <w:rsid w:val="00922490"/>
    <w:rsid w:val="00930A68"/>
    <w:rsid w:val="00930E27"/>
    <w:rsid w:val="00931385"/>
    <w:rsid w:val="00934DA6"/>
    <w:rsid w:val="00936023"/>
    <w:rsid w:val="00943113"/>
    <w:rsid w:val="00943A06"/>
    <w:rsid w:val="009510D8"/>
    <w:rsid w:val="00964537"/>
    <w:rsid w:val="00964BCE"/>
    <w:rsid w:val="00972AE7"/>
    <w:rsid w:val="009768A6"/>
    <w:rsid w:val="00984973"/>
    <w:rsid w:val="00985C65"/>
    <w:rsid w:val="00986EA4"/>
    <w:rsid w:val="009915B1"/>
    <w:rsid w:val="00991762"/>
    <w:rsid w:val="00992ADF"/>
    <w:rsid w:val="00995B1C"/>
    <w:rsid w:val="009A4BA7"/>
    <w:rsid w:val="009A6177"/>
    <w:rsid w:val="009B2B1A"/>
    <w:rsid w:val="009B4AC8"/>
    <w:rsid w:val="009B6622"/>
    <w:rsid w:val="009B68CC"/>
    <w:rsid w:val="009C4B2E"/>
    <w:rsid w:val="009C72D8"/>
    <w:rsid w:val="009D0920"/>
    <w:rsid w:val="009D2F4D"/>
    <w:rsid w:val="009D4F06"/>
    <w:rsid w:val="009E0D61"/>
    <w:rsid w:val="009E14EB"/>
    <w:rsid w:val="009E1CCA"/>
    <w:rsid w:val="009E2169"/>
    <w:rsid w:val="009E49A6"/>
    <w:rsid w:val="009F3D52"/>
    <w:rsid w:val="009F5FC3"/>
    <w:rsid w:val="009F7F60"/>
    <w:rsid w:val="00A01C96"/>
    <w:rsid w:val="00A02779"/>
    <w:rsid w:val="00A06545"/>
    <w:rsid w:val="00A07079"/>
    <w:rsid w:val="00A0799A"/>
    <w:rsid w:val="00A1078A"/>
    <w:rsid w:val="00A13CE7"/>
    <w:rsid w:val="00A17AF7"/>
    <w:rsid w:val="00A22253"/>
    <w:rsid w:val="00A257F4"/>
    <w:rsid w:val="00A25CA9"/>
    <w:rsid w:val="00A36927"/>
    <w:rsid w:val="00A42138"/>
    <w:rsid w:val="00A43D0A"/>
    <w:rsid w:val="00A44CE8"/>
    <w:rsid w:val="00A50065"/>
    <w:rsid w:val="00A538B5"/>
    <w:rsid w:val="00A55B64"/>
    <w:rsid w:val="00A61B7A"/>
    <w:rsid w:val="00A62344"/>
    <w:rsid w:val="00A64E9E"/>
    <w:rsid w:val="00A6630E"/>
    <w:rsid w:val="00A704EF"/>
    <w:rsid w:val="00A71729"/>
    <w:rsid w:val="00A73106"/>
    <w:rsid w:val="00A73C80"/>
    <w:rsid w:val="00A749DE"/>
    <w:rsid w:val="00A75642"/>
    <w:rsid w:val="00A764CA"/>
    <w:rsid w:val="00A82166"/>
    <w:rsid w:val="00A93CD4"/>
    <w:rsid w:val="00A948A4"/>
    <w:rsid w:val="00A96793"/>
    <w:rsid w:val="00AA1581"/>
    <w:rsid w:val="00AA4A16"/>
    <w:rsid w:val="00AA518B"/>
    <w:rsid w:val="00AA5A4E"/>
    <w:rsid w:val="00AA7E24"/>
    <w:rsid w:val="00AB19E2"/>
    <w:rsid w:val="00AB3A75"/>
    <w:rsid w:val="00AB4A5B"/>
    <w:rsid w:val="00AC257E"/>
    <w:rsid w:val="00AC34DD"/>
    <w:rsid w:val="00AC5077"/>
    <w:rsid w:val="00AC5A2E"/>
    <w:rsid w:val="00AC6569"/>
    <w:rsid w:val="00AC65C0"/>
    <w:rsid w:val="00AD21AA"/>
    <w:rsid w:val="00AD2708"/>
    <w:rsid w:val="00AD271C"/>
    <w:rsid w:val="00AD6B77"/>
    <w:rsid w:val="00AE73E4"/>
    <w:rsid w:val="00AF2854"/>
    <w:rsid w:val="00AF2E15"/>
    <w:rsid w:val="00AF5547"/>
    <w:rsid w:val="00AF6FED"/>
    <w:rsid w:val="00AF7F27"/>
    <w:rsid w:val="00B00B1F"/>
    <w:rsid w:val="00B02879"/>
    <w:rsid w:val="00B029AE"/>
    <w:rsid w:val="00B04E12"/>
    <w:rsid w:val="00B1519F"/>
    <w:rsid w:val="00B15948"/>
    <w:rsid w:val="00B21FF3"/>
    <w:rsid w:val="00B23097"/>
    <w:rsid w:val="00B23326"/>
    <w:rsid w:val="00B2492A"/>
    <w:rsid w:val="00B25EC7"/>
    <w:rsid w:val="00B26829"/>
    <w:rsid w:val="00B32D4B"/>
    <w:rsid w:val="00B337CD"/>
    <w:rsid w:val="00B35516"/>
    <w:rsid w:val="00B358FD"/>
    <w:rsid w:val="00B36493"/>
    <w:rsid w:val="00B37CAA"/>
    <w:rsid w:val="00B412E4"/>
    <w:rsid w:val="00B50B8F"/>
    <w:rsid w:val="00B513E6"/>
    <w:rsid w:val="00B51930"/>
    <w:rsid w:val="00B531F4"/>
    <w:rsid w:val="00B55175"/>
    <w:rsid w:val="00B56179"/>
    <w:rsid w:val="00B56E90"/>
    <w:rsid w:val="00B56ECC"/>
    <w:rsid w:val="00B57128"/>
    <w:rsid w:val="00B60971"/>
    <w:rsid w:val="00B64465"/>
    <w:rsid w:val="00B646C8"/>
    <w:rsid w:val="00B6477C"/>
    <w:rsid w:val="00B65A9F"/>
    <w:rsid w:val="00B65EBD"/>
    <w:rsid w:val="00B67195"/>
    <w:rsid w:val="00B70E1A"/>
    <w:rsid w:val="00B7445D"/>
    <w:rsid w:val="00B7496A"/>
    <w:rsid w:val="00B74D9F"/>
    <w:rsid w:val="00B77243"/>
    <w:rsid w:val="00B83BBB"/>
    <w:rsid w:val="00B85A3B"/>
    <w:rsid w:val="00B86DE0"/>
    <w:rsid w:val="00B91690"/>
    <w:rsid w:val="00B93BF0"/>
    <w:rsid w:val="00BA3B90"/>
    <w:rsid w:val="00BA3D21"/>
    <w:rsid w:val="00BB1540"/>
    <w:rsid w:val="00BD4A78"/>
    <w:rsid w:val="00BD6314"/>
    <w:rsid w:val="00BE1803"/>
    <w:rsid w:val="00BE2B1C"/>
    <w:rsid w:val="00C001A6"/>
    <w:rsid w:val="00C035D3"/>
    <w:rsid w:val="00C069AC"/>
    <w:rsid w:val="00C077B7"/>
    <w:rsid w:val="00C11708"/>
    <w:rsid w:val="00C129EC"/>
    <w:rsid w:val="00C12C89"/>
    <w:rsid w:val="00C14384"/>
    <w:rsid w:val="00C154AE"/>
    <w:rsid w:val="00C2293F"/>
    <w:rsid w:val="00C22C4C"/>
    <w:rsid w:val="00C22D39"/>
    <w:rsid w:val="00C230AA"/>
    <w:rsid w:val="00C27DFC"/>
    <w:rsid w:val="00C3024E"/>
    <w:rsid w:val="00C31E58"/>
    <w:rsid w:val="00C331DB"/>
    <w:rsid w:val="00C335DE"/>
    <w:rsid w:val="00C3484E"/>
    <w:rsid w:val="00C36657"/>
    <w:rsid w:val="00C4029E"/>
    <w:rsid w:val="00C4046C"/>
    <w:rsid w:val="00C40A1F"/>
    <w:rsid w:val="00C40FF1"/>
    <w:rsid w:val="00C45F6F"/>
    <w:rsid w:val="00C460D7"/>
    <w:rsid w:val="00C50AF3"/>
    <w:rsid w:val="00C5227A"/>
    <w:rsid w:val="00C54677"/>
    <w:rsid w:val="00C5589D"/>
    <w:rsid w:val="00C66846"/>
    <w:rsid w:val="00C671DD"/>
    <w:rsid w:val="00C73F48"/>
    <w:rsid w:val="00C76A45"/>
    <w:rsid w:val="00C7786A"/>
    <w:rsid w:val="00C800BA"/>
    <w:rsid w:val="00C80833"/>
    <w:rsid w:val="00C83FFA"/>
    <w:rsid w:val="00C84802"/>
    <w:rsid w:val="00C861FB"/>
    <w:rsid w:val="00C86E91"/>
    <w:rsid w:val="00C90385"/>
    <w:rsid w:val="00C96943"/>
    <w:rsid w:val="00CA0C39"/>
    <w:rsid w:val="00CA2CDB"/>
    <w:rsid w:val="00CA33E1"/>
    <w:rsid w:val="00CA6EA6"/>
    <w:rsid w:val="00CB407B"/>
    <w:rsid w:val="00CC0BB0"/>
    <w:rsid w:val="00CC21E5"/>
    <w:rsid w:val="00CC278A"/>
    <w:rsid w:val="00CC2BF6"/>
    <w:rsid w:val="00CC4D4E"/>
    <w:rsid w:val="00CE3D6F"/>
    <w:rsid w:val="00CE4DF3"/>
    <w:rsid w:val="00CE7E2A"/>
    <w:rsid w:val="00CF36A6"/>
    <w:rsid w:val="00D0343A"/>
    <w:rsid w:val="00D061EB"/>
    <w:rsid w:val="00D11492"/>
    <w:rsid w:val="00D119BE"/>
    <w:rsid w:val="00D13A47"/>
    <w:rsid w:val="00D147D9"/>
    <w:rsid w:val="00D16D6B"/>
    <w:rsid w:val="00D25315"/>
    <w:rsid w:val="00D257F5"/>
    <w:rsid w:val="00D316E7"/>
    <w:rsid w:val="00D329A0"/>
    <w:rsid w:val="00D35C4F"/>
    <w:rsid w:val="00D3794A"/>
    <w:rsid w:val="00D47316"/>
    <w:rsid w:val="00D5460F"/>
    <w:rsid w:val="00D54A11"/>
    <w:rsid w:val="00D56B35"/>
    <w:rsid w:val="00D56F4D"/>
    <w:rsid w:val="00D57355"/>
    <w:rsid w:val="00D6179C"/>
    <w:rsid w:val="00D62421"/>
    <w:rsid w:val="00D6347F"/>
    <w:rsid w:val="00D6400D"/>
    <w:rsid w:val="00D65C2D"/>
    <w:rsid w:val="00D6630E"/>
    <w:rsid w:val="00D66392"/>
    <w:rsid w:val="00D67AAD"/>
    <w:rsid w:val="00D67F22"/>
    <w:rsid w:val="00D704B4"/>
    <w:rsid w:val="00D71799"/>
    <w:rsid w:val="00D739CE"/>
    <w:rsid w:val="00D76569"/>
    <w:rsid w:val="00D770EA"/>
    <w:rsid w:val="00D774D7"/>
    <w:rsid w:val="00D77C22"/>
    <w:rsid w:val="00D80717"/>
    <w:rsid w:val="00D83D97"/>
    <w:rsid w:val="00D85D1F"/>
    <w:rsid w:val="00D9186D"/>
    <w:rsid w:val="00D94A9B"/>
    <w:rsid w:val="00D94E88"/>
    <w:rsid w:val="00D97F86"/>
    <w:rsid w:val="00DA01D4"/>
    <w:rsid w:val="00DA192C"/>
    <w:rsid w:val="00DA380D"/>
    <w:rsid w:val="00DA3949"/>
    <w:rsid w:val="00DA5660"/>
    <w:rsid w:val="00DA6303"/>
    <w:rsid w:val="00DA77D4"/>
    <w:rsid w:val="00DA7C9A"/>
    <w:rsid w:val="00DB230D"/>
    <w:rsid w:val="00DB24A6"/>
    <w:rsid w:val="00DC28C4"/>
    <w:rsid w:val="00DC29B9"/>
    <w:rsid w:val="00DC2A5A"/>
    <w:rsid w:val="00DC3577"/>
    <w:rsid w:val="00DC43D2"/>
    <w:rsid w:val="00DD0164"/>
    <w:rsid w:val="00DD6420"/>
    <w:rsid w:val="00DE0322"/>
    <w:rsid w:val="00DE063C"/>
    <w:rsid w:val="00DE0CCE"/>
    <w:rsid w:val="00DE43DB"/>
    <w:rsid w:val="00DE449A"/>
    <w:rsid w:val="00DE60B2"/>
    <w:rsid w:val="00DE6964"/>
    <w:rsid w:val="00DE7BDE"/>
    <w:rsid w:val="00DF166B"/>
    <w:rsid w:val="00DF3D60"/>
    <w:rsid w:val="00DF507C"/>
    <w:rsid w:val="00E006E8"/>
    <w:rsid w:val="00E01018"/>
    <w:rsid w:val="00E02C2C"/>
    <w:rsid w:val="00E0366A"/>
    <w:rsid w:val="00E12A5F"/>
    <w:rsid w:val="00E13141"/>
    <w:rsid w:val="00E13BC0"/>
    <w:rsid w:val="00E15AD0"/>
    <w:rsid w:val="00E16B3A"/>
    <w:rsid w:val="00E174C1"/>
    <w:rsid w:val="00E20D25"/>
    <w:rsid w:val="00E27324"/>
    <w:rsid w:val="00E27474"/>
    <w:rsid w:val="00E3303B"/>
    <w:rsid w:val="00E33E6B"/>
    <w:rsid w:val="00E4097F"/>
    <w:rsid w:val="00E4408A"/>
    <w:rsid w:val="00E44593"/>
    <w:rsid w:val="00E459B5"/>
    <w:rsid w:val="00E50CCA"/>
    <w:rsid w:val="00E5299A"/>
    <w:rsid w:val="00E63AC8"/>
    <w:rsid w:val="00E64A1D"/>
    <w:rsid w:val="00E70BDF"/>
    <w:rsid w:val="00E714AF"/>
    <w:rsid w:val="00E71FFD"/>
    <w:rsid w:val="00E744AB"/>
    <w:rsid w:val="00E7489F"/>
    <w:rsid w:val="00E77EE8"/>
    <w:rsid w:val="00E8101D"/>
    <w:rsid w:val="00E83A95"/>
    <w:rsid w:val="00E87BD5"/>
    <w:rsid w:val="00E91C82"/>
    <w:rsid w:val="00E94B2D"/>
    <w:rsid w:val="00E9504C"/>
    <w:rsid w:val="00EA0B72"/>
    <w:rsid w:val="00EA1EC6"/>
    <w:rsid w:val="00EA4352"/>
    <w:rsid w:val="00EA584C"/>
    <w:rsid w:val="00EB02DD"/>
    <w:rsid w:val="00EB1541"/>
    <w:rsid w:val="00EB1D65"/>
    <w:rsid w:val="00EB467E"/>
    <w:rsid w:val="00EB563C"/>
    <w:rsid w:val="00EB5AA2"/>
    <w:rsid w:val="00EB78CD"/>
    <w:rsid w:val="00EC32AF"/>
    <w:rsid w:val="00EC5260"/>
    <w:rsid w:val="00EC52A1"/>
    <w:rsid w:val="00ED061E"/>
    <w:rsid w:val="00ED1E97"/>
    <w:rsid w:val="00ED5806"/>
    <w:rsid w:val="00ED71F4"/>
    <w:rsid w:val="00ED7D5B"/>
    <w:rsid w:val="00EE1541"/>
    <w:rsid w:val="00EE1D2A"/>
    <w:rsid w:val="00EE261A"/>
    <w:rsid w:val="00EE2F60"/>
    <w:rsid w:val="00EE4E9F"/>
    <w:rsid w:val="00EF1A47"/>
    <w:rsid w:val="00EF5DAF"/>
    <w:rsid w:val="00EF77B7"/>
    <w:rsid w:val="00F0115D"/>
    <w:rsid w:val="00F01310"/>
    <w:rsid w:val="00F022D4"/>
    <w:rsid w:val="00F04E9E"/>
    <w:rsid w:val="00F05F25"/>
    <w:rsid w:val="00F07909"/>
    <w:rsid w:val="00F130DF"/>
    <w:rsid w:val="00F140DE"/>
    <w:rsid w:val="00F162AB"/>
    <w:rsid w:val="00F17C50"/>
    <w:rsid w:val="00F208F7"/>
    <w:rsid w:val="00F20AFC"/>
    <w:rsid w:val="00F21047"/>
    <w:rsid w:val="00F225B5"/>
    <w:rsid w:val="00F25D64"/>
    <w:rsid w:val="00F26C2E"/>
    <w:rsid w:val="00F33F7A"/>
    <w:rsid w:val="00F444F2"/>
    <w:rsid w:val="00F44ACA"/>
    <w:rsid w:val="00F510BE"/>
    <w:rsid w:val="00F51E28"/>
    <w:rsid w:val="00F55A34"/>
    <w:rsid w:val="00F55C0B"/>
    <w:rsid w:val="00F56A66"/>
    <w:rsid w:val="00F62AFC"/>
    <w:rsid w:val="00F659AF"/>
    <w:rsid w:val="00F7213C"/>
    <w:rsid w:val="00F763D1"/>
    <w:rsid w:val="00F82339"/>
    <w:rsid w:val="00F850D7"/>
    <w:rsid w:val="00F85B0C"/>
    <w:rsid w:val="00F874C0"/>
    <w:rsid w:val="00F954D5"/>
    <w:rsid w:val="00F97097"/>
    <w:rsid w:val="00FA5976"/>
    <w:rsid w:val="00FA5E29"/>
    <w:rsid w:val="00FA6610"/>
    <w:rsid w:val="00FB020A"/>
    <w:rsid w:val="00FB179B"/>
    <w:rsid w:val="00FB21C6"/>
    <w:rsid w:val="00FB3F14"/>
    <w:rsid w:val="00FB5007"/>
    <w:rsid w:val="00FB5CA7"/>
    <w:rsid w:val="00FB7767"/>
    <w:rsid w:val="00FC4AA8"/>
    <w:rsid w:val="00FC6785"/>
    <w:rsid w:val="00FD0E7F"/>
    <w:rsid w:val="00FD1F3A"/>
    <w:rsid w:val="00FD6610"/>
    <w:rsid w:val="00FD737D"/>
    <w:rsid w:val="00FE4F93"/>
    <w:rsid w:val="00FE5EC3"/>
    <w:rsid w:val="00FF0802"/>
    <w:rsid w:val="00FF4D0D"/>
    <w:rsid w:val="00FF6F55"/>
    <w:rsid w:val="00FF7351"/>
    <w:rsid w:val="050D2191"/>
    <w:rsid w:val="065A3F7A"/>
    <w:rsid w:val="07B96946"/>
    <w:rsid w:val="12293A45"/>
    <w:rsid w:val="21B11354"/>
    <w:rsid w:val="229451CA"/>
    <w:rsid w:val="2A270AAD"/>
    <w:rsid w:val="2BC12DD8"/>
    <w:rsid w:val="2C907B46"/>
    <w:rsid w:val="30623A4B"/>
    <w:rsid w:val="35B12464"/>
    <w:rsid w:val="38E73AEB"/>
    <w:rsid w:val="3B032B60"/>
    <w:rsid w:val="3CC372BE"/>
    <w:rsid w:val="464E3068"/>
    <w:rsid w:val="48185B57"/>
    <w:rsid w:val="48EF2337"/>
    <w:rsid w:val="4C0E5BAD"/>
    <w:rsid w:val="59FE6BD1"/>
    <w:rsid w:val="5A7D0A90"/>
    <w:rsid w:val="5D086DAF"/>
    <w:rsid w:val="5E90161A"/>
    <w:rsid w:val="62E55970"/>
    <w:rsid w:val="67F95923"/>
    <w:rsid w:val="6A33623A"/>
    <w:rsid w:val="6E891F0C"/>
    <w:rsid w:val="6F733B27"/>
    <w:rsid w:val="7C4E1379"/>
    <w:rsid w:val="7FB67D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line number"/>
    <w:basedOn w:val="11"/>
    <w:semiHidden/>
    <w:unhideWhenUsed/>
    <w:qFormat/>
    <w:uiPriority w:val="99"/>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styleId="36">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 w:type="character" w:customStyle="1" w:styleId="37">
    <w:name w:val="Unresolved Mention"/>
    <w:basedOn w:val="11"/>
    <w:semiHidden/>
    <w:unhideWhenUsed/>
    <w:qFormat/>
    <w:uiPriority w:val="99"/>
    <w:rPr>
      <w:color w:val="605E5C"/>
      <w:shd w:val="clear" w:color="auto" w:fill="E1DFDD"/>
    </w:rPr>
  </w:style>
  <w:style w:type="character" w:styleId="38">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8C269-2D72-44EE-A3A2-98F16EF19A09}">
  <ds:schemaRefs/>
</ds:datastoreItem>
</file>

<file path=docProps/app.xml><?xml version="1.0" encoding="utf-8"?>
<Properties xmlns="http://schemas.openxmlformats.org/officeDocument/2006/extended-properties" xmlns:vt="http://schemas.openxmlformats.org/officeDocument/2006/docPropsVTypes">
  <Template>Normal</Template>
  <Pages>6</Pages>
  <Words>2717</Words>
  <Characters>15758</Characters>
  <Lines>139</Lines>
  <Paragraphs>39</Paragraphs>
  <TotalTime>8924</TotalTime>
  <ScaleCrop>false</ScaleCrop>
  <LinksUpToDate>false</LinksUpToDate>
  <CharactersWithSpaces>18367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2025-10-06T02:03:00Z</dcterms:created>
  <dc:creator>usurupati aishu</dc:creator>
  <cp:lastModifiedBy>Usurupati Sweety</cp:lastModifiedBy>
  <dcterms:modified xsi:type="dcterms:W3CDTF">2026-10-08T04:41:24Z</dcterms:modified>
  <cp:revision>723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8036ed48-a1b9-406b-b764-7aac2a5885b6</vt:lpwstr>
  </property>
  <property fmtid="{D5CDD505-2E9C-101B-9397-08002B2CF9AE}" pid="3" name="KSOProductBuildVer">
    <vt:lpwstr>2057-12.2.0.23206</vt:lpwstr>
  </property>
  <property fmtid="{D5CDD505-2E9C-101B-9397-08002B2CF9AE}" pid="4" name="ICV">
    <vt:lpwstr>34E63B244D174CB99E8A692EFD900E70_13</vt:lpwstr>
  </property>
</Properties>
</file>