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– Data structures in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 Sayeesh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 Venkatesh Bhat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multiple stack operation using SLL.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operations on multiple queue.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5345" cy="3390900"/>
            <wp:effectExtent l="0" t="0" r="8255" b="0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9950" cy="3632200"/>
            <wp:effectExtent l="0" t="0" r="0" b="6350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5"/>
                    <a:srcRect r="509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63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The assessment is uploaded in GitHub repository and the link is given below: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24ED1"/>
    <w:multiLevelType w:val="singleLevel"/>
    <w:tmpl w:val="A8424E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7C3482"/>
    <w:rsid w:val="00854AEC"/>
    <w:rsid w:val="0092032C"/>
    <w:rsid w:val="00954490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C9D243-E009-499E-AB00-3AB3CF3D23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919</Characters>
  <Lines>7</Lines>
  <Paragraphs>2</Paragraphs>
  <TotalTime>251</TotalTime>
  <ScaleCrop>false</ScaleCrop>
  <LinksUpToDate>false</LinksUpToDate>
  <CharactersWithSpaces>1078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2020-06-26T10:59:27Z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