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a non-blocking design to handle high traffic. Incoming HTTP requests are accepted immediately and stored in an in-memory queue, without waiting for database operations.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background worker processes events from the queue and writes them to the database in batches, which reduces database load and improves performance.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database slowdowns, the API continues accepting requests and temporarily buffers the data. Once the database recovers, all queued events are safely stored. SQLite is used as a demo database, and JSON data is stored securely.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┌───────────────┐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 Clients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(Apps / Test)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└───────┬───────┘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│  POST /event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┌────────────────────┐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FastAPI Server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(Uvicorn, Async)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      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Validate Request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Enqueue Event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└───────┬────────────┘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┌────────────────────┐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In-Memory Queue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(asyncio.Queue)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• Non-blocking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• Burst handling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└───────┬────────────┘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┌────────────────────┐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Background Worker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• Batch events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• Retry on fail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└───────┬────────────┘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┌────────────────────┐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SQL Database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(SQLite/Postgres)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• Bulk inserts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└────────────────────┘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