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530F5D" w14:textId="77777777" w:rsidR="00507D5A" w:rsidRPr="00507D5A" w:rsidRDefault="00507D5A" w:rsidP="00507D5A">
      <w:r w:rsidRPr="00507D5A">
        <w:t xml:space="preserve">This solution employs a modern, containerized architecture for robust deployment, scalability, and security, using </w:t>
      </w:r>
      <w:r w:rsidRPr="00507D5A">
        <w:rPr>
          <w:b/>
          <w:bCs/>
        </w:rPr>
        <w:t>Azure</w:t>
      </w:r>
      <w:r w:rsidRPr="00507D5A">
        <w:t xml:space="preserve"> as the reference cloud platform for illustration, as requested by the components mentioned in the prompt.</w:t>
      </w:r>
    </w:p>
    <w:p w14:paraId="0F8159ED" w14:textId="77777777" w:rsidR="00507D5A" w:rsidRPr="00507D5A" w:rsidRDefault="008A4FE0" w:rsidP="00507D5A">
      <w:r>
        <w:pict w14:anchorId="25167A00">
          <v:rect id="_x0000_i1025" style="width:0;height:1.5pt" o:hralign="center" o:hrstd="t" o:hrnoshade="t" o:hr="t" fillcolor="gray" stroked="f"/>
        </w:pict>
      </w:r>
    </w:p>
    <w:p w14:paraId="7063853A" w14:textId="77777777" w:rsidR="00507D5A" w:rsidRPr="00507D5A" w:rsidRDefault="00507D5A" w:rsidP="00507D5A">
      <w:pPr>
        <w:rPr>
          <w:b/>
          <w:bCs/>
        </w:rPr>
      </w:pPr>
      <w:r w:rsidRPr="00507D5A">
        <w:rPr>
          <w:b/>
          <w:bCs/>
        </w:rPr>
        <w:t>Step-by-Step Deployment Architecture Explanation</w:t>
      </w:r>
    </w:p>
    <w:p w14:paraId="34FB01C0" w14:textId="77777777" w:rsidR="00507D5A" w:rsidRPr="00507D5A" w:rsidRDefault="00507D5A" w:rsidP="00507D5A">
      <w:r w:rsidRPr="00507D5A">
        <w:t xml:space="preserve">The solution is divided into a single containerized application that hosts both the </w:t>
      </w:r>
      <w:r w:rsidRPr="00507D5A">
        <w:rPr>
          <w:b/>
          <w:bCs/>
        </w:rPr>
        <w:t>Attrition Analytics Dashboard</w:t>
      </w:r>
      <w:r w:rsidRPr="00507D5A">
        <w:t xml:space="preserve"> and the </w:t>
      </w:r>
      <w:r w:rsidRPr="00507D5A">
        <w:rPr>
          <w:b/>
          <w:bCs/>
        </w:rPr>
        <w:t>AI-Powered HR Assistant</w:t>
      </w:r>
      <w:r w:rsidRPr="00507D5A">
        <w:t>, coupled with external, managed cloud services for persistence and security.</w:t>
      </w:r>
    </w:p>
    <w:p w14:paraId="1C7EEA02" w14:textId="77777777" w:rsidR="00507D5A" w:rsidRPr="00507D5A" w:rsidRDefault="00507D5A" w:rsidP="00507D5A">
      <w:pPr>
        <w:rPr>
          <w:b/>
          <w:bCs/>
        </w:rPr>
      </w:pPr>
      <w:r w:rsidRPr="00507D5A">
        <w:rPr>
          <w:b/>
          <w:bCs/>
        </w:rPr>
        <w:t>1. Containerization Scope</w:t>
      </w:r>
    </w:p>
    <w:p w14:paraId="4BE41E9A" w14:textId="77777777" w:rsidR="00507D5A" w:rsidRPr="00507D5A" w:rsidRDefault="00507D5A" w:rsidP="00507D5A">
      <w:r w:rsidRPr="00507D5A">
        <w:t xml:space="preserve">The entire application stack is bundled into a single </w:t>
      </w:r>
      <w:r w:rsidRPr="00507D5A">
        <w:rPr>
          <w:b/>
          <w:bCs/>
        </w:rPr>
        <w:t>Docker Image</w:t>
      </w:r>
      <w:r w:rsidRPr="00507D5A">
        <w:t>. This ensures the application is fully portable and runs consistently across any environment.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846"/>
        <w:gridCol w:w="3011"/>
        <w:gridCol w:w="4153"/>
      </w:tblGrid>
      <w:tr w:rsidR="00507D5A" w:rsidRPr="00507D5A" w14:paraId="62FBE000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976C58D" w14:textId="77777777" w:rsidR="00507D5A" w:rsidRPr="00507D5A" w:rsidRDefault="00507D5A" w:rsidP="00507D5A">
            <w:r w:rsidRPr="00507D5A">
              <w:rPr>
                <w:b/>
                <w:bCs/>
              </w:rPr>
              <w:t>Component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C857044" w14:textId="77777777" w:rsidR="00507D5A" w:rsidRPr="00507D5A" w:rsidRDefault="00507D5A" w:rsidP="00507D5A">
            <w:r w:rsidRPr="00507D5A">
              <w:rPr>
                <w:b/>
                <w:bCs/>
              </w:rPr>
              <w:t>Files Included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630A378" w14:textId="77777777" w:rsidR="00507D5A" w:rsidRPr="00507D5A" w:rsidRDefault="00507D5A" w:rsidP="00507D5A">
            <w:r w:rsidRPr="00507D5A">
              <w:rPr>
                <w:b/>
                <w:bCs/>
              </w:rPr>
              <w:t>Rationale</w:t>
            </w:r>
          </w:p>
        </w:tc>
      </w:tr>
      <w:tr w:rsidR="00507D5A" w:rsidRPr="00507D5A" w14:paraId="2BE83C8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3CD3CAF" w14:textId="77777777" w:rsidR="00507D5A" w:rsidRPr="00507D5A" w:rsidRDefault="00507D5A" w:rsidP="00507D5A">
            <w:r w:rsidRPr="00507D5A">
              <w:rPr>
                <w:b/>
                <w:bCs/>
              </w:rPr>
              <w:t>Application Core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39DF9DD" w14:textId="77777777" w:rsidR="00507D5A" w:rsidRPr="00507D5A" w:rsidRDefault="00507D5A" w:rsidP="00507D5A">
            <w:r w:rsidRPr="00507D5A">
              <w:t>app.py, attrition_analytics.py, hr_assistant.py, attrition_config.py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E876986" w14:textId="77777777" w:rsidR="00507D5A" w:rsidRPr="00507D5A" w:rsidRDefault="00507D5A" w:rsidP="00507D5A">
            <w:r w:rsidRPr="00507D5A">
              <w:t xml:space="preserve">Contains the </w:t>
            </w:r>
            <w:proofErr w:type="spellStart"/>
            <w:r w:rsidRPr="00507D5A">
              <w:t>Streamlit</w:t>
            </w:r>
            <w:proofErr w:type="spellEnd"/>
            <w:r w:rsidRPr="00507D5A">
              <w:t xml:space="preserve"> UI, ML model training/inference logic, and RAG pipeline setup.</w:t>
            </w:r>
          </w:p>
        </w:tc>
      </w:tr>
      <w:tr w:rsidR="00507D5A" w:rsidRPr="00507D5A" w14:paraId="340B909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7660067" w14:textId="77777777" w:rsidR="00507D5A" w:rsidRPr="00507D5A" w:rsidRDefault="00507D5A" w:rsidP="00507D5A">
            <w:r w:rsidRPr="00507D5A">
              <w:rPr>
                <w:b/>
                <w:bCs/>
              </w:rPr>
              <w:t>Dependencies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F2A133B" w14:textId="77777777" w:rsidR="00507D5A" w:rsidRPr="00507D5A" w:rsidRDefault="00507D5A" w:rsidP="00507D5A">
            <w:r w:rsidRPr="00507D5A">
              <w:t>requirements.txt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C30B7E5" w14:textId="77777777" w:rsidR="00507D5A" w:rsidRPr="00507D5A" w:rsidRDefault="00507D5A" w:rsidP="00507D5A">
            <w:r w:rsidRPr="00507D5A">
              <w:t>Ensures all necessary Python packages (</w:t>
            </w:r>
            <w:proofErr w:type="spellStart"/>
            <w:r w:rsidRPr="00507D5A">
              <w:t>Streamlit</w:t>
            </w:r>
            <w:proofErr w:type="spellEnd"/>
            <w:r w:rsidRPr="00507D5A">
              <w:t xml:space="preserve">, pandas, scikit-learn, </w:t>
            </w:r>
            <w:proofErr w:type="spellStart"/>
            <w:r w:rsidRPr="00507D5A">
              <w:t>LangChain</w:t>
            </w:r>
            <w:proofErr w:type="spellEnd"/>
            <w:r w:rsidRPr="00507D5A">
              <w:t xml:space="preserve">, </w:t>
            </w:r>
            <w:proofErr w:type="spellStart"/>
            <w:r w:rsidRPr="00507D5A">
              <w:t>HuggingFace</w:t>
            </w:r>
            <w:proofErr w:type="spellEnd"/>
            <w:r w:rsidRPr="00507D5A">
              <w:t>, etc.) are installed within the container.</w:t>
            </w:r>
          </w:p>
        </w:tc>
      </w:tr>
      <w:tr w:rsidR="00507D5A" w:rsidRPr="00507D5A" w14:paraId="6AF377B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AB73791" w14:textId="77777777" w:rsidR="00507D5A" w:rsidRPr="00507D5A" w:rsidRDefault="00507D5A" w:rsidP="00507D5A">
            <w:r w:rsidRPr="00507D5A">
              <w:rPr>
                <w:b/>
                <w:bCs/>
              </w:rPr>
              <w:t>Data &amp; Knowledge Base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1DB846D" w14:textId="77777777" w:rsidR="00507D5A" w:rsidRPr="00507D5A" w:rsidRDefault="00507D5A" w:rsidP="00507D5A">
            <w:r w:rsidRPr="00507D5A">
              <w:t>employee_attrition.csv, acme_hr_policy.txt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D741FC3" w14:textId="77777777" w:rsidR="00507D5A" w:rsidRPr="00507D5A" w:rsidRDefault="00507D5A" w:rsidP="00507D5A">
            <w:r w:rsidRPr="00507D5A">
              <w:t>For the prototype, the CSV data and policy file are included directly so the application is self-contained and ready to run immediately upon deployment.</w:t>
            </w:r>
          </w:p>
        </w:tc>
      </w:tr>
      <w:tr w:rsidR="00507D5A" w:rsidRPr="00507D5A" w14:paraId="6806EF5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943CB3F" w14:textId="77777777" w:rsidR="00507D5A" w:rsidRPr="00507D5A" w:rsidRDefault="00507D5A" w:rsidP="00507D5A">
            <w:r w:rsidRPr="00507D5A">
              <w:rPr>
                <w:b/>
                <w:bCs/>
              </w:rPr>
              <w:t>Model Artifacts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8D8F2CC" w14:textId="77777777" w:rsidR="00507D5A" w:rsidRPr="00507D5A" w:rsidRDefault="00507D5A" w:rsidP="00507D5A">
            <w:r w:rsidRPr="00507D5A">
              <w:rPr>
                <w:i/>
                <w:iCs/>
              </w:rPr>
              <w:t>Trained ML Model (e.g., as a .</w:t>
            </w:r>
            <w:proofErr w:type="spellStart"/>
            <w:r w:rsidRPr="00507D5A">
              <w:rPr>
                <w:i/>
                <w:iCs/>
              </w:rPr>
              <w:t>pkl</w:t>
            </w:r>
            <w:proofErr w:type="spellEnd"/>
            <w:r w:rsidRPr="00507D5A">
              <w:rPr>
                <w:i/>
                <w:iCs/>
              </w:rPr>
              <w:t xml:space="preserve"> file)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5E75DD2" w14:textId="77777777" w:rsidR="00507D5A" w:rsidRPr="00507D5A" w:rsidRDefault="00507D5A" w:rsidP="00507D5A">
            <w:r w:rsidRPr="00507D5A">
              <w:t xml:space="preserve">The trained </w:t>
            </w:r>
            <w:proofErr w:type="spellStart"/>
            <w:r w:rsidRPr="00507D5A">
              <w:rPr>
                <w:b/>
                <w:bCs/>
              </w:rPr>
              <w:t>RandomForestClassifier</w:t>
            </w:r>
            <w:proofErr w:type="spellEnd"/>
            <w:r w:rsidRPr="00507D5A">
              <w:t xml:space="preserve"> is saved after training and loaded on startup to prevent repeated, time-consuming retraining during deployment.</w:t>
            </w:r>
          </w:p>
        </w:tc>
      </w:tr>
    </w:tbl>
    <w:p w14:paraId="6D19DE2F" w14:textId="77777777" w:rsidR="00507D5A" w:rsidRPr="00507D5A" w:rsidRDefault="00507D5A" w:rsidP="00507D5A">
      <w:pPr>
        <w:rPr>
          <w:b/>
          <w:bCs/>
        </w:rPr>
      </w:pPr>
      <w:r w:rsidRPr="00507D5A">
        <w:rPr>
          <w:b/>
          <w:bCs/>
        </w:rPr>
        <w:t>2. Vector DB and Embeddings Hosting</w:t>
      </w:r>
    </w:p>
    <w:p w14:paraId="146DA6A4" w14:textId="77777777" w:rsidR="00507D5A" w:rsidRPr="00507D5A" w:rsidRDefault="00507D5A" w:rsidP="00507D5A">
      <w:r w:rsidRPr="00507D5A">
        <w:t xml:space="preserve">The RAG component of the HR Assistant requires stable hosting for the high-dimensional </w:t>
      </w:r>
      <w:r w:rsidRPr="00507D5A">
        <w:rPr>
          <w:b/>
          <w:bCs/>
        </w:rPr>
        <w:t>Embeddings</w:t>
      </w:r>
      <w:r w:rsidRPr="00507D5A">
        <w:t xml:space="preserve"> and the </w:t>
      </w:r>
      <w:r w:rsidRPr="00507D5A">
        <w:rPr>
          <w:b/>
          <w:bCs/>
        </w:rPr>
        <w:t>Vector Database</w:t>
      </w:r>
      <w:r w:rsidRPr="00507D5A">
        <w:t>.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619"/>
        <w:gridCol w:w="3208"/>
        <w:gridCol w:w="4183"/>
      </w:tblGrid>
      <w:tr w:rsidR="00507D5A" w:rsidRPr="00507D5A" w14:paraId="3AAA7478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D9E94E7" w14:textId="77777777" w:rsidR="00507D5A" w:rsidRPr="00507D5A" w:rsidRDefault="00507D5A" w:rsidP="00507D5A">
            <w:r w:rsidRPr="00507D5A">
              <w:rPr>
                <w:b/>
                <w:bCs/>
              </w:rPr>
              <w:lastRenderedPageBreak/>
              <w:t>Aspect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7C34C04" w14:textId="77777777" w:rsidR="00507D5A" w:rsidRPr="00507D5A" w:rsidRDefault="00507D5A" w:rsidP="00507D5A">
            <w:r w:rsidRPr="00507D5A">
              <w:rPr>
                <w:b/>
                <w:bCs/>
              </w:rPr>
              <w:t>Prototype Implementation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A481715" w14:textId="77777777" w:rsidR="00507D5A" w:rsidRPr="00507D5A" w:rsidRDefault="00507D5A" w:rsidP="00507D5A">
            <w:r w:rsidRPr="00507D5A">
              <w:rPr>
                <w:b/>
                <w:bCs/>
              </w:rPr>
              <w:t>Production Cloud Hosting Strategy (Azure)</w:t>
            </w:r>
          </w:p>
        </w:tc>
      </w:tr>
      <w:tr w:rsidR="00507D5A" w:rsidRPr="00507D5A" w14:paraId="5D6B003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842F28A" w14:textId="77777777" w:rsidR="00507D5A" w:rsidRPr="00507D5A" w:rsidRDefault="00507D5A" w:rsidP="00507D5A">
            <w:r w:rsidRPr="00507D5A">
              <w:rPr>
                <w:b/>
                <w:bCs/>
              </w:rPr>
              <w:t>Embeddings Model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B5F74E4" w14:textId="77777777" w:rsidR="00507D5A" w:rsidRPr="00507D5A" w:rsidRDefault="00507D5A" w:rsidP="00507D5A">
            <w:proofErr w:type="spellStart"/>
            <w:r w:rsidRPr="00507D5A">
              <w:rPr>
                <w:b/>
                <w:bCs/>
              </w:rPr>
              <w:t>HuggingFaceEmbeddings</w:t>
            </w:r>
            <w:proofErr w:type="spellEnd"/>
            <w:r w:rsidRPr="00507D5A">
              <w:t xml:space="preserve"> (Local/Open-Source)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8144A17" w14:textId="77777777" w:rsidR="00507D5A" w:rsidRPr="00507D5A" w:rsidRDefault="00507D5A" w:rsidP="00507D5A">
            <w:r w:rsidRPr="00507D5A">
              <w:rPr>
                <w:b/>
                <w:bCs/>
              </w:rPr>
              <w:t>Azure OpenAI Service:</w:t>
            </w:r>
            <w:r w:rsidRPr="00507D5A">
              <w:t xml:space="preserve"> Utilize the managed text-embedding-ada-002 model for high reliability, performance, and reduced computational load on the container.</w:t>
            </w:r>
          </w:p>
        </w:tc>
      </w:tr>
      <w:tr w:rsidR="00507D5A" w:rsidRPr="00507D5A" w14:paraId="2DE976D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CF3153D" w14:textId="77777777" w:rsidR="00507D5A" w:rsidRPr="00507D5A" w:rsidRDefault="00507D5A" w:rsidP="00507D5A">
            <w:r w:rsidRPr="00507D5A">
              <w:rPr>
                <w:b/>
                <w:bCs/>
              </w:rPr>
              <w:t>Vector Database (DB)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482C344" w14:textId="77777777" w:rsidR="00507D5A" w:rsidRPr="00507D5A" w:rsidRDefault="00507D5A" w:rsidP="00507D5A">
            <w:r w:rsidRPr="00507D5A">
              <w:rPr>
                <w:b/>
                <w:bCs/>
              </w:rPr>
              <w:t>FAISS</w:t>
            </w:r>
            <w:r w:rsidRPr="00507D5A">
              <w:t xml:space="preserve"> (In-memory vector store)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789D627" w14:textId="77777777" w:rsidR="00507D5A" w:rsidRPr="00507D5A" w:rsidRDefault="00507D5A" w:rsidP="00507D5A">
            <w:r w:rsidRPr="00507D5A">
              <w:rPr>
                <w:b/>
                <w:bCs/>
              </w:rPr>
              <w:t>Azure Cosmos DB for MongoDB (</w:t>
            </w:r>
            <w:proofErr w:type="spellStart"/>
            <w:r w:rsidRPr="00507D5A">
              <w:rPr>
                <w:b/>
                <w:bCs/>
              </w:rPr>
              <w:t>vCore</w:t>
            </w:r>
            <w:proofErr w:type="spellEnd"/>
            <w:r w:rsidRPr="00507D5A">
              <w:rPr>
                <w:b/>
                <w:bCs/>
              </w:rPr>
              <w:t>) with Vector Search</w:t>
            </w:r>
            <w:r w:rsidRPr="00507D5A">
              <w:t xml:space="preserve"> capabilities. This provides a fully managed, scalable, and persistent vector database integrated within the Azure ecosystem. Alternatively, use </w:t>
            </w:r>
            <w:r w:rsidRPr="00507D5A">
              <w:rPr>
                <w:b/>
                <w:bCs/>
              </w:rPr>
              <w:t>Azure Blob Storage</w:t>
            </w:r>
            <w:r w:rsidRPr="00507D5A">
              <w:t xml:space="preserve"> to persist the FAISS index file and load it into memory on application startup, though this is less scalable than a dedicated vector DB.</w:t>
            </w:r>
          </w:p>
        </w:tc>
      </w:tr>
      <w:tr w:rsidR="00507D5A" w:rsidRPr="00507D5A" w14:paraId="14661CE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08062A1" w14:textId="77777777" w:rsidR="00507D5A" w:rsidRPr="00507D5A" w:rsidRDefault="00507D5A" w:rsidP="00507D5A">
            <w:r w:rsidRPr="00507D5A">
              <w:rPr>
                <w:b/>
                <w:bCs/>
              </w:rPr>
              <w:t>Index Creation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8549C80" w14:textId="77777777" w:rsidR="00507D5A" w:rsidRPr="00507D5A" w:rsidRDefault="00507D5A" w:rsidP="00507D5A">
            <w:r w:rsidRPr="00507D5A">
              <w:t>Created on startup by hr_assistant.py and saved to a local cache file (e.g., .cache/</w:t>
            </w:r>
            <w:proofErr w:type="spellStart"/>
            <w:r w:rsidRPr="00507D5A">
              <w:t>faiss_index.pkl</w:t>
            </w:r>
            <w:proofErr w:type="spellEnd"/>
            <w:r w:rsidRPr="00507D5A">
              <w:t>).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1047E18" w14:textId="77777777" w:rsidR="00507D5A" w:rsidRPr="00507D5A" w:rsidRDefault="00507D5A" w:rsidP="00507D5A">
            <w:r w:rsidRPr="00507D5A">
              <w:t xml:space="preserve">The index is built once during the CI/CD pipeline and pushed to the managed Vector DB or stored in </w:t>
            </w:r>
            <w:r w:rsidRPr="00507D5A">
              <w:rPr>
                <w:b/>
                <w:bCs/>
              </w:rPr>
              <w:t>Azure Blob Storage</w:t>
            </w:r>
            <w:r w:rsidRPr="00507D5A">
              <w:t>. The running application connects to this persistent store, rather than rebuilding the index every time it starts.</w:t>
            </w:r>
          </w:p>
        </w:tc>
      </w:tr>
    </w:tbl>
    <w:p w14:paraId="2C6FE758" w14:textId="77777777" w:rsidR="00507D5A" w:rsidRPr="00507D5A" w:rsidRDefault="00507D5A" w:rsidP="00507D5A">
      <w:pPr>
        <w:rPr>
          <w:b/>
          <w:bCs/>
        </w:rPr>
      </w:pPr>
      <w:r w:rsidRPr="00507D5A">
        <w:rPr>
          <w:b/>
          <w:bCs/>
        </w:rPr>
        <w:t>3. Secrets Management</w:t>
      </w:r>
    </w:p>
    <w:p w14:paraId="5C0AE67F" w14:textId="77777777" w:rsidR="00507D5A" w:rsidRPr="00507D5A" w:rsidRDefault="00507D5A" w:rsidP="00507D5A">
      <w:r w:rsidRPr="00507D5A">
        <w:t>API keys for external services (e.g., Azure OpenAI, managed Vector DB, or proprietary LLMs) must be handled securely.</w:t>
      </w:r>
    </w:p>
    <w:p w14:paraId="29397393" w14:textId="77777777" w:rsidR="00507D5A" w:rsidRPr="00507D5A" w:rsidRDefault="00507D5A" w:rsidP="00507D5A">
      <w:pPr>
        <w:numPr>
          <w:ilvl w:val="0"/>
          <w:numId w:val="1"/>
        </w:numPr>
      </w:pPr>
      <w:r w:rsidRPr="00507D5A">
        <w:rPr>
          <w:b/>
          <w:bCs/>
        </w:rPr>
        <w:t>Tool:</w:t>
      </w:r>
      <w:r w:rsidRPr="00507D5A">
        <w:t xml:space="preserve"> </w:t>
      </w:r>
      <w:r w:rsidRPr="00507D5A">
        <w:rPr>
          <w:b/>
          <w:bCs/>
        </w:rPr>
        <w:t>Azure Key Vault</w:t>
      </w:r>
    </w:p>
    <w:p w14:paraId="1C139549" w14:textId="77777777" w:rsidR="00507D5A" w:rsidRPr="00507D5A" w:rsidRDefault="00507D5A" w:rsidP="00507D5A">
      <w:pPr>
        <w:numPr>
          <w:ilvl w:val="0"/>
          <w:numId w:val="1"/>
        </w:numPr>
      </w:pPr>
      <w:r w:rsidRPr="00507D5A">
        <w:rPr>
          <w:b/>
          <w:bCs/>
        </w:rPr>
        <w:t>Methodology:</w:t>
      </w:r>
    </w:p>
    <w:p w14:paraId="3652E4EA" w14:textId="77777777" w:rsidR="00507D5A" w:rsidRPr="00507D5A" w:rsidRDefault="00507D5A" w:rsidP="00507D5A">
      <w:pPr>
        <w:numPr>
          <w:ilvl w:val="1"/>
          <w:numId w:val="1"/>
        </w:numPr>
      </w:pPr>
      <w:r w:rsidRPr="00507D5A">
        <w:t xml:space="preserve">Sensitive keys (e.g., LLM API Key, database connection strings, security tokens) are stored in a centralized, highly secured service: </w:t>
      </w:r>
      <w:r w:rsidRPr="00507D5A">
        <w:rPr>
          <w:b/>
          <w:bCs/>
        </w:rPr>
        <w:t>Azure Key Vault</w:t>
      </w:r>
      <w:r w:rsidRPr="00507D5A">
        <w:t>.</w:t>
      </w:r>
    </w:p>
    <w:p w14:paraId="2524C538" w14:textId="77777777" w:rsidR="00507D5A" w:rsidRPr="00507D5A" w:rsidRDefault="00507D5A" w:rsidP="00507D5A">
      <w:pPr>
        <w:numPr>
          <w:ilvl w:val="1"/>
          <w:numId w:val="1"/>
        </w:numPr>
      </w:pPr>
      <w:r w:rsidRPr="00507D5A">
        <w:t xml:space="preserve">The deployed container (running on Azure App Service or Container Apps) is granted access to the Key Vault using a </w:t>
      </w:r>
      <w:r w:rsidRPr="00507D5A">
        <w:rPr>
          <w:b/>
          <w:bCs/>
        </w:rPr>
        <w:t>Managed Identity</w:t>
      </w:r>
      <w:r w:rsidRPr="00507D5A">
        <w:t>. This removes the need to store secrets directly in configuration files or container environment variables.</w:t>
      </w:r>
    </w:p>
    <w:p w14:paraId="0EAEB184" w14:textId="77777777" w:rsidR="00507D5A" w:rsidRPr="00507D5A" w:rsidRDefault="00507D5A" w:rsidP="00507D5A">
      <w:pPr>
        <w:numPr>
          <w:ilvl w:val="1"/>
          <w:numId w:val="1"/>
        </w:numPr>
      </w:pPr>
      <w:r w:rsidRPr="00507D5A">
        <w:t>The Python application retrieves the necessary secrets (e.g., the LLM API key) at runtime via the Key Vault client library before attempting to connect to external services.</w:t>
      </w:r>
    </w:p>
    <w:p w14:paraId="5EDCC2F5" w14:textId="77777777" w:rsidR="00507D5A" w:rsidRPr="00507D5A" w:rsidRDefault="00507D5A" w:rsidP="00507D5A">
      <w:pPr>
        <w:rPr>
          <w:b/>
          <w:bCs/>
        </w:rPr>
      </w:pPr>
      <w:r w:rsidRPr="00507D5A">
        <w:rPr>
          <w:b/>
          <w:bCs/>
        </w:rPr>
        <w:t>4. Deployment Method</w:t>
      </w:r>
    </w:p>
    <w:p w14:paraId="56301F13" w14:textId="77777777" w:rsidR="00507D5A" w:rsidRPr="00507D5A" w:rsidRDefault="00507D5A" w:rsidP="00507D5A">
      <w:r w:rsidRPr="00507D5A">
        <w:lastRenderedPageBreak/>
        <w:t>The deployment strategy focuses on using Azure's serverless and managed container services for a cost-effective, scalable, and operationally simple solution.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392"/>
        <w:gridCol w:w="2260"/>
        <w:gridCol w:w="5358"/>
      </w:tblGrid>
      <w:tr w:rsidR="00507D5A" w:rsidRPr="00507D5A" w14:paraId="568D36AB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F24EF3A" w14:textId="77777777" w:rsidR="00507D5A" w:rsidRPr="00507D5A" w:rsidRDefault="00507D5A" w:rsidP="00507D5A">
            <w:r w:rsidRPr="00507D5A">
              <w:rPr>
                <w:b/>
                <w:bCs/>
              </w:rPr>
              <w:t>Step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6FA36F3" w14:textId="77777777" w:rsidR="00507D5A" w:rsidRPr="00507D5A" w:rsidRDefault="00507D5A" w:rsidP="00507D5A">
            <w:r w:rsidRPr="00507D5A">
              <w:rPr>
                <w:b/>
                <w:bCs/>
              </w:rPr>
              <w:t>Tool / Service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81AC892" w14:textId="77777777" w:rsidR="00507D5A" w:rsidRPr="00507D5A" w:rsidRDefault="00507D5A" w:rsidP="00507D5A">
            <w:r w:rsidRPr="00507D5A">
              <w:rPr>
                <w:b/>
                <w:bCs/>
              </w:rPr>
              <w:t>Description</w:t>
            </w:r>
          </w:p>
        </w:tc>
      </w:tr>
      <w:tr w:rsidR="00507D5A" w:rsidRPr="00507D5A" w14:paraId="4A7A4AA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2772FB7" w14:textId="77777777" w:rsidR="00507D5A" w:rsidRPr="00507D5A" w:rsidRDefault="00507D5A" w:rsidP="00507D5A">
            <w:r w:rsidRPr="00507D5A">
              <w:rPr>
                <w:b/>
                <w:bCs/>
              </w:rPr>
              <w:t>Build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16E410B" w14:textId="77777777" w:rsidR="00507D5A" w:rsidRPr="00507D5A" w:rsidRDefault="00507D5A" w:rsidP="00507D5A">
            <w:r w:rsidRPr="00507D5A">
              <w:rPr>
                <w:b/>
                <w:bCs/>
              </w:rPr>
              <w:t>Docker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DC21A5D" w14:textId="77777777" w:rsidR="00507D5A" w:rsidRPr="00507D5A" w:rsidRDefault="00507D5A" w:rsidP="00507D5A">
            <w:r w:rsidRPr="00507D5A">
              <w:t>Build the application into a single Docker image.</w:t>
            </w:r>
          </w:p>
        </w:tc>
      </w:tr>
      <w:tr w:rsidR="00507D5A" w:rsidRPr="00507D5A" w14:paraId="1465757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09000CD" w14:textId="77777777" w:rsidR="00507D5A" w:rsidRPr="00507D5A" w:rsidRDefault="00507D5A" w:rsidP="00507D5A">
            <w:r w:rsidRPr="00507D5A">
              <w:rPr>
                <w:b/>
                <w:bCs/>
              </w:rPr>
              <w:t>Registry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F7BA186" w14:textId="77777777" w:rsidR="00507D5A" w:rsidRPr="00507D5A" w:rsidRDefault="00507D5A" w:rsidP="00507D5A">
            <w:r w:rsidRPr="00507D5A">
              <w:rPr>
                <w:b/>
                <w:bCs/>
              </w:rPr>
              <w:t>Azure Container Registry (ACR)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4F05E7C" w14:textId="77777777" w:rsidR="00507D5A" w:rsidRPr="00507D5A" w:rsidRDefault="00507D5A" w:rsidP="00507D5A">
            <w:r w:rsidRPr="00507D5A">
              <w:t>The Docker image is pushed to ACR, a private, secure repository for container images.</w:t>
            </w:r>
          </w:p>
        </w:tc>
      </w:tr>
      <w:tr w:rsidR="00507D5A" w:rsidRPr="00507D5A" w14:paraId="22C9B16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3593054" w14:textId="77777777" w:rsidR="00507D5A" w:rsidRPr="00507D5A" w:rsidRDefault="00507D5A" w:rsidP="00507D5A">
            <w:r w:rsidRPr="00507D5A">
              <w:rPr>
                <w:b/>
                <w:bCs/>
              </w:rPr>
              <w:t>CI/CD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F9FB9EA" w14:textId="77777777" w:rsidR="00507D5A" w:rsidRPr="00507D5A" w:rsidRDefault="00507D5A" w:rsidP="00507D5A">
            <w:r w:rsidRPr="00507D5A">
              <w:rPr>
                <w:b/>
                <w:bCs/>
              </w:rPr>
              <w:t>Azure DevOps Pipelines / GitHub Actions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DAC3714" w14:textId="77777777" w:rsidR="00507D5A" w:rsidRPr="00507D5A" w:rsidRDefault="00507D5A" w:rsidP="00507D5A">
            <w:r w:rsidRPr="00507D5A">
              <w:t xml:space="preserve">A pipeline is set up to automatically trigger the </w:t>
            </w:r>
            <w:r w:rsidRPr="00507D5A">
              <w:rPr>
                <w:b/>
                <w:bCs/>
              </w:rPr>
              <w:t>Build</w:t>
            </w:r>
            <w:r w:rsidRPr="00507D5A">
              <w:t xml:space="preserve"> and </w:t>
            </w:r>
            <w:r w:rsidRPr="00507D5A">
              <w:rPr>
                <w:b/>
                <w:bCs/>
              </w:rPr>
              <w:t>Deployment</w:t>
            </w:r>
            <w:r w:rsidRPr="00507D5A">
              <w:t xml:space="preserve"> steps whenever code changes are committed to the main branch.</w:t>
            </w:r>
          </w:p>
        </w:tc>
      </w:tr>
      <w:tr w:rsidR="00507D5A" w:rsidRPr="00507D5A" w14:paraId="576BD1F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EA7FD5C" w14:textId="77777777" w:rsidR="00507D5A" w:rsidRPr="00507D5A" w:rsidRDefault="00507D5A" w:rsidP="00507D5A">
            <w:r w:rsidRPr="00507D5A">
              <w:rPr>
                <w:b/>
                <w:bCs/>
              </w:rPr>
              <w:t>Hosting Service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DAF81B1" w14:textId="77777777" w:rsidR="00507D5A" w:rsidRPr="00507D5A" w:rsidRDefault="00507D5A" w:rsidP="00507D5A">
            <w:r w:rsidRPr="00507D5A">
              <w:rPr>
                <w:b/>
                <w:bCs/>
              </w:rPr>
              <w:t>Azure Container Apps (ACA)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10F6A3F" w14:textId="77777777" w:rsidR="00507D5A" w:rsidRPr="00507D5A" w:rsidRDefault="00507D5A" w:rsidP="00507D5A">
            <w:r w:rsidRPr="00507D5A">
              <w:t xml:space="preserve">ACA is the recommended serverless platform for hosting this solution. ACA is ideal for </w:t>
            </w:r>
            <w:proofErr w:type="spellStart"/>
            <w:r w:rsidRPr="00507D5A">
              <w:t>Streamlit</w:t>
            </w:r>
            <w:proofErr w:type="spellEnd"/>
            <w:r w:rsidRPr="00507D5A">
              <w:t xml:space="preserve"> apps because:</w:t>
            </w:r>
          </w:p>
        </w:tc>
      </w:tr>
    </w:tbl>
    <w:p w14:paraId="37619C95" w14:textId="77777777" w:rsidR="00130F7D" w:rsidRDefault="00130F7D"/>
    <w:sectPr w:rsidR="00130F7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FCE228B"/>
    <w:multiLevelType w:val="multilevel"/>
    <w:tmpl w:val="C05872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970842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07D5A"/>
    <w:rsid w:val="00130F7D"/>
    <w:rsid w:val="00311E5A"/>
    <w:rsid w:val="00507D5A"/>
    <w:rsid w:val="006D5DE1"/>
    <w:rsid w:val="008A4FE0"/>
    <w:rsid w:val="008E637C"/>
    <w:rsid w:val="00C02694"/>
    <w:rsid w:val="00CD1C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/>
    <o:shapelayout v:ext="edit">
      <o:idmap v:ext="edit" data="1"/>
    </o:shapelayout>
  </w:shapeDefaults>
  <w:decimalSymbol w:val="."/>
  <w:listSeparator w:val=","/>
  <w14:docId w14:val="76B1D75C"/>
  <w15:chartTrackingRefBased/>
  <w15:docId w15:val="{BDF55CEA-2A72-4E68-B968-AE21BA703E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07D5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07D5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07D5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07D5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07D5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07D5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07D5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07D5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07D5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07D5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07D5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07D5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07D5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07D5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07D5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07D5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07D5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07D5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07D5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07D5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07D5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07D5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07D5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07D5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07D5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07D5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07D5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07D5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07D5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623</Words>
  <Characters>3553</Characters>
  <Application>Microsoft Office Word</Application>
  <DocSecurity>0</DocSecurity>
  <Lines>29</Lines>
  <Paragraphs>8</Paragraphs>
  <ScaleCrop>false</ScaleCrop>
  <Company/>
  <LinksUpToDate>false</LinksUpToDate>
  <CharactersWithSpaces>4168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Akshat Mittal</dc:creator>
  <cp:keywords/>
  <dc:description/>
  <cp:lastModifiedBy>Akshat Mittal</cp:lastModifiedBy>
  <cp:revision>2</cp:revision>
  <dcterms:created xsi:type="dcterms:W3CDTF">2025-11-30T11:49:00Z</dcterms:created>
  <dcterms:modified xsi:type="dcterms:W3CDTF">2025-11-30T14:53:00Z</dcterms:modified>
</cp:coreProperties>
</file>