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4B7B" w14:textId="77777777" w:rsidR="00382C42" w:rsidRDefault="00382C42" w:rsidP="00612F59">
      <w:r>
        <w:t>To use per-unit calculations, first define our nominal or base quantities</w:t>
      </w:r>
    </w:p>
    <w:p w14:paraId="330B75D7" w14:textId="77777777" w:rsidR="00382C42" w:rsidRPr="00382C42" w:rsidRDefault="00382C42" w:rsidP="00612F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59B48FDF" w14:textId="77777777" w:rsidR="00B07E4D" w:rsidRPr="00B07E4D" w:rsidRDefault="00B07E4D" w:rsidP="00612F59">
      <w:r>
        <w:t>Per unit impedances are defined normalized to the base impedance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</m:oMath>
      </m:oMathPara>
    </w:p>
    <w:p w14:paraId="7F0044E2" w14:textId="77777777" w:rsidR="00B07E4D" w:rsidRPr="00B07E4D" w:rsidRDefault="00B07E4D" w:rsidP="00612F59">
      <w:r>
        <w:t>Impedance is defined as usual in the cartesian plane with resistance (real axis) and reactance (imaginary axis)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Z=R+jX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485FA15D" w14:textId="77777777" w:rsidR="00B07E4D" w:rsidRPr="00B07E4D" w:rsidRDefault="00B07E4D" w:rsidP="00612F59">
      <w:r>
        <w:t>X over R (</w:t>
      </w:r>
      <w:proofErr w:type="spellStart"/>
      <w:r w:rsidRPr="000D0BE1">
        <w:rPr>
          <w:rStyle w:val="Emphasis"/>
        </w:rPr>
        <w:t>XoR</w:t>
      </w:r>
      <w:proofErr w:type="spellEnd"/>
      <w:r>
        <w:t xml:space="preserve">) is a commonly defined parameter that defines the ratio of </w:t>
      </w:r>
      <w:r w:rsidRPr="000D0BE1">
        <w:rPr>
          <w:rStyle w:val="Emphasis"/>
        </w:rPr>
        <w:t>X</w:t>
      </w:r>
      <w:r>
        <w:t xml:space="preserve"> to </w:t>
      </w:r>
      <w:r w:rsidRPr="000D0BE1">
        <w:rPr>
          <w:rStyle w:val="Emphasis"/>
        </w:rPr>
        <w:t>R</w:t>
      </w:r>
      <w:r>
        <w:t>, either in absolute or per unit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=XoR∙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7BE5204" w14:textId="77777777" w:rsidR="00B07E4D" w:rsidRPr="00B07E4D" w:rsidRDefault="00B07E4D" w:rsidP="00612F59">
      <w:proofErr w:type="spellStart"/>
      <w:r w:rsidRPr="000D0BE1">
        <w:rPr>
          <w:rStyle w:val="Emphasis"/>
        </w:rPr>
        <w:t>XoR</w:t>
      </w:r>
      <w:proofErr w:type="spellEnd"/>
      <w:r>
        <w:t xml:space="preserve"> and per unit impedance can be used to work out per unit resistance and reactance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pu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∙XoR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pu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1+Xo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B5D2623" w14:textId="77777777" w:rsidR="00B07E4D" w:rsidRPr="00B07E4D" w:rsidRDefault="00B07E4D" w:rsidP="00612F59">
      <w:r>
        <w:t>A baseline loss can be found from an efficiency at an operating point</w:t>
      </w:r>
      <w:r w:rsidR="000D0BE1">
        <w:t xml:space="preserve"> </w:t>
      </w:r>
      <w:r w:rsidR="000D0BE1" w:rsidRPr="000D0BE1">
        <w:rPr>
          <w:rStyle w:val="Emphasis"/>
        </w:rPr>
        <w:t>S</w:t>
      </w:r>
      <m:oMath>
        <m:r>
          <m:rPr>
            <m:sty m:val="p"/>
          </m:rPr>
          <w:br/>
        </m:r>
      </m:oMath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F8CFFE1" w14:textId="77777777" w:rsidR="00B07E4D" w:rsidRDefault="000D0BE1" w:rsidP="00612F59">
      <w:r>
        <w:t>Loss due to current can be determined using per unit values</w:t>
      </w:r>
    </w:p>
    <w:p w14:paraId="1F413B9F" w14:textId="77777777" w:rsidR="000D0BE1" w:rsidRPr="00D63142" w:rsidRDefault="00D63142" w:rsidP="00612F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4991748" w14:textId="77777777" w:rsidR="00D63142" w:rsidRDefault="00D63142" w:rsidP="00D63142">
      <w:r>
        <w:t xml:space="preserve">This general equation is used when calculating load-based loss </w:t>
      </w:r>
      <w:proofErr w:type="gramStart"/>
      <w:r>
        <w:t>later, but</w:t>
      </w:r>
      <w:proofErr w:type="gramEnd"/>
      <w:r>
        <w:t xml:space="preserve"> given a nominal operating point </w:t>
      </w:r>
      <w:r w:rsidRPr="00D63142">
        <w:rPr>
          <w:rStyle w:val="Emphasis"/>
        </w:rPr>
        <w:t>V</w:t>
      </w:r>
      <w:r>
        <w:t xml:space="preserve"> = </w:t>
      </w:r>
      <w:r w:rsidRPr="00D63142">
        <w:rPr>
          <w:rStyle w:val="Emphasis"/>
        </w:rPr>
        <w:t>V</w:t>
      </w:r>
      <w:r>
        <w:rPr>
          <w:rStyle w:val="Emphasis"/>
        </w:rPr>
        <w:t>n</w:t>
      </w:r>
      <w:r w:rsidRPr="00D63142">
        <w:t>.</w:t>
      </w:r>
    </w:p>
    <w:p w14:paraId="201EFACD" w14:textId="77777777" w:rsidR="00D63142" w:rsidRPr="00333C63" w:rsidRDefault="00D63142" w:rsidP="00D631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5F88558D" w14:textId="77777777" w:rsidR="00333C63" w:rsidRDefault="00333C63" w:rsidP="00D63142">
      <w:r>
        <w:t xml:space="preserve">And since </w:t>
      </w:r>
      <w:r w:rsidRPr="00255581">
        <w:rPr>
          <w:rStyle w:val="Emphasis"/>
        </w:rPr>
        <w:t>S</w:t>
      </w:r>
      <w:r>
        <w:t xml:space="preserve"> is typically given as a percentage of </w:t>
      </w:r>
      <w:r w:rsidRPr="00255581">
        <w:rPr>
          <w:rStyle w:val="Emphasis"/>
        </w:rPr>
        <w:t>Sn</w:t>
      </w:r>
      <w:r>
        <w:t xml:space="preserve">, load factor </w:t>
      </w:r>
      <w:r w:rsidRPr="00255581">
        <w:rPr>
          <w:rStyle w:val="Emphasis"/>
        </w:rPr>
        <w:t>F</w:t>
      </w:r>
      <w:r>
        <w:t>, the equation simplifies further to</w:t>
      </w:r>
    </w:p>
    <w:p w14:paraId="0C46DC37" w14:textId="77777777" w:rsidR="00333C63" w:rsidRPr="00333C63" w:rsidRDefault="00333C63" w:rsidP="00333C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57AE33B" w14:textId="77777777" w:rsidR="00D63142" w:rsidRDefault="00333C63" w:rsidP="00333C63">
      <w:r w:rsidRPr="00333C63">
        <w:t>We then find</w:t>
      </w:r>
      <w:r>
        <w:t xml:space="preserve"> </w:t>
      </w:r>
      <w:proofErr w:type="spellStart"/>
      <w:r w:rsidRPr="00255581">
        <w:rPr>
          <w:rStyle w:val="Emphasis"/>
        </w:rPr>
        <w:t>Pnoloadloss</w:t>
      </w:r>
      <w:proofErr w:type="spellEnd"/>
      <w:r>
        <w:t xml:space="preserve"> to use for future loss calculations</w:t>
      </w:r>
    </w:p>
    <w:p w14:paraId="266BF938" w14:textId="77777777" w:rsidR="00333C63" w:rsidRPr="00333C63" w:rsidRDefault="00333C63" w:rsidP="00333C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noloadloss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loadloss</m:t>
              </m:r>
            </m:sub>
          </m:sSub>
        </m:oMath>
      </m:oMathPara>
    </w:p>
    <w:p w14:paraId="1744A852" w14:textId="77777777" w:rsidR="00D63142" w:rsidRPr="00D63142" w:rsidRDefault="00D63142" w:rsidP="00D63142"/>
    <w:p w14:paraId="3FFA1680" w14:textId="77777777" w:rsidR="00B07E4D" w:rsidRPr="00B07E4D" w:rsidRDefault="00B07E4D" w:rsidP="00612F59"/>
    <w:p w14:paraId="783DF5A0" w14:textId="77777777" w:rsidR="00382C42" w:rsidRPr="00382C42" w:rsidRDefault="00382C42" w:rsidP="00612F59"/>
    <w:p w14:paraId="7C05061D" w14:textId="77777777" w:rsidR="00382C42" w:rsidRPr="00382C42" w:rsidRDefault="00382C42" w:rsidP="00612F59">
      <w:r>
        <w:br/>
      </w:r>
    </w:p>
    <w:p w14:paraId="67C884A3" w14:textId="77777777" w:rsidR="00382C42" w:rsidRPr="00382C42" w:rsidRDefault="00382C42" w:rsidP="00612F59"/>
    <w:sectPr w:rsidR="00382C42" w:rsidRPr="00382C42" w:rsidSect="00612F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775B4" w14:textId="77777777" w:rsidR="00F646F5" w:rsidRDefault="00F646F5" w:rsidP="00760446">
      <w:pPr>
        <w:spacing w:after="0" w:line="240" w:lineRule="auto"/>
      </w:pPr>
      <w:r>
        <w:separator/>
      </w:r>
    </w:p>
  </w:endnote>
  <w:endnote w:type="continuationSeparator" w:id="0">
    <w:p w14:paraId="37148529" w14:textId="77777777" w:rsidR="00F646F5" w:rsidRDefault="00F646F5" w:rsidP="00760446">
      <w:pPr>
        <w:spacing w:after="0" w:line="240" w:lineRule="auto"/>
      </w:pPr>
      <w:r>
        <w:continuationSeparator/>
      </w:r>
    </w:p>
  </w:endnote>
  <w:endnote w:type="continuationNotice" w:id="1">
    <w:p w14:paraId="62E2B309" w14:textId="77777777" w:rsidR="00F646F5" w:rsidRDefault="00F646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 BT">
    <w:altName w:val="Times New Roman"/>
    <w:charset w:val="00"/>
    <w:family w:val="swiss"/>
    <w:pitch w:val="variable"/>
    <w:sig w:usb0="00000001" w:usb1="10000000" w:usb2="00000000" w:usb3="00000000" w:csb0="8000001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87FFD" w14:textId="77777777" w:rsidR="00DB30C7" w:rsidRDefault="00DB3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608" w14:textId="77777777" w:rsidR="00E401EE" w:rsidRDefault="00E401EE" w:rsidP="001F04A1">
    <w:pPr>
      <w:pStyle w:val="Footer"/>
      <w:tabs>
        <w:tab w:val="left" w:pos="5895"/>
      </w:tabs>
      <w:jc w:val="center"/>
      <w:rPr>
        <w:rFonts w:ascii="Futura Lt BT" w:hAnsi="Futura Lt BT"/>
        <w:b/>
      </w:rPr>
    </w:pPr>
  </w:p>
  <w:p w14:paraId="0642B29E" w14:textId="77777777" w:rsidR="00861FFC" w:rsidRPr="00665B0E" w:rsidRDefault="00861FFC" w:rsidP="001F04A1">
    <w:pPr>
      <w:pStyle w:val="Footer"/>
      <w:tabs>
        <w:tab w:val="left" w:pos="5895"/>
      </w:tabs>
      <w:jc w:val="center"/>
      <w:rPr>
        <w:rFonts w:ascii="Futura Lt BT" w:hAnsi="Futura Lt BT"/>
        <w:b/>
      </w:rPr>
    </w:pPr>
    <w:r>
      <w:rPr>
        <w:rFonts w:ascii="Franklin Gothic Book" w:hAnsi="Franklin Gothic Book"/>
        <w:noProof/>
        <w:sz w:val="18"/>
        <w:szCs w:val="18"/>
      </w:rPr>
      <w:drawing>
        <wp:inline distT="0" distB="0" distL="0" distR="0" wp14:anchorId="348621D3" wp14:editId="18CC586C">
          <wp:extent cx="1163561" cy="227463"/>
          <wp:effectExtent l="0" t="0" r="0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arl Energ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561" cy="227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CB057B" w14:textId="77777777" w:rsidR="006C7FCD" w:rsidRPr="00A23C8F" w:rsidRDefault="00A23C8F" w:rsidP="00827BE3">
    <w:pPr>
      <w:jc w:val="center"/>
      <w:rPr>
        <w:rFonts w:eastAsia="Times New Roman" w:cstheme="minorHAnsi"/>
        <w:noProof/>
        <w:color w:val="000000"/>
        <w:sz w:val="14"/>
        <w:szCs w:val="20"/>
      </w:rPr>
    </w:pPr>
    <w:r>
      <w:rPr>
        <w:rFonts w:eastAsia="Times New Roman" w:cstheme="minorHAnsi"/>
        <w:noProof/>
        <w:color w:val="000000"/>
        <w:sz w:val="14"/>
        <w:szCs w:val="20"/>
      </w:rPr>
      <w:t>4020 Stirrup Creek Drive, Suite 10</w:t>
    </w:r>
    <w:r w:rsidR="00DB30C7">
      <w:rPr>
        <w:rFonts w:eastAsia="Times New Roman" w:cstheme="minorHAnsi"/>
        <w:noProof/>
        <w:color w:val="000000"/>
        <w:sz w:val="14"/>
        <w:szCs w:val="20"/>
      </w:rPr>
      <w:t>7</w:t>
    </w:r>
    <w:r>
      <w:rPr>
        <w:rFonts w:eastAsia="Times New Roman" w:cstheme="minorHAnsi"/>
        <w:noProof/>
        <w:color w:val="000000"/>
        <w:sz w:val="14"/>
        <w:szCs w:val="20"/>
      </w:rPr>
      <w:t>, Durham, NC 27703</w:t>
    </w:r>
    <w:r w:rsidR="006C7FCD" w:rsidRPr="00A23C8F">
      <w:rPr>
        <w:rFonts w:eastAsia="Times New Roman" w:cstheme="minorHAnsi"/>
        <w:noProof/>
        <w:color w:val="000000"/>
        <w:sz w:val="14"/>
        <w:szCs w:val="20"/>
      </w:rPr>
      <w:br/>
      <w:t xml:space="preserve">Page </w: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begin"/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instrText xml:space="preserve"> PAGE  \* Arabic  \* MERGEFORMAT </w:instrTex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separate"/>
    </w:r>
    <w:r w:rsidR="00DB30C7">
      <w:rPr>
        <w:rFonts w:eastAsia="Times New Roman" w:cstheme="minorHAnsi"/>
        <w:b/>
        <w:noProof/>
        <w:color w:val="000000"/>
        <w:sz w:val="14"/>
        <w:szCs w:val="20"/>
      </w:rPr>
      <w:t>1</w: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end"/>
    </w:r>
    <w:r w:rsidR="006C7FCD" w:rsidRPr="00A23C8F">
      <w:rPr>
        <w:rFonts w:eastAsia="Times New Roman" w:cstheme="minorHAnsi"/>
        <w:noProof/>
        <w:color w:val="000000"/>
        <w:sz w:val="14"/>
        <w:szCs w:val="20"/>
      </w:rPr>
      <w:t xml:space="preserve"> of </w: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begin"/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instrText xml:space="preserve"> NUMPAGES  \* Arabic  \* MERGEFORMAT </w:instrTex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separate"/>
    </w:r>
    <w:r w:rsidR="00DB30C7">
      <w:rPr>
        <w:rFonts w:eastAsia="Times New Roman" w:cstheme="minorHAnsi"/>
        <w:b/>
        <w:noProof/>
        <w:color w:val="000000"/>
        <w:sz w:val="14"/>
        <w:szCs w:val="20"/>
      </w:rPr>
      <w:t>1</w:t>
    </w:r>
    <w:r w:rsidR="006C7FCD" w:rsidRPr="00A23C8F">
      <w:rPr>
        <w:rFonts w:eastAsia="Times New Roman" w:cstheme="minorHAnsi"/>
        <w:b/>
        <w:noProof/>
        <w:color w:val="000000"/>
        <w:sz w:val="1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BBD01" w14:textId="77777777" w:rsidR="00DB30C7" w:rsidRDefault="00DB3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3DD79" w14:textId="77777777" w:rsidR="00F646F5" w:rsidRDefault="00F646F5" w:rsidP="00760446">
      <w:pPr>
        <w:spacing w:after="0" w:line="240" w:lineRule="auto"/>
      </w:pPr>
      <w:r>
        <w:separator/>
      </w:r>
    </w:p>
  </w:footnote>
  <w:footnote w:type="continuationSeparator" w:id="0">
    <w:p w14:paraId="68ED2B9B" w14:textId="77777777" w:rsidR="00F646F5" w:rsidRDefault="00F646F5" w:rsidP="00760446">
      <w:pPr>
        <w:spacing w:after="0" w:line="240" w:lineRule="auto"/>
      </w:pPr>
      <w:r>
        <w:continuationSeparator/>
      </w:r>
    </w:p>
  </w:footnote>
  <w:footnote w:type="continuationNotice" w:id="1">
    <w:p w14:paraId="663D5AE2" w14:textId="77777777" w:rsidR="00F646F5" w:rsidRDefault="00F646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DD160" w14:textId="77777777" w:rsidR="00DB30C7" w:rsidRDefault="00DB3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C0D41" w14:textId="77777777" w:rsidR="00612F59" w:rsidRPr="00612F59" w:rsidRDefault="006C7FCD" w:rsidP="00612F59">
    <w:r>
      <w:rPr>
        <w:noProof/>
      </w:rPr>
      <w:drawing>
        <wp:anchor distT="0" distB="0" distL="114300" distR="114300" simplePos="0" relativeHeight="251657216" behindDoc="0" locked="0" layoutInCell="1" allowOverlap="1" wp14:anchorId="198A8F52" wp14:editId="73A8F9DA">
          <wp:simplePos x="0" y="0"/>
          <wp:positionH relativeFrom="column">
            <wp:posOffset>2019631</wp:posOffset>
          </wp:positionH>
          <wp:positionV relativeFrom="paragraph">
            <wp:posOffset>-9058</wp:posOffset>
          </wp:positionV>
          <wp:extent cx="1901952" cy="372744"/>
          <wp:effectExtent l="0" t="0" r="317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arl Energy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72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2F59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AEA0" w14:textId="77777777" w:rsidR="00DB30C7" w:rsidRDefault="00DB3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CC2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9284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94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F8A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7A3A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421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1CA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80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F08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57878"/>
    <w:multiLevelType w:val="hybridMultilevel"/>
    <w:tmpl w:val="CBD0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43B1A"/>
    <w:multiLevelType w:val="multilevel"/>
    <w:tmpl w:val="5238800A"/>
    <w:styleLink w:val="Style1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EE5200F"/>
    <w:multiLevelType w:val="multilevel"/>
    <w:tmpl w:val="0B645CDA"/>
    <w:numStyleLink w:val="Bullets"/>
  </w:abstractNum>
  <w:abstractNum w:abstractNumId="13" w15:restartNumberingAfterBreak="0">
    <w:nsid w:val="428519A1"/>
    <w:multiLevelType w:val="multilevel"/>
    <w:tmpl w:val="E44E31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79E12CA"/>
    <w:multiLevelType w:val="multilevel"/>
    <w:tmpl w:val="7542CD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5566E4D"/>
    <w:multiLevelType w:val="multilevel"/>
    <w:tmpl w:val="0B645CDA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202D"/>
    <w:multiLevelType w:val="hybridMultilevel"/>
    <w:tmpl w:val="4D50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42"/>
    <w:rsid w:val="00001C19"/>
    <w:rsid w:val="00014B50"/>
    <w:rsid w:val="000237BF"/>
    <w:rsid w:val="000241A5"/>
    <w:rsid w:val="000267FD"/>
    <w:rsid w:val="00027E63"/>
    <w:rsid w:val="00030657"/>
    <w:rsid w:val="000438CC"/>
    <w:rsid w:val="00053821"/>
    <w:rsid w:val="0007484B"/>
    <w:rsid w:val="00084A2F"/>
    <w:rsid w:val="00086E05"/>
    <w:rsid w:val="00090130"/>
    <w:rsid w:val="00091063"/>
    <w:rsid w:val="00096AE6"/>
    <w:rsid w:val="000A6761"/>
    <w:rsid w:val="000B5448"/>
    <w:rsid w:val="000C3E4A"/>
    <w:rsid w:val="000C4B84"/>
    <w:rsid w:val="000D0BE1"/>
    <w:rsid w:val="000E2E06"/>
    <w:rsid w:val="000F029D"/>
    <w:rsid w:val="000F1A1D"/>
    <w:rsid w:val="000F5A80"/>
    <w:rsid w:val="001002E1"/>
    <w:rsid w:val="00106456"/>
    <w:rsid w:val="00126BF5"/>
    <w:rsid w:val="00132F45"/>
    <w:rsid w:val="001379AA"/>
    <w:rsid w:val="001571DF"/>
    <w:rsid w:val="00167260"/>
    <w:rsid w:val="001716D8"/>
    <w:rsid w:val="00171F88"/>
    <w:rsid w:val="00174E4F"/>
    <w:rsid w:val="0017761E"/>
    <w:rsid w:val="00183840"/>
    <w:rsid w:val="001A2A5F"/>
    <w:rsid w:val="001E01AC"/>
    <w:rsid w:val="001F04A1"/>
    <w:rsid w:val="0020262B"/>
    <w:rsid w:val="00212EF1"/>
    <w:rsid w:val="0022018B"/>
    <w:rsid w:val="0023122D"/>
    <w:rsid w:val="00235AEC"/>
    <w:rsid w:val="00241ADB"/>
    <w:rsid w:val="0025047F"/>
    <w:rsid w:val="00255581"/>
    <w:rsid w:val="00257D82"/>
    <w:rsid w:val="00277D7D"/>
    <w:rsid w:val="00277FF2"/>
    <w:rsid w:val="00283039"/>
    <w:rsid w:val="0028494F"/>
    <w:rsid w:val="00292BC4"/>
    <w:rsid w:val="00295B9B"/>
    <w:rsid w:val="002A0E31"/>
    <w:rsid w:val="002B7112"/>
    <w:rsid w:val="002F15F6"/>
    <w:rsid w:val="002F3E1E"/>
    <w:rsid w:val="003073C8"/>
    <w:rsid w:val="00312096"/>
    <w:rsid w:val="00312209"/>
    <w:rsid w:val="00321011"/>
    <w:rsid w:val="00330B55"/>
    <w:rsid w:val="00333C63"/>
    <w:rsid w:val="00350C97"/>
    <w:rsid w:val="003559F8"/>
    <w:rsid w:val="003604DA"/>
    <w:rsid w:val="0037364C"/>
    <w:rsid w:val="00382C42"/>
    <w:rsid w:val="00386C3B"/>
    <w:rsid w:val="00396D6B"/>
    <w:rsid w:val="003B0FC1"/>
    <w:rsid w:val="003B2602"/>
    <w:rsid w:val="003B39D6"/>
    <w:rsid w:val="003B5C20"/>
    <w:rsid w:val="003C4F7F"/>
    <w:rsid w:val="003C5450"/>
    <w:rsid w:val="003C7F19"/>
    <w:rsid w:val="003D072C"/>
    <w:rsid w:val="003E43E4"/>
    <w:rsid w:val="003F20D2"/>
    <w:rsid w:val="003F2168"/>
    <w:rsid w:val="003F4374"/>
    <w:rsid w:val="004219A5"/>
    <w:rsid w:val="0042582B"/>
    <w:rsid w:val="004259C8"/>
    <w:rsid w:val="00426D42"/>
    <w:rsid w:val="00431F06"/>
    <w:rsid w:val="0043344D"/>
    <w:rsid w:val="00434852"/>
    <w:rsid w:val="00437F33"/>
    <w:rsid w:val="00443E4B"/>
    <w:rsid w:val="004672D5"/>
    <w:rsid w:val="00470FE5"/>
    <w:rsid w:val="00471986"/>
    <w:rsid w:val="004725F1"/>
    <w:rsid w:val="00477EB3"/>
    <w:rsid w:val="004810B3"/>
    <w:rsid w:val="00492D9A"/>
    <w:rsid w:val="00494FA4"/>
    <w:rsid w:val="004A7966"/>
    <w:rsid w:val="004B3AFB"/>
    <w:rsid w:val="004B50B0"/>
    <w:rsid w:val="004D3703"/>
    <w:rsid w:val="004D415F"/>
    <w:rsid w:val="004D5FFA"/>
    <w:rsid w:val="004E3CAD"/>
    <w:rsid w:val="005016F2"/>
    <w:rsid w:val="00526AD6"/>
    <w:rsid w:val="00532575"/>
    <w:rsid w:val="00533333"/>
    <w:rsid w:val="005351A9"/>
    <w:rsid w:val="00554911"/>
    <w:rsid w:val="0056503C"/>
    <w:rsid w:val="00565742"/>
    <w:rsid w:val="00565C45"/>
    <w:rsid w:val="0057693F"/>
    <w:rsid w:val="00580F0E"/>
    <w:rsid w:val="005973A0"/>
    <w:rsid w:val="005A059E"/>
    <w:rsid w:val="005A35F7"/>
    <w:rsid w:val="005B0C91"/>
    <w:rsid w:val="005C399C"/>
    <w:rsid w:val="005D1CD3"/>
    <w:rsid w:val="005D6EA3"/>
    <w:rsid w:val="005E4CBC"/>
    <w:rsid w:val="005E5F36"/>
    <w:rsid w:val="005F2581"/>
    <w:rsid w:val="005F69CE"/>
    <w:rsid w:val="00604FFC"/>
    <w:rsid w:val="006111D5"/>
    <w:rsid w:val="00612F59"/>
    <w:rsid w:val="00613E1B"/>
    <w:rsid w:val="0061585A"/>
    <w:rsid w:val="006246EA"/>
    <w:rsid w:val="00625CA5"/>
    <w:rsid w:val="0062781C"/>
    <w:rsid w:val="00632C6A"/>
    <w:rsid w:val="00655C7C"/>
    <w:rsid w:val="006645FA"/>
    <w:rsid w:val="0066587C"/>
    <w:rsid w:val="00665B0E"/>
    <w:rsid w:val="00666015"/>
    <w:rsid w:val="00696767"/>
    <w:rsid w:val="006A1DF5"/>
    <w:rsid w:val="006A31CF"/>
    <w:rsid w:val="006C7FCD"/>
    <w:rsid w:val="006D03A8"/>
    <w:rsid w:val="006E1142"/>
    <w:rsid w:val="006E5C24"/>
    <w:rsid w:val="006E6931"/>
    <w:rsid w:val="006F321D"/>
    <w:rsid w:val="00716401"/>
    <w:rsid w:val="0072383E"/>
    <w:rsid w:val="00724C1B"/>
    <w:rsid w:val="00732EA9"/>
    <w:rsid w:val="00737200"/>
    <w:rsid w:val="0075330D"/>
    <w:rsid w:val="00760446"/>
    <w:rsid w:val="007633F5"/>
    <w:rsid w:val="00763D00"/>
    <w:rsid w:val="00764249"/>
    <w:rsid w:val="00764659"/>
    <w:rsid w:val="00766BE8"/>
    <w:rsid w:val="00770351"/>
    <w:rsid w:val="0077474A"/>
    <w:rsid w:val="007778BB"/>
    <w:rsid w:val="00780B55"/>
    <w:rsid w:val="007841CF"/>
    <w:rsid w:val="007847A1"/>
    <w:rsid w:val="00791847"/>
    <w:rsid w:val="00793F1B"/>
    <w:rsid w:val="00794D08"/>
    <w:rsid w:val="007B70B3"/>
    <w:rsid w:val="007C1969"/>
    <w:rsid w:val="007C1B9C"/>
    <w:rsid w:val="007C5056"/>
    <w:rsid w:val="007D34B3"/>
    <w:rsid w:val="007D7567"/>
    <w:rsid w:val="008032BA"/>
    <w:rsid w:val="00827BE3"/>
    <w:rsid w:val="008323E3"/>
    <w:rsid w:val="008501E7"/>
    <w:rsid w:val="00850C07"/>
    <w:rsid w:val="008576D7"/>
    <w:rsid w:val="00857A4B"/>
    <w:rsid w:val="00861FFC"/>
    <w:rsid w:val="0088229E"/>
    <w:rsid w:val="00883F76"/>
    <w:rsid w:val="008A02B7"/>
    <w:rsid w:val="008B3E82"/>
    <w:rsid w:val="008D4161"/>
    <w:rsid w:val="008D4318"/>
    <w:rsid w:val="008D4C4B"/>
    <w:rsid w:val="008D50AA"/>
    <w:rsid w:val="008E52DF"/>
    <w:rsid w:val="008F18A8"/>
    <w:rsid w:val="008F1DD0"/>
    <w:rsid w:val="00903171"/>
    <w:rsid w:val="009110AE"/>
    <w:rsid w:val="00914682"/>
    <w:rsid w:val="00925FF7"/>
    <w:rsid w:val="00936B7F"/>
    <w:rsid w:val="00940A88"/>
    <w:rsid w:val="00954925"/>
    <w:rsid w:val="00960825"/>
    <w:rsid w:val="009621C1"/>
    <w:rsid w:val="00963E59"/>
    <w:rsid w:val="009658EB"/>
    <w:rsid w:val="0097049F"/>
    <w:rsid w:val="00985680"/>
    <w:rsid w:val="00985D96"/>
    <w:rsid w:val="0099024B"/>
    <w:rsid w:val="009A0C23"/>
    <w:rsid w:val="009A7AB1"/>
    <w:rsid w:val="009B1D6A"/>
    <w:rsid w:val="009B3C21"/>
    <w:rsid w:val="009D15EB"/>
    <w:rsid w:val="009D7F80"/>
    <w:rsid w:val="009E1B86"/>
    <w:rsid w:val="009F1FAB"/>
    <w:rsid w:val="00A061D5"/>
    <w:rsid w:val="00A14A76"/>
    <w:rsid w:val="00A15104"/>
    <w:rsid w:val="00A17CE3"/>
    <w:rsid w:val="00A23C8F"/>
    <w:rsid w:val="00A47D2C"/>
    <w:rsid w:val="00A5696E"/>
    <w:rsid w:val="00A646C7"/>
    <w:rsid w:val="00A731E3"/>
    <w:rsid w:val="00A81C13"/>
    <w:rsid w:val="00A824C8"/>
    <w:rsid w:val="00A86275"/>
    <w:rsid w:val="00A87E4D"/>
    <w:rsid w:val="00A903C3"/>
    <w:rsid w:val="00A945B8"/>
    <w:rsid w:val="00A95CFC"/>
    <w:rsid w:val="00AA70D3"/>
    <w:rsid w:val="00AB592C"/>
    <w:rsid w:val="00AC0E5F"/>
    <w:rsid w:val="00AD1AF3"/>
    <w:rsid w:val="00AD5158"/>
    <w:rsid w:val="00AE47E6"/>
    <w:rsid w:val="00AE61BA"/>
    <w:rsid w:val="00AE742A"/>
    <w:rsid w:val="00AE7EA9"/>
    <w:rsid w:val="00AF02A0"/>
    <w:rsid w:val="00AF4B16"/>
    <w:rsid w:val="00B0503D"/>
    <w:rsid w:val="00B07E4D"/>
    <w:rsid w:val="00B1039D"/>
    <w:rsid w:val="00B1528F"/>
    <w:rsid w:val="00B17166"/>
    <w:rsid w:val="00B4717A"/>
    <w:rsid w:val="00B47B2D"/>
    <w:rsid w:val="00B506FF"/>
    <w:rsid w:val="00B54DEB"/>
    <w:rsid w:val="00B55E13"/>
    <w:rsid w:val="00B64151"/>
    <w:rsid w:val="00B673A8"/>
    <w:rsid w:val="00B95248"/>
    <w:rsid w:val="00BA40F6"/>
    <w:rsid w:val="00BB1959"/>
    <w:rsid w:val="00BC14A3"/>
    <w:rsid w:val="00BC3F22"/>
    <w:rsid w:val="00BD03F7"/>
    <w:rsid w:val="00BD3278"/>
    <w:rsid w:val="00BE1F2B"/>
    <w:rsid w:val="00BE6608"/>
    <w:rsid w:val="00BF25DC"/>
    <w:rsid w:val="00BF56D4"/>
    <w:rsid w:val="00C070B3"/>
    <w:rsid w:val="00C23BB0"/>
    <w:rsid w:val="00C30406"/>
    <w:rsid w:val="00C40856"/>
    <w:rsid w:val="00C51792"/>
    <w:rsid w:val="00C7034D"/>
    <w:rsid w:val="00C72C55"/>
    <w:rsid w:val="00C768CF"/>
    <w:rsid w:val="00C81AE4"/>
    <w:rsid w:val="00C86765"/>
    <w:rsid w:val="00C91740"/>
    <w:rsid w:val="00C962B1"/>
    <w:rsid w:val="00C97F5D"/>
    <w:rsid w:val="00CB0ED0"/>
    <w:rsid w:val="00CB7E16"/>
    <w:rsid w:val="00CD21EF"/>
    <w:rsid w:val="00CD5D87"/>
    <w:rsid w:val="00CD6275"/>
    <w:rsid w:val="00CF088A"/>
    <w:rsid w:val="00CF5657"/>
    <w:rsid w:val="00D0161C"/>
    <w:rsid w:val="00D0682E"/>
    <w:rsid w:val="00D1121F"/>
    <w:rsid w:val="00D12509"/>
    <w:rsid w:val="00D13C39"/>
    <w:rsid w:val="00D25789"/>
    <w:rsid w:val="00D2616F"/>
    <w:rsid w:val="00D2732E"/>
    <w:rsid w:val="00D379CE"/>
    <w:rsid w:val="00D41BEB"/>
    <w:rsid w:val="00D421C6"/>
    <w:rsid w:val="00D50BAB"/>
    <w:rsid w:val="00D52F8B"/>
    <w:rsid w:val="00D60F99"/>
    <w:rsid w:val="00D63142"/>
    <w:rsid w:val="00D673F0"/>
    <w:rsid w:val="00D73575"/>
    <w:rsid w:val="00D749FF"/>
    <w:rsid w:val="00D74A11"/>
    <w:rsid w:val="00D76E31"/>
    <w:rsid w:val="00D902BF"/>
    <w:rsid w:val="00DA080C"/>
    <w:rsid w:val="00DA335A"/>
    <w:rsid w:val="00DA3654"/>
    <w:rsid w:val="00DB1FFC"/>
    <w:rsid w:val="00DB30C7"/>
    <w:rsid w:val="00DB4920"/>
    <w:rsid w:val="00DB6A83"/>
    <w:rsid w:val="00DC3752"/>
    <w:rsid w:val="00DD578D"/>
    <w:rsid w:val="00DD5DE3"/>
    <w:rsid w:val="00DE1D12"/>
    <w:rsid w:val="00DE29A2"/>
    <w:rsid w:val="00DE57DD"/>
    <w:rsid w:val="00E011EC"/>
    <w:rsid w:val="00E02B97"/>
    <w:rsid w:val="00E07CB7"/>
    <w:rsid w:val="00E15DF4"/>
    <w:rsid w:val="00E22DF9"/>
    <w:rsid w:val="00E26C83"/>
    <w:rsid w:val="00E30D46"/>
    <w:rsid w:val="00E401EE"/>
    <w:rsid w:val="00E45CF8"/>
    <w:rsid w:val="00E50BFB"/>
    <w:rsid w:val="00E64DCA"/>
    <w:rsid w:val="00E65ED6"/>
    <w:rsid w:val="00E74A1A"/>
    <w:rsid w:val="00E76244"/>
    <w:rsid w:val="00E9715B"/>
    <w:rsid w:val="00EA143F"/>
    <w:rsid w:val="00EA7A83"/>
    <w:rsid w:val="00EB46FC"/>
    <w:rsid w:val="00EC367D"/>
    <w:rsid w:val="00EC4C46"/>
    <w:rsid w:val="00EC6D26"/>
    <w:rsid w:val="00ED1BB9"/>
    <w:rsid w:val="00ED5922"/>
    <w:rsid w:val="00ED73E5"/>
    <w:rsid w:val="00EE08F8"/>
    <w:rsid w:val="00EF6541"/>
    <w:rsid w:val="00F01CC6"/>
    <w:rsid w:val="00F01D3E"/>
    <w:rsid w:val="00F06AB0"/>
    <w:rsid w:val="00F12790"/>
    <w:rsid w:val="00F16004"/>
    <w:rsid w:val="00F2073A"/>
    <w:rsid w:val="00F4384D"/>
    <w:rsid w:val="00F45C3D"/>
    <w:rsid w:val="00F47503"/>
    <w:rsid w:val="00F52E73"/>
    <w:rsid w:val="00F52EC3"/>
    <w:rsid w:val="00F53000"/>
    <w:rsid w:val="00F540AC"/>
    <w:rsid w:val="00F55ECC"/>
    <w:rsid w:val="00F60896"/>
    <w:rsid w:val="00F646F5"/>
    <w:rsid w:val="00F64768"/>
    <w:rsid w:val="00F70E7F"/>
    <w:rsid w:val="00F75F10"/>
    <w:rsid w:val="00F928B9"/>
    <w:rsid w:val="00F9293E"/>
    <w:rsid w:val="00FA498F"/>
    <w:rsid w:val="00FA4E6B"/>
    <w:rsid w:val="00FB5507"/>
    <w:rsid w:val="00FC011D"/>
    <w:rsid w:val="00FC705B"/>
    <w:rsid w:val="00FD0DEA"/>
    <w:rsid w:val="00FD6C11"/>
    <w:rsid w:val="00FD715B"/>
    <w:rsid w:val="00FE5AF2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4553A"/>
  <w15:docId w15:val="{2E4B83DD-19F7-4BF2-BA8C-94EB7357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C8F"/>
    <w:rPr>
      <w:rFonts w:ascii="Open Sans" w:hAnsi="Open Sans"/>
      <w:color w:val="081018" w:themeColor="text1"/>
      <w:sz w:val="20"/>
    </w:rPr>
  </w:style>
  <w:style w:type="paragraph" w:styleId="Heading1">
    <w:name w:val="heading 1"/>
    <w:next w:val="Normal"/>
    <w:link w:val="Heading1Char"/>
    <w:uiPriority w:val="9"/>
    <w:qFormat/>
    <w:rsid w:val="00A23C8F"/>
    <w:pPr>
      <w:numPr>
        <w:numId w:val="2"/>
      </w:numPr>
      <w:spacing w:before="480" w:after="0"/>
      <w:contextualSpacing/>
      <w:outlineLvl w:val="0"/>
    </w:pPr>
    <w:rPr>
      <w:rFonts w:ascii="Lato Black" w:eastAsiaTheme="majorEastAsia" w:hAnsi="Lato Black" w:cstheme="majorBidi"/>
      <w:b/>
      <w:bCs/>
      <w:color w:val="081018" w:themeColor="text1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23E3"/>
    <w:pPr>
      <w:numPr>
        <w:ilvl w:val="1"/>
      </w:numPr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23E3"/>
    <w:pPr>
      <w:numPr>
        <w:ilvl w:val="2"/>
      </w:numPr>
      <w:spacing w:line="271" w:lineRule="auto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F6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B86C3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F6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4B86C3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F6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F6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F6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46"/>
  </w:style>
  <w:style w:type="paragraph" w:styleId="Footer">
    <w:name w:val="footer"/>
    <w:basedOn w:val="Normal"/>
    <w:link w:val="FooterChar"/>
    <w:uiPriority w:val="99"/>
    <w:unhideWhenUsed/>
    <w:rsid w:val="00760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46"/>
  </w:style>
  <w:style w:type="paragraph" w:styleId="BalloonText">
    <w:name w:val="Balloon Text"/>
    <w:basedOn w:val="Normal"/>
    <w:link w:val="BalloonTextChar"/>
    <w:uiPriority w:val="99"/>
    <w:semiHidden/>
    <w:unhideWhenUsed/>
    <w:rsid w:val="0076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4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0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C8F"/>
    <w:rPr>
      <w:rFonts w:ascii="Lato Black" w:eastAsiaTheme="majorEastAsia" w:hAnsi="Lato Black" w:cstheme="majorBidi"/>
      <w:b/>
      <w:bCs/>
      <w:color w:val="081018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3E3"/>
    <w:rPr>
      <w:rFonts w:asciiTheme="majorHAnsi" w:eastAsiaTheme="majorEastAsia" w:hAnsiTheme="majorHAnsi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03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3171"/>
    <w:pPr>
      <w:spacing w:after="100"/>
      <w:ind w:left="220"/>
    </w:pPr>
  </w:style>
  <w:style w:type="table" w:styleId="TableGrid">
    <w:name w:val="Table Grid"/>
    <w:basedOn w:val="TableNormal"/>
    <w:uiPriority w:val="59"/>
    <w:rsid w:val="0061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F52E73"/>
    <w:pPr>
      <w:spacing w:line="240" w:lineRule="auto"/>
    </w:pPr>
    <w:rPr>
      <w:b/>
      <w:bCs/>
      <w:color w:val="0358A5" w:themeColor="accent5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F6"/>
    <w:rPr>
      <w:rFonts w:asciiTheme="majorHAnsi" w:eastAsiaTheme="majorEastAsia" w:hAnsiTheme="majorHAnsi" w:cstheme="majorBidi"/>
      <w:sz w:val="20"/>
      <w:szCs w:val="20"/>
    </w:rPr>
  </w:style>
  <w:style w:type="paragraph" w:styleId="BodyText">
    <w:name w:val="Body Text"/>
    <w:basedOn w:val="Normal"/>
    <w:link w:val="BodyTextChar"/>
    <w:rsid w:val="000B5448"/>
    <w:pPr>
      <w:spacing w:after="0" w:line="240" w:lineRule="auto"/>
    </w:pPr>
    <w:rPr>
      <w:rFonts w:ascii="Arial" w:eastAsia="Times New Roman" w:hAnsi="Arial" w:cs="Arial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B5448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78BB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9F1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F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F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7A4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3C8F"/>
    <w:pPr>
      <w:pBdr>
        <w:bottom w:val="single" w:sz="4" w:space="1" w:color="auto"/>
      </w:pBdr>
      <w:spacing w:line="240" w:lineRule="auto"/>
      <w:contextualSpacing/>
    </w:pPr>
    <w:rPr>
      <w:rFonts w:ascii="Lato Black" w:eastAsiaTheme="majorEastAsia" w:hAnsi="Lato Black" w:cstheme="majorBidi"/>
      <w:spacing w:val="5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C8F"/>
    <w:rPr>
      <w:rFonts w:ascii="Lato Black" w:eastAsiaTheme="majorEastAsia" w:hAnsi="Lato Black" w:cstheme="majorBidi"/>
      <w:color w:val="081018" w:themeColor="text1"/>
      <w:spacing w:val="5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8F"/>
    <w:pPr>
      <w:spacing w:after="600"/>
    </w:pPr>
    <w:rPr>
      <w:rFonts w:ascii="Lato SemiBold" w:eastAsiaTheme="majorEastAsia" w:hAnsi="Lato SemiBold" w:cstheme="majorBidi"/>
      <w:iCs/>
      <w:spacing w:val="13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3C8F"/>
    <w:rPr>
      <w:rFonts w:ascii="Lato SemiBold" w:eastAsiaTheme="majorEastAsia" w:hAnsi="Lato SemiBold" w:cstheme="majorBidi"/>
      <w:iCs/>
      <w:color w:val="081018" w:themeColor="text1"/>
      <w:spacing w:val="13"/>
      <w:sz w:val="4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23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DE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F6"/>
    <w:rPr>
      <w:rFonts w:asciiTheme="majorHAnsi" w:eastAsiaTheme="majorEastAsia" w:hAnsiTheme="majorHAnsi" w:cstheme="majorBidi"/>
      <w:b/>
      <w:bCs/>
      <w:color w:val="4B86C3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F6"/>
    <w:rPr>
      <w:rFonts w:asciiTheme="majorHAnsi" w:eastAsiaTheme="majorEastAsia" w:hAnsiTheme="majorHAnsi" w:cstheme="majorBidi"/>
      <w:b/>
      <w:bCs/>
      <w:i/>
      <w:iCs/>
      <w:color w:val="4B86C3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F6"/>
    <w:rPr>
      <w:rFonts w:asciiTheme="majorHAnsi" w:eastAsiaTheme="majorEastAsia" w:hAnsiTheme="majorHAnsi" w:cstheme="majorBidi"/>
      <w:i/>
      <w:iCs/>
    </w:rPr>
  </w:style>
  <w:style w:type="character" w:styleId="Strong">
    <w:name w:val="Strong"/>
    <w:uiPriority w:val="22"/>
    <w:qFormat/>
    <w:rsid w:val="00BA40F6"/>
    <w:rPr>
      <w:b/>
      <w:bCs/>
    </w:rPr>
  </w:style>
  <w:style w:type="character" w:styleId="Emphasis">
    <w:name w:val="Emphasis"/>
    <w:uiPriority w:val="20"/>
    <w:qFormat/>
    <w:rsid w:val="00BA40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A40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40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40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F6"/>
    <w:rPr>
      <w:b/>
      <w:bCs/>
      <w:i/>
      <w:iCs/>
    </w:rPr>
  </w:style>
  <w:style w:type="character" w:styleId="SubtleEmphasis">
    <w:name w:val="Subtle Emphasis"/>
    <w:uiPriority w:val="19"/>
    <w:qFormat/>
    <w:rsid w:val="00BA40F6"/>
    <w:rPr>
      <w:i/>
      <w:iCs/>
    </w:rPr>
  </w:style>
  <w:style w:type="character" w:styleId="IntenseEmphasis">
    <w:name w:val="Intense Emphasis"/>
    <w:uiPriority w:val="21"/>
    <w:qFormat/>
    <w:rsid w:val="00BA40F6"/>
    <w:rPr>
      <w:b/>
      <w:bCs/>
    </w:rPr>
  </w:style>
  <w:style w:type="character" w:styleId="SubtleReference">
    <w:name w:val="Subtle Reference"/>
    <w:uiPriority w:val="31"/>
    <w:qFormat/>
    <w:rsid w:val="00BA40F6"/>
    <w:rPr>
      <w:smallCaps/>
    </w:rPr>
  </w:style>
  <w:style w:type="character" w:styleId="IntenseReference">
    <w:name w:val="Intense Reference"/>
    <w:uiPriority w:val="32"/>
    <w:qFormat/>
    <w:rsid w:val="00BA40F6"/>
    <w:rPr>
      <w:smallCaps/>
      <w:spacing w:val="5"/>
      <w:u w:val="single"/>
    </w:rPr>
  </w:style>
  <w:style w:type="character" w:styleId="BookTitle">
    <w:name w:val="Book Title"/>
    <w:uiPriority w:val="33"/>
    <w:qFormat/>
    <w:rsid w:val="00BA40F6"/>
    <w:rPr>
      <w:i/>
      <w:iCs/>
      <w:smallCaps/>
      <w:spacing w:val="5"/>
    </w:rPr>
  </w:style>
  <w:style w:type="paragraph" w:styleId="TOCHeading">
    <w:name w:val="TOC Heading"/>
    <w:next w:val="Normal"/>
    <w:uiPriority w:val="39"/>
    <w:unhideWhenUsed/>
    <w:qFormat/>
    <w:rsid w:val="00EA7A83"/>
    <w:rPr>
      <w:rFonts w:ascii="Lato Black" w:eastAsiaTheme="majorEastAsia" w:hAnsi="Lato Black" w:cstheme="majorBidi"/>
      <w:b/>
      <w:bCs/>
      <w:color w:val="081018" w:themeColor="text1"/>
      <w:sz w:val="28"/>
      <w:szCs w:val="28"/>
      <w:lang w:bidi="en-US"/>
    </w:rPr>
  </w:style>
  <w:style w:type="numbering" w:customStyle="1" w:styleId="Headings">
    <w:name w:val="Headings"/>
    <w:uiPriority w:val="99"/>
    <w:rsid w:val="008F1DD0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C72C55"/>
    <w:pPr>
      <w:spacing w:after="100"/>
      <w:ind w:left="440"/>
    </w:pPr>
  </w:style>
  <w:style w:type="paragraph" w:styleId="ListNumber">
    <w:name w:val="List Number"/>
    <w:basedOn w:val="Normal"/>
    <w:uiPriority w:val="99"/>
    <w:unhideWhenUsed/>
    <w:rsid w:val="00D0682E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rsid w:val="00D0682E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unhideWhenUsed/>
    <w:rsid w:val="00D0682E"/>
    <w:pPr>
      <w:numPr>
        <w:ilvl w:val="1"/>
        <w:numId w:val="13"/>
      </w:numPr>
      <w:contextualSpacing/>
    </w:pPr>
  </w:style>
  <w:style w:type="numbering" w:customStyle="1" w:styleId="Bullets">
    <w:name w:val="Bullets"/>
    <w:uiPriority w:val="99"/>
    <w:rsid w:val="00D0682E"/>
    <w:pPr>
      <w:numPr>
        <w:numId w:val="13"/>
      </w:numPr>
    </w:pPr>
  </w:style>
  <w:style w:type="numbering" w:customStyle="1" w:styleId="Style1">
    <w:name w:val="Style1"/>
    <w:uiPriority w:val="99"/>
    <w:rsid w:val="00D0682E"/>
    <w:pPr>
      <w:numPr>
        <w:numId w:val="16"/>
      </w:numPr>
    </w:pPr>
  </w:style>
  <w:style w:type="paragraph" w:styleId="ListBullet3">
    <w:name w:val="List Bullet 3"/>
    <w:basedOn w:val="Normal"/>
    <w:uiPriority w:val="99"/>
    <w:unhideWhenUsed/>
    <w:rsid w:val="00D0682E"/>
    <w:pPr>
      <w:numPr>
        <w:ilvl w:val="2"/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682E"/>
    <w:pPr>
      <w:numPr>
        <w:ilvl w:val="3"/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rsid w:val="00D0682E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682E"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682E"/>
    <w:pPr>
      <w:numPr>
        <w:ilvl w:val="3"/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6C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3">
    <w:name w:val="Plain Table 3"/>
    <w:basedOn w:val="TableNormal"/>
    <w:uiPriority w:val="43"/>
    <w:rsid w:val="00F55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B86C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B86C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2EDF8" w:themeFill="background1" w:themeFillShade="F2"/>
      </w:tcPr>
    </w:tblStylePr>
    <w:tblStylePr w:type="band1Horz">
      <w:tblPr/>
      <w:tcPr>
        <w:shd w:val="clear" w:color="auto" w:fill="E2EDF8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F52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F52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59CF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59CF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EFD" w:themeFill="accent5" w:themeFillTint="33"/>
      </w:tcPr>
    </w:tblStylePr>
    <w:tblStylePr w:type="band1Horz">
      <w:tblPr/>
      <w:tcPr>
        <w:shd w:val="clear" w:color="auto" w:fill="BBDEFD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82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521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896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883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23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Olivo\Dropbox%20(FlexGen)\Marketing\Assets\templates\FlexGen%20Letterhead.dotx" TargetMode="External"/></Relationships>
</file>

<file path=word/theme/theme1.xml><?xml version="1.0" encoding="utf-8"?>
<a:theme xmlns:a="http://schemas.openxmlformats.org/drawingml/2006/main" name="Office Theme">
  <a:themeElements>
    <a:clrScheme name="FlexGen">
      <a:dk1>
        <a:srgbClr val="081018"/>
      </a:dk1>
      <a:lt1>
        <a:srgbClr val="F7FAFD"/>
      </a:lt1>
      <a:dk2>
        <a:srgbClr val="3D5265"/>
      </a:dk2>
      <a:lt2>
        <a:srgbClr val="EEF4FA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0358A5"/>
      </a:accent5>
      <a:accent6>
        <a:srgbClr val="70AD47"/>
      </a:accent6>
      <a:hlink>
        <a:srgbClr val="0563C1"/>
      </a:hlink>
      <a:folHlink>
        <a:srgbClr val="954F72"/>
      </a:folHlink>
    </a:clrScheme>
    <a:fontScheme name="FlexGen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C22F0-D8F5-4240-9C24-7964711C3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132B8-827D-4C9A-B0C5-71EA4A72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FlexGen Letterhead.dotx</Template>
  <TotalTime>224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Earl Industries, LLC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Olivo</dc:creator>
  <cp:lastModifiedBy>Tony Olivo</cp:lastModifiedBy>
  <cp:revision>3</cp:revision>
  <cp:lastPrinted>2019-09-04T00:08:00Z</cp:lastPrinted>
  <dcterms:created xsi:type="dcterms:W3CDTF">2019-09-03T20:25:00Z</dcterms:created>
  <dcterms:modified xsi:type="dcterms:W3CDTF">2019-09-04T00:09:00Z</dcterms:modified>
</cp:coreProperties>
</file>