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4F46E5"/>
          <w:sz w:val="22"/>
          <w:szCs w:val="22"/>
        </w:rPr>
        <w:t xml:space="preserve">APOPSI e-learning</w:t>
      </w:r>
    </w:p>
    <w:p>
      <w:pPr>
        <w:pStyle w:val="Title"/>
        <w:spacing w:after="80"/>
      </w:pPr>
      <w:r>
        <w:t xml:space="preserve">Οδηγός Χρήσης</w:t>
      </w:r>
    </w:p>
    <w:p>
      <w:pPr>
        <w:pBdr>
          <w:bottom w:val="single" w:color="4F46E5" w:sz="8" w:space="6"/>
        </w:pBdr>
        <w:spacing w:after="240"/>
      </w:pPr>
      <w:r>
        <w:rPr>
          <w:color w:val="6B7280"/>
          <w:sz w:val="26"/>
          <w:szCs w:val="26"/>
        </w:rPr>
        <w:t xml:space="preserve">Δημιουργία Εκπαιδευτικού Υλικού με Τεχνητή Νοημοσύνη</w:t>
      </w:r>
    </w:p>
    <w:p>
      <w:pPr>
        <w:spacing w:after="120" w:line="300"/>
      </w:pPr>
      <w:r>
        <w:t xml:space="preserve">Καλώς ήρθατε! Το εργαλείο σάς βοηθά να δημιουργήσετε </w:t>
      </w:r>
      <w:r>
        <w:rPr>
          <w:b/>
          <w:bCs/>
        </w:rPr>
        <w:t xml:space="preserve">εκπαιδευτικό υλικό στα ελληνικά</w:t>
      </w:r>
      <w:r>
        <w:t xml:space="preserve">, με ακαδημαϊκό ύφος και </w:t>
      </w:r>
      <w:r>
        <w:rPr>
          <w:b/>
          <w:bCs/>
        </w:rPr>
        <w:t xml:space="preserve">βιβλιογραφία που ελέγχεται αυτόματα</w:t>
      </w:r>
      <w:r>
        <w:t xml:space="preserve">. Εσείς ορίζετε το θέμα και την έκταση, το εργαλείο γράφει, και εσείς εγκρίνετε ή ζητάτε αλλαγές σε κάθε τμήμα, μέχρι το υλικό να είναι ακριβώς όπως το θέλετε.</w:t>
      </w:r>
    </w:p>
    <w:p>
      <w:pPr>
        <w:pStyle w:val="Heading1"/>
      </w:pPr>
      <w:r>
        <w:t xml:space="preserve">1. Ξεκινώντας</w:t>
      </w:r>
    </w:p>
    <w:p>
      <w:pPr>
        <w:spacing w:after="120" w:line="300"/>
      </w:pPr>
      <w:r>
        <w:t xml:space="preserve">Στην αρχική σελίδα θα δείτε τρεις καρτέλες. Επιλέξτε αυτή που ταιριάζει σε ό,τι θέλετε να κάνετε:</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900"/>
        <w:gridCol w:w="6170"/>
      </w:tblGrid>
      <w:tr>
        <w:trPr>
          <w:tblHeader/>
        </w:trPr>
        <w:tc>
          <w:tcPr>
            <w:tcW w:type="dxa" w:w="2900"/>
            <w:tcBorders>
              <w:top w:val="single" w:color="D1D5DB" w:sz="4"/>
              <w:left w:val="single" w:color="D1D5DB" w:sz="4"/>
              <w:bottom w:val="single" w:color="D1D5DB" w:sz="4"/>
              <w:right w:val="single" w:color="D1D5DB" w:sz="4"/>
            </w:tcBorders>
            <w:shd w:fill="4F46E5" w:color="auto" w:val="clear"/>
            <w:tcMar>
              <w:top w:type="dxa" w:w="80"/>
              <w:left w:type="dxa" w:w="120"/>
              <w:bottom w:type="dxa" w:w="80"/>
              <w:right w:type="dxa" w:w="120"/>
            </w:tcMar>
          </w:tcPr>
          <w:p>
            <w:pPr>
              <w:spacing w:after="0" w:line="276"/>
            </w:pPr>
            <w:r>
              <w:rPr>
                <w:b/>
                <w:bCs/>
                <w:color w:val="FFFFFF"/>
              </w:rPr>
              <w:t xml:space="preserve">Καρτέλα</w:t>
            </w:r>
          </w:p>
        </w:tc>
        <w:tc>
          <w:tcPr>
            <w:tcW w:type="dxa" w:w="6170"/>
            <w:tcBorders>
              <w:top w:val="single" w:color="D1D5DB" w:sz="4"/>
              <w:left w:val="single" w:color="D1D5DB" w:sz="4"/>
              <w:bottom w:val="single" w:color="D1D5DB" w:sz="4"/>
              <w:right w:val="single" w:color="D1D5DB" w:sz="4"/>
            </w:tcBorders>
            <w:shd w:fill="4F46E5" w:color="auto" w:val="clear"/>
            <w:tcMar>
              <w:top w:type="dxa" w:w="80"/>
              <w:left w:type="dxa" w:w="120"/>
              <w:bottom w:type="dxa" w:w="80"/>
              <w:right w:type="dxa" w:w="120"/>
            </w:tcMar>
          </w:tcPr>
          <w:p>
            <w:pPr>
              <w:spacing w:after="0" w:line="276"/>
            </w:pPr>
            <w:r>
              <w:rPr>
                <w:b/>
                <w:bCs/>
                <w:color w:val="FFFFFF"/>
              </w:rPr>
              <w:t xml:space="preserve">Πότε τη χρησιμοποιώ</w:t>
            </w:r>
          </w:p>
        </w:tc>
      </w:tr>
      <w:tr>
        <w:tc>
          <w:tcPr>
            <w:tcW w:type="dxa" w:w="29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line="276"/>
            </w:pPr>
            <w:r>
              <w:rPr>
                <w:b/>
                <w:bCs/>
              </w:rPr>
              <w:t xml:space="preserve">Standard</w:t>
            </w:r>
          </w:p>
        </w:tc>
        <w:tc>
          <w:tcPr>
            <w:tcW w:type="dxa" w:w="617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line="276"/>
            </w:pPr>
            <w:r>
              <w:rPr>
                <w:b w:val="false"/>
                <w:bCs w:val="false"/>
                <w:color w:val="1F2937"/>
              </w:rPr>
              <w:t xml:space="preserve">Έχω ένα θέμα και θέλω υλικό από την αρχή. Γράφω τη θεματική ενότητα, τις ώρες, τις συνολικές σελίδες και τις σελίδες ανά τμήμα.</w:t>
            </w:r>
          </w:p>
        </w:tc>
      </w:tr>
      <w:tr>
        <w:tc>
          <w:tcPr>
            <w:tcW w:type="dxa" w:w="29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line="276"/>
            </w:pPr>
            <w:r>
              <w:rPr>
                <w:b/>
                <w:bCs/>
              </w:rPr>
              <w:t xml:space="preserve">ESCO Integrated</w:t>
            </w:r>
          </w:p>
        </w:tc>
        <w:tc>
          <w:tcPr>
            <w:tcW w:type="dxa" w:w="617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line="276"/>
            </w:pPr>
            <w:r>
              <w:rPr>
                <w:b w:val="false"/>
                <w:bCs w:val="false"/>
                <w:color w:val="1F2937"/>
              </w:rPr>
              <w:t xml:space="preserve">Έχω έτοιμο εκπαιδευτικό σχεδιασμό σε Word (.docx) με δεξιότητες ESCO. Τον ανεβάζω, διαλέγω ενότητα και ορίζω σελίδες.</w:t>
            </w:r>
          </w:p>
        </w:tc>
      </w:tr>
      <w:tr>
        <w:tc>
          <w:tcPr>
            <w:tcW w:type="dxa" w:w="29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line="276"/>
            </w:pPr>
            <w:r>
              <w:rPr>
                <w:b/>
                <w:bCs/>
              </w:rPr>
              <w:t xml:space="preserve">Επεξεργασία υλικού</w:t>
            </w:r>
          </w:p>
        </w:tc>
        <w:tc>
          <w:tcPr>
            <w:tcW w:type="dxa" w:w="617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line="276"/>
            </w:pPr>
            <w:r>
              <w:rPr>
                <w:b w:val="false"/>
                <w:bCs w:val="false"/>
                <w:color w:val="1F2937"/>
              </w:rPr>
              <w:t xml:space="preserve">Έχω ήδη ένα κείμενο σε Word και θέλω να το βελτιώσω ή να το επεκτείνω.</w:t>
            </w:r>
          </w:p>
        </w:tc>
      </w:tr>
    </w:tbl>
    <w:p>
      <w:pPr>
        <w:spacing w:after="120"/>
      </w:pPr>
    </w:p>
    <w:p>
      <w:pPr>
        <w:pBdr>
          <w:left w:val="single" w:color="4F46E5" w:sz="24" w:space="8"/>
        </w:pBdr>
        <w:shd w:fill="EEF2FF" w:color="auto" w:val="clear"/>
        <w:spacing w:before="120" w:after="200" w:line="290"/>
        <w:ind w:left="160" w:right="160"/>
      </w:pPr>
      <w:r>
        <w:rPr>
          <w:b/>
          <w:bCs/>
          <w:color w:val="4F46E5"/>
        </w:rPr>
        <w:t xml:space="preserve">💡 Συμβουλή:  </w:t>
      </w:r>
      <w:r>
        <w:t xml:space="preserve">Το υλικό γράφεται σε </w:t>
      </w:r>
      <w:r>
        <w:rPr>
          <w:b/>
          <w:bCs/>
        </w:rPr>
        <w:t xml:space="preserve">τμήματα</w:t>
      </w:r>
      <w:r>
        <w:t xml:space="preserve"> (π.χ. 55 σελίδες σε τμήματα των 20). Έτσι ελέγχετε και εγκρίνετε το περιεχόμενο σταδιακά, αντί να διαβάσετε όλο το κείμενο στο τέλος.</w:t>
      </w:r>
    </w:p>
    <w:p>
      <w:pPr>
        <w:pStyle w:val="Heading1"/>
      </w:pPr>
      <w:r>
        <w:t xml:space="preserve">2. Διαλέξτε τη δομή του υλικού</w:t>
      </w:r>
    </w:p>
    <w:p>
      <w:pPr>
        <w:spacing w:after="120" w:line="300"/>
      </w:pPr>
      <w:r>
        <w:t xml:space="preserve">Πριν πατήσετε </w:t>
      </w:r>
      <w:r>
        <w:rPr>
          <w:b/>
          <w:bCs/>
        </w:rPr>
        <w:t xml:space="preserve">«Έναρξη Δημιουργίας»</w:t>
      </w:r>
      <w:r>
        <w:t xml:space="preserve">, δείτε το πλαίσιο </w:t>
      </w:r>
      <w:r>
        <w:rPr>
          <w:b/>
          <w:bCs/>
        </w:rPr>
        <w:t xml:space="preserve">«Δομή υλικού»</w:t>
      </w:r>
      <w:r>
        <w:t xml:space="preserve">. Εκεί επιλέγετε ποια επιπλέον στοιχεία θέλετε. Από προεπιλογή είναι ενεργές </w:t>
      </w:r>
      <w:r>
        <w:rPr>
          <w:b/>
          <w:bCs/>
        </w:rPr>
        <w:t xml:space="preserve">μόνο οι ενδοκειμενικές αναφορές</w:t>
      </w:r>
      <w:r>
        <w:t xml:space="preserve">. Όλα τα υπόλοιπα τα προσθέτετε μόνο αν τα χρειάζεστε:</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900"/>
        <w:gridCol w:w="6170"/>
      </w:tblGrid>
      <w:tr>
        <w:trPr>
          <w:tblHeader/>
        </w:trPr>
        <w:tc>
          <w:tcPr>
            <w:tcW w:type="dxa" w:w="2900"/>
            <w:tcBorders>
              <w:top w:val="single" w:color="D1D5DB" w:sz="4"/>
              <w:left w:val="single" w:color="D1D5DB" w:sz="4"/>
              <w:bottom w:val="single" w:color="D1D5DB" w:sz="4"/>
              <w:right w:val="single" w:color="D1D5DB" w:sz="4"/>
            </w:tcBorders>
            <w:shd w:fill="4F46E5" w:color="auto" w:val="clear"/>
            <w:tcMar>
              <w:top w:type="dxa" w:w="80"/>
              <w:left w:type="dxa" w:w="120"/>
              <w:bottom w:type="dxa" w:w="80"/>
              <w:right w:type="dxa" w:w="120"/>
            </w:tcMar>
          </w:tcPr>
          <w:p>
            <w:pPr>
              <w:spacing w:after="0" w:line="276"/>
            </w:pPr>
            <w:r>
              <w:rPr>
                <w:b/>
                <w:bCs/>
                <w:color w:val="FFFFFF"/>
              </w:rPr>
              <w:t xml:space="preserve">Επιλογή</w:t>
            </w:r>
          </w:p>
        </w:tc>
        <w:tc>
          <w:tcPr>
            <w:tcW w:type="dxa" w:w="6170"/>
            <w:tcBorders>
              <w:top w:val="single" w:color="D1D5DB" w:sz="4"/>
              <w:left w:val="single" w:color="D1D5DB" w:sz="4"/>
              <w:bottom w:val="single" w:color="D1D5DB" w:sz="4"/>
              <w:right w:val="single" w:color="D1D5DB" w:sz="4"/>
            </w:tcBorders>
            <w:shd w:fill="4F46E5" w:color="auto" w:val="clear"/>
            <w:tcMar>
              <w:top w:type="dxa" w:w="80"/>
              <w:left w:type="dxa" w:w="120"/>
              <w:bottom w:type="dxa" w:w="80"/>
              <w:right w:type="dxa" w:w="120"/>
            </w:tcMar>
          </w:tcPr>
          <w:p>
            <w:pPr>
              <w:spacing w:after="0" w:line="276"/>
            </w:pPr>
            <w:r>
              <w:rPr>
                <w:b/>
                <w:bCs/>
                <w:color w:val="FFFFFF"/>
              </w:rPr>
              <w:t xml:space="preserve">Τι προσθέτει</w:t>
            </w:r>
          </w:p>
        </w:tc>
      </w:tr>
      <w:tr>
        <w:tc>
          <w:tcPr>
            <w:tcW w:type="dxa" w:w="29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line="276"/>
            </w:pPr>
            <w:r>
              <w:rPr>
                <w:b/>
                <w:bCs/>
              </w:rPr>
              <w:t xml:space="preserve">Δραστηριότητες</w:t>
            </w:r>
          </w:p>
        </w:tc>
        <w:tc>
          <w:tcPr>
            <w:tcW w:type="dxa" w:w="617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line="276"/>
            </w:pPr>
            <w:r>
              <w:rPr>
                <w:b w:val="false"/>
                <w:bCs w:val="false"/>
                <w:color w:val="1F2937"/>
              </w:rPr>
              <w:t xml:space="preserve">Ασκήσεις με τίτλο, περιγραφή, οδηγίες και στόχο, στο τέλος κάθε υποενότητας.</w:t>
            </w:r>
          </w:p>
        </w:tc>
      </w:tr>
      <w:tr>
        <w:tc>
          <w:tcPr>
            <w:tcW w:type="dxa" w:w="29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line="276"/>
            </w:pPr>
            <w:r>
              <w:rPr>
                <w:b/>
                <w:bCs/>
              </w:rPr>
              <w:t xml:space="preserve">Ερωτήσεις αυτοαξιολόγησης</w:t>
            </w:r>
          </w:p>
        </w:tc>
        <w:tc>
          <w:tcPr>
            <w:tcW w:type="dxa" w:w="617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line="276"/>
            </w:pPr>
            <w:r>
              <w:rPr>
                <w:b w:val="false"/>
                <w:bCs w:val="false"/>
                <w:color w:val="1F2937"/>
              </w:rPr>
              <w:t xml:space="preserve">Ερωτήσεις πολλαπλής επιλογής, μαζί με τις σωστές απαντήσεις.</w:t>
            </w:r>
          </w:p>
        </w:tc>
      </w:tr>
      <w:tr>
        <w:tc>
          <w:tcPr>
            <w:tcW w:type="dxa" w:w="29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line="276"/>
            </w:pPr>
            <w:r>
              <w:rPr>
                <w:b/>
                <w:bCs/>
              </w:rPr>
              <w:t xml:space="preserve">Γλωσσάρι</w:t>
            </w:r>
          </w:p>
        </w:tc>
        <w:tc>
          <w:tcPr>
            <w:tcW w:type="dxa" w:w="617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line="276"/>
            </w:pPr>
            <w:r>
              <w:rPr>
                <w:b w:val="false"/>
                <w:bCs w:val="false"/>
                <w:color w:val="1F2937"/>
              </w:rPr>
              <w:t xml:space="preserve">Λίστα βασικών όρων με σύντομους ορισμούς.</w:t>
            </w:r>
          </w:p>
        </w:tc>
      </w:tr>
      <w:tr>
        <w:tc>
          <w:tcPr>
            <w:tcW w:type="dxa" w:w="29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line="276"/>
            </w:pPr>
            <w:r>
              <w:rPr>
                <w:b/>
                <w:bCs/>
              </w:rPr>
              <w:t xml:space="preserve">Βασικές λέξεις ανά υποενότητα</w:t>
            </w:r>
          </w:p>
        </w:tc>
        <w:tc>
          <w:tcPr>
            <w:tcW w:type="dxa" w:w="617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line="276"/>
            </w:pPr>
            <w:r>
              <w:rPr>
                <w:b w:val="false"/>
                <w:bCs w:val="false"/>
                <w:color w:val="1F2937"/>
              </w:rPr>
              <w:t xml:space="preserve">Μια γραμμή με τους βασικούς όρους κάτω από τον τίτλο κάθε υποενότητας.</w:t>
            </w:r>
          </w:p>
        </w:tc>
      </w:tr>
      <w:tr>
        <w:tc>
          <w:tcPr>
            <w:tcW w:type="dxa" w:w="29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line="276"/>
            </w:pPr>
            <w:r>
              <w:rPr>
                <w:b/>
                <w:bCs/>
              </w:rPr>
              <w:t xml:space="preserve">Ενδοκειμενικές αναφορές</w:t>
            </w:r>
          </w:p>
        </w:tc>
        <w:tc>
          <w:tcPr>
            <w:tcW w:type="dxa" w:w="617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line="276"/>
            </w:pPr>
            <w:r>
              <w:rPr>
                <w:b w:val="false"/>
                <w:bCs w:val="false"/>
                <w:color w:val="1F2937"/>
              </w:rPr>
              <w:t xml:space="preserve">Παραπομπές μέσα στο κείμενο, π.χ. (Porter, 1985). Αν τις απενεργοποιήσετε, το κείμενο δεν θα έχει καθόλου παραπομπές. Η Βιβλιογραφία στο τέλος παραμένει.</w:t>
            </w:r>
          </w:p>
        </w:tc>
      </w:tr>
    </w:tbl>
    <w:p>
      <w:pPr>
        <w:spacing w:after="120"/>
      </w:pPr>
    </w:p>
    <w:p>
      <w:pPr>
        <w:spacing w:after="120" w:line="300"/>
      </w:pPr>
      <w:r>
        <w:t xml:space="preserve">Η </w:t>
      </w:r>
      <w:r>
        <w:rPr>
          <w:b/>
          <w:bCs/>
        </w:rPr>
        <w:t xml:space="preserve">Βιβλιογραφία</w:t>
      </w:r>
      <w:r>
        <w:t xml:space="preserve"> υπάρχει πάντα, όποιες επιλογές κι αν κάνετε.</w:t>
      </w:r>
    </w:p>
    <w:p>
      <w:pPr>
        <w:pStyle w:val="Heading2"/>
      </w:pPr>
      <w:r>
        <w:t xml:space="preserve">Ελληνικές πηγές</w:t>
      </w:r>
    </w:p>
    <w:p>
      <w:pPr>
        <w:spacing w:after="120" w:line="300"/>
      </w:pPr>
      <w:r>
        <w:t xml:space="preserve">Κάτω από τη «Δομή υλικού» θα δείτε την επιλογή </w:t>
      </w:r>
      <w:r>
        <w:rPr>
          <w:b/>
          <w:bCs/>
        </w:rPr>
        <w:t xml:space="preserve">«Ελληνικές πηγές»</w:t>
      </w:r>
      <w:r>
        <w:t xml:space="preserve">. Το εργαλείο αναζητά επαληθευμένες ελληνικές πηγές σε ανοιχτές ακαδημαϊκές βάσεις: στα συγγράμματα του </w:t>
      </w:r>
      <w:r>
        <w:rPr>
          <w:b/>
          <w:bCs/>
        </w:rPr>
        <w:t xml:space="preserve">Κάλλιπου</w:t>
      </w:r>
      <w:r>
        <w:t xml:space="preserve">, στα περιοδικά και στις διδακτορικές διατριβές του </w:t>
      </w:r>
      <w:r>
        <w:rPr>
          <w:b/>
          <w:bCs/>
        </w:rPr>
        <w:t xml:space="preserve">ΕΚΤ</w:t>
      </w:r>
      <w:r>
        <w:t xml:space="preserve"> και σε άρθρα ελληνικών ερευνητικών φορέων. «Ελληνική» σημαίνει ελληνικός φορέας ή περιοδικό, γι’ αυτό κάποιες πηγές μπορεί να είναι γραμμένες στα αγγλικά. Έχετε δύο επιλογές:</w:t>
      </w:r>
    </w:p>
    <w:p>
      <w:pPr>
        <w:pStyle w:val="ListParagraph"/>
        <w:numPr>
          <w:ilvl w:val="0"/>
          <w:numId w:val="2"/>
        </w:numPr>
        <w:spacing w:after="80" w:line="290"/>
      </w:pPr>
      <w:r>
        <w:rPr>
          <w:b/>
          <w:bCs/>
        </w:rPr>
        <w:t xml:space="preserve">Προτάσεις μετά από κάθε τμήμα</w:t>
      </w:r>
      <w:r>
        <w:t xml:space="preserve"> (προεπιλογή): το κείμενο γράφεται κανονικά. Μετά, το εργαλείο σάς προτείνει ελληνικές πηγές που ταιριάζουν σε συγκεκριμένες προτάσεις του κειμένου, και εσείς διαλέγετε ποιες θα προστεθούν.</w:t>
      </w:r>
    </w:p>
    <w:p>
      <w:pPr>
        <w:pStyle w:val="ListParagraph"/>
        <w:numPr>
          <w:ilvl w:val="0"/>
          <w:numId w:val="2"/>
        </w:numPr>
        <w:spacing w:after="80" w:line="290"/>
      </w:pPr>
      <w:r>
        <w:rPr>
          <w:b/>
          <w:bCs/>
        </w:rPr>
        <w:t xml:space="preserve">Ενσωμάτωση κατά τη συγγραφή</w:t>
      </w:r>
      <w:r>
        <w:t xml:space="preserve">: οι ελληνικές πηγές δίνονται στο μοντέλο πριν γράψει, για να τις αξιοποιήσει όπου ταιριάζουν. Κάθε τμήμα χρειάζεται περίπου 15 δευτερόλεπτα παραπάνω.</w:t>
      </w:r>
    </w:p>
    <w:p>
      <w:pPr>
        <w:pBdr>
          <w:left w:val="single" w:color="4F46E5" w:sz="24" w:space="8"/>
        </w:pBdr>
        <w:shd w:fill="EEF2FF" w:color="auto" w:val="clear"/>
        <w:spacing w:before="120" w:after="200" w:line="290"/>
        <w:ind w:left="160" w:right="160"/>
      </w:pPr>
      <w:r>
        <w:rPr>
          <w:b/>
          <w:bCs/>
          <w:color w:val="4F46E5"/>
        </w:rPr>
        <w:t xml:space="preserve">💡 Συμβουλή:  </w:t>
      </w:r>
      <w:r>
        <w:t xml:space="preserve">Διαλέξτε </w:t>
      </w:r>
      <w:r>
        <w:rPr>
          <w:b/>
          <w:bCs/>
        </w:rPr>
        <w:t xml:space="preserve">«Ενσωμάτωση»</w:t>
      </w:r>
      <w:r>
        <w:t xml:space="preserve"> για θέματα με ελληνικό αντικείμενο (π.χ. ελληνική αλιεία, ελληνική νομοθεσία, τοπικός τουρισμός), όπου οι ελληνικές πηγές είναι συχνά οι καλύτερες. Για γενικά ή διεθνή θέματα, οι </w:t>
      </w:r>
      <w:r>
        <w:rPr>
          <w:b/>
          <w:bCs/>
        </w:rPr>
        <w:t xml:space="preserve">«Προτάσεις»</w:t>
      </w:r>
      <w:r>
        <w:t xml:space="preserve"> σάς αφήνουν να αποφασίσετε εσείς. Και στις δύο περιπτώσεις οι ελληνικές πηγές </w:t>
      </w:r>
      <w:r>
        <w:rPr>
          <w:b/>
          <w:bCs/>
        </w:rPr>
        <w:t xml:space="preserve">προστίθενται</w:t>
      </w:r>
      <w:r>
        <w:t xml:space="preserve"> στις υπόλοιπες: δεν αντικαθιστούν καμία, και το μοντέλο συνεχίζει να χρησιμοποιεί και διεθνή βιβλιογραφία.</w:t>
      </w:r>
    </w:p>
    <w:p>
      <w:pPr>
        <w:pStyle w:val="Heading1"/>
      </w:pPr>
      <w:r>
        <w:t xml:space="preserve">3. Δώστε οδηγίες (προαιρετικά)</w:t>
      </w:r>
    </w:p>
    <w:p>
      <w:pPr>
        <w:spacing w:after="120" w:line="300"/>
      </w:pPr>
      <w:r>
        <w:t xml:space="preserve">Με το κουμπί </w:t>
      </w:r>
      <w:r>
        <w:rPr>
          <w:b/>
          <w:bCs/>
        </w:rPr>
        <w:t xml:space="preserve">«Προσθήκη οδηγιών»</w:t>
      </w:r>
      <w:r>
        <w:t xml:space="preserve"> μπορείτε να καθοδηγήσετε το περιεχόμενο. Για παράδειγμα: «Εστίασε σε πρακτικά παραδείγματα από τον τουρισμό» ή «Πρόσθεσε δύο δραστηριότητες στο τέλος».</w:t>
      </w:r>
    </w:p>
    <w:p>
      <w:pPr>
        <w:pStyle w:val="ListParagraph"/>
        <w:numPr>
          <w:ilvl w:val="0"/>
          <w:numId w:val="2"/>
        </w:numPr>
        <w:spacing w:after="80" w:line="290"/>
      </w:pPr>
      <w:r>
        <w:t xml:space="preserve">Οι οδηγίες </w:t>
      </w:r>
      <w:r>
        <w:rPr>
          <w:b/>
          <w:bCs/>
        </w:rPr>
        <w:t xml:space="preserve">ισχύουν για όλα τα επόμενα τμήματα</w:t>
      </w:r>
      <w:r>
        <w:t xml:space="preserve">, μέχρι να τις αλλάξετε ή να τις σβήσετε.</w:t>
      </w:r>
    </w:p>
    <w:p>
      <w:pPr>
        <w:pStyle w:val="ListParagraph"/>
        <w:numPr>
          <w:ilvl w:val="0"/>
          <w:numId w:val="2"/>
        </w:numPr>
        <w:spacing w:after="80" w:line="290"/>
      </w:pPr>
      <w:r>
        <w:t xml:space="preserve">Όταν το πεδίο είναι κλειστό αλλά έχετε γράψει οδηγίες, το κουμπί δείχνει </w:t>
      </w:r>
      <w:r>
        <w:rPr>
          <w:b/>
          <w:bCs/>
        </w:rPr>
        <w:t xml:space="preserve">«Οδηγίες (ενεργές)»</w:t>
      </w:r>
      <w:r>
        <w:t xml:space="preserve">.</w:t>
      </w:r>
    </w:p>
    <w:p>
      <w:pPr>
        <w:pStyle w:val="ListParagraph"/>
        <w:numPr>
          <w:ilvl w:val="0"/>
          <w:numId w:val="2"/>
        </w:numPr>
        <w:spacing w:after="80" w:line="290"/>
      </w:pPr>
      <w:r>
        <w:t xml:space="preserve">Αν οι οδηγίες σας ζητούν κάτι που είναι κλειστό στη «Δομή υλικού» (π.χ. δραστηριότητες), </w:t>
      </w:r>
      <w:r>
        <w:rPr>
          <w:b/>
          <w:bCs/>
        </w:rPr>
        <w:t xml:space="preserve">ισχύει η οδηγία σας</w:t>
      </w:r>
      <w:r>
        <w:t xml:space="preserve">.</w:t>
      </w:r>
    </w:p>
    <w:p>
      <w:pPr>
        <w:pStyle w:val="Heading1"/>
      </w:pPr>
      <w:r>
        <w:t xml:space="preserve">4. Ελέγξτε κάθε τμήμα</w:t>
      </w:r>
    </w:p>
    <w:p>
      <w:pPr>
        <w:spacing w:after="120" w:line="300"/>
      </w:pPr>
      <w:r>
        <w:t xml:space="preserve">Όταν ολοκληρωθεί ένα τμήμα, το βλέπετε στην προεπισκόπηση δεξιά. Στην κάρτα του, αριστερά, έχετε τις εξής επιλογές:</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900"/>
        <w:gridCol w:w="6170"/>
      </w:tblGrid>
      <w:tr>
        <w:trPr>
          <w:tblHeader/>
        </w:trPr>
        <w:tc>
          <w:tcPr>
            <w:tcW w:type="dxa" w:w="2900"/>
            <w:tcBorders>
              <w:top w:val="single" w:color="D1D5DB" w:sz="4"/>
              <w:left w:val="single" w:color="D1D5DB" w:sz="4"/>
              <w:bottom w:val="single" w:color="D1D5DB" w:sz="4"/>
              <w:right w:val="single" w:color="D1D5DB" w:sz="4"/>
            </w:tcBorders>
            <w:shd w:fill="4F46E5" w:color="auto" w:val="clear"/>
            <w:tcMar>
              <w:top w:type="dxa" w:w="80"/>
              <w:left w:type="dxa" w:w="120"/>
              <w:bottom w:type="dxa" w:w="80"/>
              <w:right w:type="dxa" w:w="120"/>
            </w:tcMar>
          </w:tcPr>
          <w:p>
            <w:pPr>
              <w:spacing w:after="0" w:line="276"/>
            </w:pPr>
            <w:r>
              <w:rPr>
                <w:b/>
                <w:bCs/>
                <w:color w:val="FFFFFF"/>
              </w:rPr>
              <w:t xml:space="preserve">Κουμπί</w:t>
            </w:r>
          </w:p>
        </w:tc>
        <w:tc>
          <w:tcPr>
            <w:tcW w:type="dxa" w:w="6170"/>
            <w:tcBorders>
              <w:top w:val="single" w:color="D1D5DB" w:sz="4"/>
              <w:left w:val="single" w:color="D1D5DB" w:sz="4"/>
              <w:bottom w:val="single" w:color="D1D5DB" w:sz="4"/>
              <w:right w:val="single" w:color="D1D5DB" w:sz="4"/>
            </w:tcBorders>
            <w:shd w:fill="4F46E5" w:color="auto" w:val="clear"/>
            <w:tcMar>
              <w:top w:type="dxa" w:w="80"/>
              <w:left w:type="dxa" w:w="120"/>
              <w:bottom w:type="dxa" w:w="80"/>
              <w:right w:type="dxa" w:w="120"/>
            </w:tcMar>
          </w:tcPr>
          <w:p>
            <w:pPr>
              <w:spacing w:after="0" w:line="276"/>
            </w:pPr>
            <w:r>
              <w:rPr>
                <w:b/>
                <w:bCs/>
                <w:color w:val="FFFFFF"/>
              </w:rPr>
              <w:t xml:space="preserve">Τι κάνει</w:t>
            </w:r>
          </w:p>
        </w:tc>
      </w:tr>
      <w:tr>
        <w:tc>
          <w:tcPr>
            <w:tcW w:type="dxa" w:w="29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line="276"/>
            </w:pPr>
            <w:r>
              <w:rPr>
                <w:b/>
                <w:bCs/>
              </w:rPr>
              <w:t xml:space="preserve">Έγκριση</w:t>
            </w:r>
          </w:p>
        </w:tc>
        <w:tc>
          <w:tcPr>
            <w:tcW w:type="dxa" w:w="617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line="276"/>
            </w:pPr>
            <w:r>
              <w:rPr>
                <w:b w:val="false"/>
                <w:bCs w:val="false"/>
                <w:color w:val="1F2937"/>
              </w:rPr>
              <w:t xml:space="preserve">Κρατάτε το τμήμα και προχωράτε στο επόμενο με «Δημιουργία Επόμενου Τμήματος».</w:t>
            </w:r>
          </w:p>
        </w:tc>
      </w:tr>
      <w:tr>
        <w:tc>
          <w:tcPr>
            <w:tcW w:type="dxa" w:w="29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line="276"/>
            </w:pPr>
            <w:r>
              <w:rPr>
                <w:b/>
                <w:bCs/>
              </w:rPr>
              <w:t xml:space="preserve">Αλλαγές</w:t>
            </w:r>
          </w:p>
        </w:tc>
        <w:tc>
          <w:tcPr>
            <w:tcW w:type="dxa" w:w="617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line="276"/>
            </w:pPr>
            <w:r>
              <w:rPr>
                <w:b w:val="false"/>
                <w:bCs w:val="false"/>
                <w:color w:val="1F2937"/>
              </w:rPr>
              <w:t xml:space="preserve">Γράφετε τι θέλετε να αλλάξει (π.χ. «περισσότερα παραδείγματα στην 1.2»). Αλλάζει μόνο ό,τι ζητήσατε, το υπόλοιπο κείμενο μένει ίδιο.</w:t>
            </w:r>
          </w:p>
        </w:tc>
      </w:tr>
      <w:tr>
        <w:tc>
          <w:tcPr>
            <w:tcW w:type="dxa" w:w="29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line="276"/>
            </w:pPr>
            <w:r>
              <w:rPr>
                <w:b/>
                <w:bCs/>
              </w:rPr>
              <w:t xml:space="preserve">Απόρριψη</w:t>
            </w:r>
          </w:p>
        </w:tc>
        <w:tc>
          <w:tcPr>
            <w:tcW w:type="dxa" w:w="617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line="276"/>
            </w:pPr>
            <w:r>
              <w:rPr>
                <w:b w:val="false"/>
                <w:bCs w:val="false"/>
                <w:color w:val="1F2937"/>
              </w:rPr>
              <w:t xml:space="preserve">Απορρίπτετε το τμήμα και δημιουργείτε νέο.</w:t>
            </w:r>
          </w:p>
        </w:tc>
      </w:tr>
      <w:tr>
        <w:tc>
          <w:tcPr>
            <w:tcW w:type="dxa" w:w="29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line="276"/>
            </w:pPr>
            <w:r>
              <w:rPr>
                <w:b/>
                <w:bCs/>
              </w:rPr>
              <w:t xml:space="preserve">Έγκριση &amp; τέλος παραγωγής</w:t>
            </w:r>
          </w:p>
        </w:tc>
        <w:tc>
          <w:tcPr>
            <w:tcW w:type="dxa" w:w="617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line="276"/>
            </w:pPr>
            <w:r>
              <w:rPr>
                <w:b w:val="false"/>
                <w:bCs w:val="false"/>
                <w:color w:val="1F2937"/>
              </w:rPr>
              <w:t xml:space="preserve">Εγκρίνετε το τελευταίο τμήμα. Το εργαλείο γράφει την Περίληψη της ενότητας και κατεβάζει αυτόματα το τελικό Word.</w:t>
            </w:r>
          </w:p>
        </w:tc>
      </w:tr>
    </w:tbl>
    <w:p>
      <w:pPr>
        <w:pStyle w:val="Heading2"/>
      </w:pPr>
      <w:r>
        <w:t xml:space="preserve">Πώς επιλέγονται οι πηγές</w:t>
      </w:r>
    </w:p>
    <w:p>
      <w:pPr>
        <w:spacing w:after="120" w:line="300"/>
      </w:pPr>
      <w:r>
        <w:t xml:space="preserve">Το μοντέλο που γράφει το υλικό </w:t>
      </w:r>
      <w:r>
        <w:rPr>
          <w:b/>
          <w:bCs/>
        </w:rPr>
        <w:t xml:space="preserve">δεν αναζητά πηγές στο διαδίκτυο</w:t>
      </w:r>
      <w:r>
        <w:t xml:space="preserve"> τη στιγμή της συγγραφής. Βασίζεται στη γνώση που απέκτησε κατά την </w:t>
      </w:r>
      <w:r>
        <w:rPr>
          <w:b/>
          <w:bCs/>
        </w:rPr>
        <w:t xml:space="preserve">εκπαίδευσή του</w:t>
      </w:r>
      <w:r>
        <w:t xml:space="preserve"> από πολύ μεγάλο όγκο κειμένων, όπου τα καθιερωμένα επιστημονικά βιβλία και άρθρα παρουσιάζονται, συνοψίζονται και παρατίθενται συχνά. Γι’ αυτό συνήθως γνωρίζει καλά το περιεχόμενο και τα κύρια επιχειρήματά τους. Γι’ αυτό, επίσης, το εργαλείο του ζητά να προτιμά τέτοιες πηγές: θεμελιώδη έργα, εγχειρίδια και εκθέσεις διεθνών οργανισμών.</w:t>
      </w:r>
    </w:p>
    <w:p>
      <w:pPr>
        <w:spacing w:after="120" w:line="300"/>
      </w:pPr>
      <w:r>
        <w:t xml:space="preserve">Η γνώση αυτή είναι όμως </w:t>
      </w:r>
      <w:r>
        <w:rPr>
          <w:b/>
          <w:bCs/>
        </w:rPr>
        <w:t xml:space="preserve">έμμεση</w:t>
      </w:r>
      <w:r>
        <w:t xml:space="preserve">: το μοντέλο δεν «ανοίγει» την πηγή όταν τη χρησιμοποιεί. Είναι κατά κανόνα αξιόπιστη για το γενικό περιεχόμενο ενός γνωστού έργου, αλλά μπορεί να είναι </w:t>
      </w:r>
      <w:r>
        <w:rPr>
          <w:b/>
          <w:bCs/>
        </w:rPr>
        <w:t xml:space="preserve">ανακριβής σε λεπτομέρειες</w:t>
      </w:r>
      <w:r>
        <w:t xml:space="preserve">, όπως συγκεκριμένους αριθμούς, ποσοστά ή διατυπώσεις, και λιγότερο αξιόπιστη για σπάνιες ή πολύ πρόσφατες δημοσιεύσεις. Γι’ αυτό, μετά τη συγγραφή, κάθε πηγή ελέγχεται αυτόματα.</w:t>
      </w:r>
    </w:p>
    <w:p>
      <w:pPr>
        <w:spacing w:after="120" w:line="300"/>
      </w:pPr>
      <w:r>
        <w:t xml:space="preserve">Οι </w:t>
      </w:r>
      <w:r>
        <w:rPr>
          <w:b/>
          <w:bCs/>
        </w:rPr>
        <w:t xml:space="preserve">ελληνικές πηγές</w:t>
      </w:r>
      <w:r>
        <w:t xml:space="preserve"> αποτελούν εξαίρεση: δεν προέρχονται από τη γνώση του μοντέλου, αλλά από </w:t>
      </w:r>
      <w:r>
        <w:rPr>
          <w:b/>
          <w:bCs/>
        </w:rPr>
        <w:t xml:space="preserve">αναζήτηση στις ελληνικές βάσεις</w:t>
      </w:r>
      <w:r>
        <w:t xml:space="preserve"> (Κάλλιπος, ΕΚΤ). Είναι επομένως πραγματικές εγγραφές με σωστά στοιχεία. Ένα δεύτερο εργαλείο ΤΝ κρατά μόνο όσες σχετίζονται άμεσα με το κείμενο, κρίνοντας από τον τίτλο και την περίληψή τους.</w:t>
      </w:r>
    </w:p>
    <w:p>
      <w:pPr>
        <w:pStyle w:val="Heading2"/>
      </w:pPr>
      <w:r>
        <w:t xml:space="preserve">Οι αυτόματοι έλεγχοι στην κάρτα</w:t>
      </w:r>
    </w:p>
    <w:p>
      <w:pPr>
        <w:spacing w:after="120" w:line="300"/>
      </w:pPr>
      <w:r>
        <w:t xml:space="preserve">Κάτω από κάθε τμήμα, το εργαλείο σάς δείχνει τα αποτελέσματα των αυτόματων ελέγχων:</w:t>
      </w:r>
    </w:p>
    <w:p>
      <w:pPr>
        <w:pStyle w:val="ListParagraph"/>
        <w:numPr>
          <w:ilvl w:val="0"/>
          <w:numId w:val="2"/>
        </w:numPr>
        <w:spacing w:after="80" w:line="290"/>
      </w:pPr>
      <w:r>
        <w:rPr>
          <w:b/>
          <w:bCs/>
        </w:rPr>
        <w:t xml:space="preserve">«Βιβλιογραφία: 10/10 επαληθευμένες»</w:t>
      </w:r>
      <w:r>
        <w:t xml:space="preserve"> (πράσινο): όλες οι πηγές βρέθηκαν σε διεθνείς ακαδημαϊκές βάσεις (CrossRef, DataCite, OpenAlex, Open Library).</w:t>
      </w:r>
    </w:p>
    <w:p>
      <w:pPr>
        <w:pStyle w:val="ListParagraph"/>
        <w:numPr>
          <w:ilvl w:val="0"/>
          <w:numId w:val="2"/>
        </w:numPr>
        <w:spacing w:after="80" w:line="290"/>
      </w:pPr>
      <w:r>
        <w:rPr>
          <w:b/>
          <w:bCs/>
        </w:rPr>
        <w:t xml:space="preserve">Πορτοκαλί ένδειξη</w:t>
      </w:r>
      <w:r>
        <w:t xml:space="preserve">: κάτι θέλει την προσοχή σας. Κάντε κλικ για να δείτε τι: μια πηγή που δεν βρέθηκε, μια πηγή που </w:t>
      </w:r>
      <w:r>
        <w:rPr>
          <w:b/>
          <w:bCs/>
        </w:rPr>
        <w:t xml:space="preserve">δεν τεκμηριώνει</w:t>
      </w:r>
      <w:r>
        <w:t xml:space="preserve"> την πρόταση όπου αναφέρεται, ή μια εγγραφή της Βιβλιογραφίας που δεν χρησιμοποιείται πουθενά στο κείμενο.</w:t>
      </w:r>
    </w:p>
    <w:p>
      <w:pPr>
        <w:pStyle w:val="ListParagraph"/>
        <w:numPr>
          <w:ilvl w:val="0"/>
          <w:numId w:val="2"/>
        </w:numPr>
        <w:spacing w:after="80" w:line="290"/>
      </w:pPr>
      <w:r>
        <w:rPr>
          <w:b/>
          <w:bCs/>
        </w:rPr>
        <w:t xml:space="preserve">«Διόρθωση βιβλιογραφίας»</w:t>
      </w:r>
      <w:r>
        <w:t xml:space="preserve">: με ένα κλικ, το εργαλείο διορθώνει τα παραπάνω και ξαναελέγχει.</w:t>
      </w:r>
    </w:p>
    <w:p>
      <w:pPr>
        <w:pStyle w:val="ListParagraph"/>
        <w:numPr>
          <w:ilvl w:val="0"/>
          <w:numId w:val="2"/>
        </w:numPr>
        <w:spacing w:after="80" w:line="290"/>
      </w:pPr>
      <w:r>
        <w:rPr>
          <w:b/>
          <w:bCs/>
        </w:rPr>
        <w:t xml:space="preserve">«Ελληνικές πηγές: 2/12 στη βιβλιογραφία · 3 προτεινόμενες»</w:t>
      </w:r>
      <w:r>
        <w:t xml:space="preserve"> (μπλε): κάντε κλικ για να δείτε τις προτάσεις. Για καθεμία βλέπετε την εγγραφή, την παραπομπή που θα μπει και την πρόταση του κειμένου στην οποία θα μπει. Τσεκάρετε όσες θέλετε και πατήστε </w:t>
      </w:r>
      <w:r>
        <w:rPr>
          <w:b/>
          <w:bCs/>
        </w:rPr>
        <w:t xml:space="preserve">«Προσθήκη επιλεγμένων»</w:t>
      </w:r>
      <w:r>
        <w:t xml:space="preserve">: η παραπομπή μπαίνει δίπλα στις υπάρχουσες, π.χ. (Smith, 2020; Παπαδόπουλος, 2019), και η εγγραφή στη Βιβλιογραφία. Τίποτε άλλο στο κείμενο δεν αλλάζει. Στην «Ενσωμάτωση» βλέπετε επίσης ποιες ελληνικές πηγές δόθηκαν στο μοντέλο και ποιες χρησιμοποίησε.</w:t>
      </w:r>
    </w:p>
    <w:p>
      <w:pPr>
        <w:pStyle w:val="ListParagraph"/>
        <w:numPr>
          <w:ilvl w:val="0"/>
          <w:numId w:val="2"/>
        </w:numPr>
        <w:spacing w:after="80" w:line="290"/>
      </w:pPr>
      <w:r>
        <w:rPr>
          <w:b/>
          <w:bCs/>
        </w:rPr>
        <w:t xml:space="preserve">«Περιέχει στοιχεία που δεν ζητήθηκαν»</w:t>
      </w:r>
      <w:r>
        <w:t xml:space="preserve"> με κουμπί </w:t>
      </w:r>
      <w:r>
        <w:rPr>
          <w:b/>
          <w:bCs/>
        </w:rPr>
        <w:t xml:space="preserve">«Αφαίρεση»</w:t>
      </w:r>
      <w:r>
        <w:t xml:space="preserve">: εμφανίζεται σπάνια, αν το κείμενο έχει κάτι που δεν επιλέξατε στη «Δομή υλικού».</w:t>
      </w:r>
    </w:p>
    <w:p>
      <w:pPr>
        <w:pStyle w:val="ListParagraph"/>
        <w:numPr>
          <w:ilvl w:val="0"/>
          <w:numId w:val="2"/>
        </w:numPr>
        <w:spacing w:after="80" w:line="290"/>
      </w:pPr>
      <w:r>
        <w:rPr>
          <w:b/>
          <w:bCs/>
        </w:rPr>
        <w:t xml:space="preserve">«Υπέρβαση ορίου σελίδων»</w:t>
      </w:r>
      <w:r>
        <w:t xml:space="preserve">: το τμήμα ξεπέρασε αισθητά τον στόχο. Μπορείτε να ζητήσετε σύντμηση μέσω «Αλλαγές».</w:t>
      </w:r>
    </w:p>
    <w:p>
      <w:pPr>
        <w:pBdr>
          <w:left w:val="single" w:color="B45309" w:sz="24" w:space="8"/>
        </w:pBdr>
        <w:shd w:fill="FEF3C7" w:color="auto" w:val="clear"/>
        <w:spacing w:before="160" w:after="100" w:line="290"/>
        <w:ind w:left="160" w:right="160"/>
      </w:pPr>
      <w:r>
        <w:rPr>
          <w:b/>
          <w:bCs/>
          <w:color w:val="B45309"/>
        </w:rPr>
        <w:t xml:space="preserve">⚠️ Προσοχή:  </w:t>
      </w:r>
      <w:r>
        <w:t xml:space="preserve">Ο αυτόματος έλεγχος </w:t>
      </w:r>
      <w:r>
        <w:rPr>
          <w:b/>
          <w:bCs/>
        </w:rPr>
        <w:t xml:space="preserve">βοηθά, αλλά δεν αντικαθιστά τον ανθρώπινο έλεγχο</w:t>
      </w:r>
      <w:r>
        <w:t xml:space="preserve">. Η ευθύνη για την ακρίβεια της βιβλιογραφίας ανήκει στον </w:t>
      </w:r>
      <w:r>
        <w:rPr>
          <w:b/>
          <w:bCs/>
        </w:rPr>
        <w:t xml:space="preserve">αρμόδιο υπεύθυνο</w:t>
      </w:r>
      <w:r>
        <w:t xml:space="preserve"> του υλικού.</w:t>
      </w:r>
    </w:p>
    <w:p>
      <w:pPr>
        <w:pBdr>
          <w:left w:val="single" w:color="B45309" w:sz="24" w:space="8"/>
        </w:pBdr>
        <w:shd w:fill="FEF3C7" w:color="auto" w:val="clear"/>
        <w:spacing w:before="0" w:after="100" w:line="290"/>
        <w:ind w:left="160" w:right="160"/>
      </w:pPr>
      <w:r>
        <w:rPr>
          <w:b/>
          <w:bCs/>
        </w:rPr>
        <w:t xml:space="preserve">Κάθε πηγή με πορτοκαλί σήμανση πρέπει να ελεγχθεί πριν την έγκριση του τμήματος.</w:t>
      </w:r>
    </w:p>
    <w:p>
      <w:pPr>
        <w:pBdr>
          <w:left w:val="single" w:color="B45309" w:sz="24" w:space="8"/>
        </w:pBdr>
        <w:shd w:fill="FEF3C7" w:color="auto" w:val="clear"/>
        <w:spacing w:before="0" w:after="100" w:line="290"/>
        <w:ind w:left="160" w:right="160"/>
      </w:pPr>
      <w:r>
        <w:t xml:space="preserve">Μια πηγή μπορεί να είναι </w:t>
      </w:r>
      <w:r>
        <w:rPr>
          <w:b/>
          <w:bCs/>
        </w:rPr>
        <w:t xml:space="preserve">πραγματική και αξιόπιστη, αλλά να μην αντιστοιχεί ακριβώς σε ό,τι γράφει το κείμενο</w:t>
      </w:r>
      <w:r>
        <w:t xml:space="preserve">. Ο αυτόματος έλεγχος συγκρίνει κάθε παραπομπή μόνο με τον τίτλο και την περίληψη της πηγής, όχι με το πλήρες κείμενό της, που συχνά βρίσκεται πίσω από </w:t>
      </w:r>
      <w:r>
        <w:rPr>
          <w:b/>
          <w:bCs/>
        </w:rPr>
        <w:t xml:space="preserve">paywall</w:t>
      </w:r>
      <w:r>
        <w:t xml:space="preserve"> (συνδρομή ή αγορά). Εντοπίζει έτσι πηγές σαφώς άσχετες με την πρόταση («Δεν τεκμηριώνει το κείμενο») ή, όταν οι ενδοκειμενικές αναφορές είναι απενεργοποιημένες, με το θέμα («Εκτός θέματος ενότητας»). </w:t>
      </w:r>
      <w:r>
        <w:rPr>
          <w:b/>
          <w:bCs/>
        </w:rPr>
        <w:t xml:space="preserve">Δεν μπορεί όμως να επιβεβαιώσει συγκεκριμένους αριθμούς, ποσοστά ή συμπεράσματα</w:t>
      </w:r>
      <w:r>
        <w:t xml:space="preserve">. Αυτό δεν το εγγυάται ούτε το μοντέλο που έγραψε το κείμενο, αφού η γνώση του για την πηγή είναι έμμεση. Τέτοια στοιχεία πρέπει να ελέγχονται δειγματοληπτικά στις ίδιες τις πηγές.</w:t>
      </w:r>
    </w:p>
    <w:p>
      <w:pPr>
        <w:pBdr>
          <w:left w:val="single" w:color="B45309" w:sz="24" w:space="8"/>
        </w:pBdr>
        <w:shd w:fill="FEF3C7" w:color="auto" w:val="clear"/>
        <w:spacing w:before="0" w:after="220" w:line="290"/>
        <w:ind w:left="160" w:right="160"/>
      </w:pPr>
      <w:r>
        <w:t xml:space="preserve">Το </w:t>
      </w:r>
      <w:r>
        <w:rPr>
          <w:b/>
          <w:bCs/>
        </w:rPr>
        <w:t xml:space="preserve">«Δεν βρέθηκε» δεν σημαίνει απαραίτητα ότι η πηγή είναι λάθος</w:t>
      </w:r>
      <w:r>
        <w:t xml:space="preserve">. Βιβλία ελληνικών εμπορικών εκδοτών, εκθέσεις οργανισμών και εκδόσεις πανεπιστημίων (π.χ. MIT) συχνά δεν υπάρχουν στις διεθνείς βάσεις. Αναζητήστε την πηγή πριν πατήσετε «Διόρθωση βιβλιογραφίας»: το κουμπί αντικαθιστά </w:t>
      </w:r>
      <w:r>
        <w:rPr>
          <w:b/>
          <w:bCs/>
        </w:rPr>
        <w:t xml:space="preserve">όλες</w:t>
      </w:r>
      <w:r>
        <w:t xml:space="preserve"> τις μη επαληθευμένες πηγές μαζί, ακόμη και όσες είναι σωστές.</w:t>
      </w:r>
    </w:p>
    <w:p>
      <w:pPr>
        <w:pStyle w:val="Heading1"/>
      </w:pPr>
      <w:r>
        <w:t xml:space="preserve">5. Πόσες σελίδες θα πάρετε</w:t>
      </w:r>
    </w:p>
    <w:p>
      <w:pPr>
        <w:spacing w:after="120" w:line="300"/>
      </w:pPr>
      <w:r>
        <w:t xml:space="preserve">Οι σελίδες που ζητάτε αφορούν </w:t>
      </w:r>
      <w:r>
        <w:rPr>
          <w:b/>
          <w:bCs/>
        </w:rPr>
        <w:t xml:space="preserve">όλο το περιεχόμενο</w:t>
      </w:r>
      <w:r>
        <w:t xml:space="preserve">: το κείμενο, την Περίληψη, τη Βιβλιογραφία, και τις ερωτήσεις ή το γλωσσάρι αν τα επιλέξατε. Το </w:t>
      </w:r>
      <w:r>
        <w:rPr>
          <w:b/>
          <w:bCs/>
        </w:rPr>
        <w:t xml:space="preserve">εξώφυλλο</w:t>
      </w:r>
      <w:r>
        <w:t xml:space="preserve"> και ο </w:t>
      </w:r>
      <w:r>
        <w:rPr>
          <w:b/>
          <w:bCs/>
        </w:rPr>
        <w:t xml:space="preserve">Πίνακας Περιεχομένων</w:t>
      </w:r>
      <w:r>
        <w:t xml:space="preserve"> του Word δεν μετράνε.</w:t>
      </w:r>
    </w:p>
    <w:p>
      <w:pPr>
        <w:spacing w:after="120" w:line="300"/>
      </w:pPr>
      <w:r>
        <w:t xml:space="preserve">Μπορεί να προκύψουν λίγες σελίδες παραπάνω, ώστε να ολοκληρωθεί σωστά το θέμα, αλλά κατά κανόνα </w:t>
      </w:r>
      <w:r>
        <w:rPr>
          <w:b/>
          <w:bCs/>
        </w:rPr>
        <w:t xml:space="preserve">όχι πάνω από 5</w:t>
      </w:r>
      <w:r>
        <w:t xml:space="preserve"> σε σχέση με όσες ζητήσατε. Αν ένα τμήμα ξεπεράσει το όριο, θα το δείτε στην κάρτα του.</w:t>
      </w:r>
    </w:p>
    <w:p>
      <w:pPr>
        <w:pStyle w:val="Heading1"/>
      </w:pPr>
      <w:r>
        <w:t xml:space="preserve">6. Ολοκλήρωση και εξαγωγή</w:t>
      </w:r>
    </w:p>
    <w:p>
      <w:pPr>
        <w:pStyle w:val="ListParagraph"/>
        <w:numPr>
          <w:ilvl w:val="0"/>
          <w:numId w:val="3"/>
        </w:numPr>
        <w:spacing w:after="80" w:line="290"/>
      </w:pPr>
      <w:r>
        <w:rPr>
          <w:b/>
          <w:bCs/>
        </w:rPr>
        <w:t xml:space="preserve">Έγκριση &amp; τέλος παραγωγής</w:t>
      </w:r>
      <w:r>
        <w:t xml:space="preserve"> στο τελευταίο τμήμα. Δημιουργείται η Περίληψη και κατεβαίνει το Word.</w:t>
      </w:r>
    </w:p>
    <w:p>
      <w:pPr>
        <w:pStyle w:val="ListParagraph"/>
        <w:numPr>
          <w:ilvl w:val="0"/>
          <w:numId w:val="3"/>
        </w:numPr>
        <w:spacing w:after="80" w:line="290"/>
      </w:pPr>
      <w:r>
        <w:t xml:space="preserve">Χρειάζεστε ξανά το αρχείο; Πατήστε </w:t>
      </w:r>
      <w:r>
        <w:rPr>
          <w:b/>
          <w:bCs/>
        </w:rPr>
        <w:t xml:space="preserve">«Τελικό Export»</w:t>
      </w:r>
      <w:r>
        <w:t xml:space="preserve">.</w:t>
      </w:r>
    </w:p>
    <w:p>
      <w:pPr>
        <w:pStyle w:val="ListParagraph"/>
        <w:numPr>
          <w:ilvl w:val="0"/>
          <w:numId w:val="3"/>
        </w:numPr>
        <w:spacing w:after="80" w:line="290"/>
      </w:pPr>
      <w:r>
        <w:t xml:space="preserve">Αν το εργαλείο είναι συνδεδεμένο με την πλατφόρμα σας, πατήστε </w:t>
      </w:r>
      <w:r>
        <w:rPr>
          <w:b/>
          <w:bCs/>
        </w:rPr>
        <w:t xml:space="preserve">«Αποστολή στην πλατφόρμα»</w:t>
      </w:r>
      <w:r>
        <w:t xml:space="preserve">.</w:t>
      </w:r>
    </w:p>
    <w:p>
      <w:pPr>
        <w:spacing w:after="120" w:line="300"/>
      </w:pPr>
      <w:r>
        <w:t xml:space="preserve">Στο ESCO Integrated, με το </w:t>
      </w:r>
      <w:r>
        <w:rPr>
          <w:b/>
          <w:bCs/>
        </w:rPr>
        <w:t xml:space="preserve">«Ανάλυση ESCO»</w:t>
      </w:r>
      <w:r>
        <w:t xml:space="preserve"> βλέπετε πόσο καλύπτει το υλικό κάθε δεξιότητα.</w:t>
      </w:r>
    </w:p>
    <w:p>
      <w:pPr>
        <w:pBdr>
          <w:left w:val="single" w:color="4F46E5" w:sz="24" w:space="8"/>
        </w:pBdr>
        <w:shd w:fill="EEF2FF" w:color="auto" w:val="clear"/>
        <w:spacing w:before="120" w:after="200" w:line="290"/>
        <w:ind w:left="160" w:right="160"/>
      </w:pPr>
      <w:r>
        <w:rPr>
          <w:b/>
          <w:bCs/>
          <w:color w:val="4F46E5"/>
        </w:rPr>
        <w:t xml:space="preserve">💡 Συμβουλή:  </w:t>
      </w:r>
      <w:r>
        <w:t xml:space="preserve">Η δουλειά σας </w:t>
      </w:r>
      <w:r>
        <w:rPr>
          <w:b/>
          <w:bCs/>
        </w:rPr>
        <w:t xml:space="preserve">αποθηκεύεται αυτόματα</w:t>
      </w:r>
      <w:r>
        <w:t xml:space="preserve">. Αν κλείσετε τη σελίδα, θα τη βρείτε στις </w:t>
      </w:r>
      <w:r>
        <w:rPr>
          <w:b/>
          <w:bCs/>
        </w:rPr>
        <w:t xml:space="preserve">«Εκκρεμότητες»</w:t>
      </w:r>
      <w:r>
        <w:t xml:space="preserve"> της αρχικής σελίδας και μπορείτε να συνεχίσετε από εκεί που σταματήσατε. Η αποθήκευση γίνεται στον συγκεκριμένο υπολογιστή και browser.</w:t>
      </w:r>
    </w:p>
    <w:p>
      <w:pPr>
        <w:pStyle w:val="Heading1"/>
      </w:pPr>
      <w:r>
        <w:t xml:space="preserve">Μην ξεχνάτε</w:t>
      </w:r>
    </w:p>
    <w:p>
      <w:pPr>
        <w:spacing w:after="120" w:line="300"/>
      </w:pPr>
      <w:r>
        <w:t xml:space="preserve">Πριν το υλικό χρησιμοποιηθεί ή δημοσιευτεί, ο </w:t>
      </w:r>
      <w:r>
        <w:rPr>
          <w:b/>
          <w:bCs/>
        </w:rPr>
        <w:t xml:space="preserve">αρμόδιος επιστημονικός ή εκπαιδευτικός υπεύθυνος</w:t>
      </w:r>
      <w:r>
        <w:t xml:space="preserve"> έχει την ευθύνη να:</w:t>
      </w:r>
    </w:p>
    <w:p>
      <w:pPr>
        <w:pStyle w:val="ListParagraph"/>
        <w:numPr>
          <w:ilvl w:val="0"/>
          <w:numId w:val="2"/>
        </w:numPr>
        <w:spacing w:after="80" w:line="290"/>
      </w:pPr>
      <w:r>
        <w:rPr>
          <w:b/>
          <w:bCs/>
        </w:rPr>
        <w:t xml:space="preserve">Ελέγξει την ακρίβεια του περιεχομένου</w:t>
      </w:r>
      <w:r>
        <w:t xml:space="preserve">, ιδιαίτερα αριθμούς, ποσοστά και συγκεκριμένους ισχυρισμούς.</w:t>
      </w:r>
    </w:p>
    <w:p>
      <w:pPr>
        <w:pStyle w:val="ListParagraph"/>
        <w:numPr>
          <w:ilvl w:val="0"/>
          <w:numId w:val="2"/>
        </w:numPr>
        <w:spacing w:after="80" w:line="290"/>
      </w:pPr>
      <w:r>
        <w:rPr>
          <w:b/>
          <w:bCs/>
        </w:rPr>
        <w:t xml:space="preserve">Διασταυρώσει τη βιβλιογραφία</w:t>
      </w:r>
      <w:r>
        <w:t xml:space="preserve">: ότι οι αναφορές υπάρχουν, τα στοιχεία τους είναι σωστά και οι πηγές είναι αξιόπιστες, κατάλληλες και πράγματι υποστηρίζουν όσα αναφέρονται.</w:t>
      </w:r>
    </w:p>
    <w:p>
      <w:pPr>
        <w:pStyle w:val="ListParagraph"/>
        <w:numPr>
          <w:ilvl w:val="0"/>
          <w:numId w:val="2"/>
        </w:numPr>
        <w:spacing w:after="80" w:line="290"/>
      </w:pPr>
      <w:r>
        <w:rPr>
          <w:b/>
          <w:bCs/>
        </w:rPr>
        <w:t xml:space="preserve">Επιβεβαιώσει</w:t>
      </w:r>
      <w:r>
        <w:t xml:space="preserve"> ότι το υλικό ανταποκρίνεται στους μαθησιακούς στόχους και στις ανάγκες του κοινού.</w:t>
      </w:r>
    </w:p>
    <w:p>
      <w:pPr>
        <w:spacing w:after="120"/>
      </w:pPr>
    </w:p>
    <w:p>
      <w:pPr>
        <w:spacing w:before="240"/>
        <w:jc w:val="center"/>
      </w:pPr>
      <w:r>
        <w:rPr>
          <w:b/>
          <w:bCs/>
          <w:color w:val="4F46E5"/>
          <w:sz w:val="26"/>
          <w:szCs w:val="26"/>
        </w:rPr>
        <w:t xml:space="preserve">Καλή δημιουργία! ✨</w:t>
      </w:r>
    </w:p>
    <w:sectPr>
      <w:footerReference w:type="default" r:id="rId6"/>
      <w:pgSz w:w="11906" w:h="16838" w:orient="portrait"/>
      <w:pgMar w:top="1134" w:right="1418"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Οδηγός Χρήσης · σελ. </w:t>
    </w:r>
    <w:r>
      <w:rPr>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next w:val="Normal"/>
    <w:rPr>
      <w:rFonts w:ascii="Calibri" w:cs="Calibri" w:eastAsia="Calibri" w:hAnsi="Calibri"/>
      <w:b/>
      <w:bCs/>
      <w:color w:val="1F2937"/>
      <w:sz w:val="52"/>
      <w:szCs w:val="52"/>
    </w:rPr>
  </w:style>
  <w:style w:type="paragraph" w:styleId="Heading1">
    <w:name w:val="Heading 1"/>
    <w:basedOn w:val="Normal"/>
    <w:next w:val="Normal"/>
    <w:qFormat/>
    <w:pPr>
      <w:keepNext/>
      <w:spacing w:before="320" w:after="140"/>
      <w:outlineLvl w:val="0"/>
    </w:pPr>
    <w:rPr>
      <w:rFonts w:ascii="Calibri" w:cs="Calibri" w:eastAsia="Calibri" w:hAnsi="Calibri"/>
      <w:b/>
      <w:bCs/>
      <w:color w:val="4F46E5"/>
      <w:sz w:val="30"/>
      <w:szCs w:val="30"/>
    </w:rPr>
  </w:style>
  <w:style w:type="paragraph" w:styleId="Heading2">
    <w:name w:val="Heading 2"/>
    <w:basedOn w:val="Normal"/>
    <w:next w:val="Normal"/>
    <w:qFormat/>
    <w:pPr>
      <w:keepNext/>
      <w:spacing w:before="240" w:after="100"/>
      <w:outlineLvl w:val="1"/>
    </w:pPr>
    <w:rPr>
      <w:rFonts w:ascii="Calibri" w:cs="Calibri" w:eastAsia="Calibri" w:hAnsi="Calibri"/>
      <w:b/>
      <w:bCs/>
      <w:color w:val="1F2937"/>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Οδηγός Χρήσης — Δημιουργία Εκπαιδευτικού Υλικού</dc:title>
  <dc:creator>APOPSI e-learning</dc:creator>
  <cp:lastModifiedBy>Un-named</cp:lastModifiedBy>
  <cp:revision>1</cp:revision>
  <dcterms:created xsi:type="dcterms:W3CDTF">2026-10-01T09:26:46.008Z</dcterms:created>
  <dcterms:modified xsi:type="dcterms:W3CDTF">2026-10-01T09:26:46.008Z</dcterms:modified>
</cp:coreProperties>
</file>

<file path=docProps/custom.xml><?xml version="1.0" encoding="utf-8"?>
<Properties xmlns="http://schemas.openxmlformats.org/officeDocument/2006/custom-properties" xmlns:vt="http://schemas.openxmlformats.org/officeDocument/2006/docPropsVTypes"/>
</file>