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 xml:space="preserve"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fruit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yellow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banana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