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08125" w14:textId="77777777" w:rsidR="00961C4E" w:rsidRDefault="00961C4E">
      <w:pPr>
        <w:spacing w:line="440" w:lineRule="exact"/>
        <w:jc w:val="center"/>
        <w:outlineLvl w:val="2"/>
        <w:rPr>
          <w:rFonts w:ascii="黑体" w:eastAsia="黑体" w:hAnsi="华文仿宋" w:cs="华文仿宋"/>
          <w:bCs/>
          <w:sz w:val="32"/>
          <w:szCs w:val="32"/>
        </w:rPr>
      </w:pPr>
    </w:p>
    <w:p w14:paraId="6607456D" w14:textId="77777777" w:rsidR="00961C4E" w:rsidRDefault="00317B88">
      <w:pPr>
        <w:spacing w:line="440" w:lineRule="exact"/>
        <w:jc w:val="center"/>
        <w:outlineLvl w:val="2"/>
        <w:rPr>
          <w:rFonts w:ascii="黑体" w:eastAsia="黑体" w:hAnsi="华文仿宋"/>
          <w:bCs/>
          <w:sz w:val="32"/>
          <w:szCs w:val="32"/>
        </w:rPr>
      </w:pPr>
      <w:r>
        <w:rPr>
          <w:rFonts w:ascii="黑体" w:eastAsia="黑体" w:hAnsi="华文仿宋" w:cs="华文仿宋" w:hint="eastAsia"/>
          <w:bCs/>
          <w:sz w:val="32"/>
          <w:szCs w:val="32"/>
        </w:rPr>
        <w:t>《</w:t>
      </w:r>
      <w:sdt>
        <w:sdtPr>
          <w:rPr>
            <w:rFonts w:ascii="黑体" w:eastAsia="黑体" w:hAnsi="华文仿宋" w:cs="华文仿宋" w:hint="eastAsia"/>
            <w:bCs/>
            <w:sz w:val="32"/>
            <w:szCs w:val="32"/>
          </w:rPr>
          <w:alias w:val="关键词"/>
          <w:id w:val="-503520683"/>
          <w:placeholder>
            <w:docPart w:val="C6BBF2DE5C1A4A9BA49A47C2701BE1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>
            <w:rPr>
              <w:rFonts w:ascii="黑体" w:eastAsia="黑体" w:hAnsi="华文仿宋" w:cs="华文仿宋" w:hint="eastAsia"/>
              <w:bCs/>
              <w:sz w:val="32"/>
              <w:szCs w:val="32"/>
            </w:rPr>
            <w:t>网络安全程序设计</w:t>
          </w:r>
        </w:sdtContent>
      </w:sdt>
      <w:r>
        <w:rPr>
          <w:rFonts w:ascii="黑体" w:eastAsia="黑体" w:hAnsi="华文仿宋" w:cs="华文仿宋" w:hint="eastAsia"/>
          <w:bCs/>
          <w:sz w:val="32"/>
          <w:szCs w:val="32"/>
        </w:rPr>
        <w:t>》课程教学大纲</w:t>
      </w:r>
    </w:p>
    <w:p w14:paraId="3FFF5066" w14:textId="77777777" w:rsidR="00961C4E" w:rsidRDefault="00961C4E">
      <w:pPr>
        <w:spacing w:line="400" w:lineRule="exact"/>
        <w:ind w:firstLineChars="200" w:firstLine="420"/>
        <w:rPr>
          <w:rFonts w:ascii="华文仿宋" w:eastAsia="华文仿宋" w:hAnsi="华文仿宋"/>
        </w:rPr>
      </w:pPr>
      <w:bookmarkStart w:id="0" w:name="_GoBack"/>
      <w:bookmarkEnd w:id="0"/>
    </w:p>
    <w:p w14:paraId="40BC1ED0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课程名称（中英文）</w:t>
      </w:r>
    </w:p>
    <w:p w14:paraId="0BF6EF87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中文名称：</w:t>
      </w:r>
      <w:sdt>
        <w:sdtPr>
          <w:rPr>
            <w:rFonts w:ascii="华文仿宋" w:eastAsia="华文仿宋" w:hAnsi="华文仿宋" w:cs="华文仿宋" w:hint="eastAsia"/>
            <w:sz w:val="24"/>
            <w:szCs w:val="28"/>
          </w:rPr>
          <w:alias w:val="关键词"/>
          <w:id w:val="-2014910349"/>
          <w:placeholder>
            <w:docPart w:val="3DD46FB0153A464890B081A9FD2B542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>
            <w:rPr>
              <w:rFonts w:ascii="华文仿宋" w:eastAsia="华文仿宋" w:hAnsi="华文仿宋" w:cs="华文仿宋" w:hint="eastAsia"/>
              <w:sz w:val="24"/>
              <w:szCs w:val="28"/>
            </w:rPr>
            <w:t>网络安全程序设计</w:t>
          </w:r>
        </w:sdtContent>
      </w:sdt>
    </w:p>
    <w:p w14:paraId="1B4FB8FB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英文名称：</w:t>
      </w:r>
      <w:r>
        <w:rPr>
          <w:rFonts w:ascii="华文仿宋" w:eastAsia="华文仿宋" w:hAnsi="华文仿宋" w:cs="华文仿宋" w:hint="eastAsia"/>
          <w:sz w:val="24"/>
          <w:szCs w:val="28"/>
        </w:rPr>
        <w:t>Network Security Programming</w:t>
      </w:r>
    </w:p>
    <w:p w14:paraId="5C782BBB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课程代码及性质</w:t>
      </w:r>
    </w:p>
    <w:p w14:paraId="093287C5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专业</w:t>
      </w:r>
      <w:r>
        <w:rPr>
          <w:rFonts w:ascii="华文仿宋" w:eastAsia="华文仿宋" w:hAnsi="华文仿宋" w:cs="华文仿宋" w:hint="eastAsia"/>
          <w:sz w:val="24"/>
          <w:szCs w:val="28"/>
        </w:rPr>
        <w:t>方向课</w:t>
      </w:r>
      <w:r>
        <w:rPr>
          <w:rFonts w:ascii="华文仿宋" w:eastAsia="华文仿宋" w:hAnsi="华文仿宋" w:cs="华文仿宋" w:hint="eastAsia"/>
          <w:sz w:val="24"/>
          <w:szCs w:val="28"/>
        </w:rPr>
        <w:t xml:space="preserve">  </w:t>
      </w:r>
      <w:r>
        <w:rPr>
          <w:rFonts w:ascii="华文仿宋" w:eastAsia="华文仿宋" w:hAnsi="华文仿宋" w:cs="华文仿宋" w:hint="eastAsia"/>
          <w:sz w:val="24"/>
          <w:szCs w:val="28"/>
        </w:rPr>
        <w:t>选</w:t>
      </w:r>
      <w:r>
        <w:rPr>
          <w:rFonts w:ascii="华文仿宋" w:eastAsia="华文仿宋" w:hAnsi="华文仿宋" w:cs="华文仿宋" w:hint="eastAsia"/>
          <w:sz w:val="24"/>
          <w:szCs w:val="28"/>
        </w:rPr>
        <w:t>修</w:t>
      </w:r>
    </w:p>
    <w:p w14:paraId="728F3414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学时与学分</w:t>
      </w:r>
    </w:p>
    <w:p w14:paraId="7ACDE736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总学时：</w:t>
      </w:r>
      <w:r>
        <w:rPr>
          <w:rFonts w:ascii="华文仿宋" w:eastAsia="华文仿宋" w:hAnsi="华文仿宋" w:cs="华文仿宋" w:hint="eastAsia"/>
          <w:sz w:val="24"/>
          <w:szCs w:val="28"/>
        </w:rPr>
        <w:t>32</w:t>
      </w:r>
      <w:r>
        <w:rPr>
          <w:rFonts w:ascii="华文仿宋" w:eastAsia="华文仿宋" w:hAnsi="华文仿宋" w:cs="华文仿宋" w:hint="eastAsia"/>
          <w:sz w:val="24"/>
          <w:szCs w:val="28"/>
        </w:rPr>
        <w:t>（理论学时：</w:t>
      </w:r>
      <w:r>
        <w:rPr>
          <w:rFonts w:ascii="华文仿宋" w:eastAsia="华文仿宋" w:hAnsi="华文仿宋" w:cs="华文仿宋" w:hint="eastAsia"/>
          <w:sz w:val="24"/>
          <w:szCs w:val="28"/>
        </w:rPr>
        <w:t>24</w:t>
      </w:r>
      <w:r>
        <w:rPr>
          <w:rFonts w:ascii="华文仿宋" w:eastAsia="华文仿宋" w:hAnsi="华文仿宋" w:cs="华文仿宋" w:hint="eastAsia"/>
          <w:sz w:val="24"/>
          <w:szCs w:val="28"/>
        </w:rPr>
        <w:t>学时</w:t>
      </w:r>
      <w:r>
        <w:rPr>
          <w:rFonts w:ascii="华文仿宋" w:eastAsia="华文仿宋" w:hAnsi="华文仿宋" w:cs="华文仿宋" w:hint="eastAsia"/>
          <w:sz w:val="24"/>
          <w:szCs w:val="28"/>
        </w:rPr>
        <w:t>；实践学时：</w:t>
      </w:r>
      <w:r>
        <w:rPr>
          <w:rFonts w:ascii="华文仿宋" w:eastAsia="华文仿宋" w:hAnsi="华文仿宋" w:cs="华文仿宋" w:hint="eastAsia"/>
          <w:sz w:val="24"/>
          <w:szCs w:val="28"/>
        </w:rPr>
        <w:t>8</w:t>
      </w:r>
      <w:r>
        <w:rPr>
          <w:rFonts w:ascii="华文仿宋" w:eastAsia="华文仿宋" w:hAnsi="华文仿宋" w:cs="华文仿宋" w:hint="eastAsia"/>
          <w:sz w:val="24"/>
          <w:szCs w:val="28"/>
        </w:rPr>
        <w:t>学时</w:t>
      </w:r>
      <w:r>
        <w:rPr>
          <w:rFonts w:ascii="华文仿宋" w:eastAsia="华文仿宋" w:hAnsi="华文仿宋" w:cs="华文仿宋" w:hint="eastAsia"/>
          <w:sz w:val="24"/>
          <w:szCs w:val="28"/>
        </w:rPr>
        <w:t>）</w:t>
      </w:r>
      <w:r>
        <w:rPr>
          <w:rFonts w:ascii="华文仿宋" w:eastAsia="华文仿宋" w:hAnsi="华文仿宋" w:cs="华文仿宋" w:hint="eastAsia"/>
          <w:sz w:val="24"/>
          <w:szCs w:val="28"/>
        </w:rPr>
        <w:t xml:space="preserve">  </w:t>
      </w:r>
    </w:p>
    <w:p w14:paraId="482BFDE0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学</w:t>
      </w:r>
      <w:r>
        <w:rPr>
          <w:rFonts w:ascii="华文仿宋" w:eastAsia="华文仿宋" w:hAnsi="华文仿宋" w:cs="华文仿宋" w:hint="eastAsia"/>
          <w:sz w:val="24"/>
          <w:szCs w:val="28"/>
        </w:rPr>
        <w:t xml:space="preserve">  </w:t>
      </w:r>
      <w:r>
        <w:rPr>
          <w:rFonts w:ascii="华文仿宋" w:eastAsia="华文仿宋" w:hAnsi="华文仿宋" w:cs="华文仿宋" w:hint="eastAsia"/>
          <w:sz w:val="24"/>
          <w:szCs w:val="28"/>
        </w:rPr>
        <w:t>分：</w:t>
      </w:r>
      <w:r>
        <w:rPr>
          <w:rFonts w:ascii="华文仿宋" w:eastAsia="华文仿宋" w:hAnsi="华文仿宋" w:cs="华文仿宋" w:hint="eastAsia"/>
          <w:sz w:val="24"/>
          <w:szCs w:val="28"/>
        </w:rPr>
        <w:t>2</w:t>
      </w:r>
      <w:r>
        <w:rPr>
          <w:rFonts w:ascii="华文仿宋" w:eastAsia="华文仿宋" w:hAnsi="华文仿宋" w:cs="华文仿宋"/>
          <w:sz w:val="24"/>
          <w:szCs w:val="28"/>
        </w:rPr>
        <w:t xml:space="preserve">  </w:t>
      </w:r>
    </w:p>
    <w:p w14:paraId="5AB74C92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先修课程</w:t>
      </w:r>
    </w:p>
    <w:p w14:paraId="450160D8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bCs/>
          <w:sz w:val="24"/>
          <w:szCs w:val="28"/>
        </w:rPr>
        <w:t>C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语言程序设计，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计算机通信与网络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，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计算机网络安全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，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密码学基础</w:t>
      </w:r>
    </w:p>
    <w:p w14:paraId="60ED1635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授课对象</w:t>
      </w:r>
    </w:p>
    <w:p w14:paraId="0279E3FF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  <w:r>
        <w:rPr>
          <w:rFonts w:ascii="华文仿宋" w:eastAsia="华文仿宋" w:hAnsi="华文仿宋" w:cs="华文仿宋" w:hint="eastAsia"/>
          <w:bCs/>
          <w:sz w:val="24"/>
          <w:szCs w:val="28"/>
        </w:rPr>
        <w:t>本课程面向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信息安全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专业</w:t>
      </w:r>
      <w:r w:rsidR="007A488C">
        <w:rPr>
          <w:rFonts w:ascii="华文仿宋" w:eastAsia="华文仿宋" w:hAnsi="华文仿宋" w:cs="华文仿宋" w:hint="eastAsia"/>
          <w:bCs/>
          <w:sz w:val="24"/>
          <w:szCs w:val="28"/>
        </w:rPr>
        <w:t>|网络空间安全专业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学生开设</w:t>
      </w:r>
    </w:p>
    <w:p w14:paraId="192C60F7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课程教学目的</w:t>
      </w:r>
    </w:p>
    <w:p w14:paraId="5690A778" w14:textId="77777777" w:rsidR="00961C4E" w:rsidRDefault="00317B88">
      <w:pPr>
        <w:pStyle w:val="10"/>
        <w:numPr>
          <w:ilvl w:val="0"/>
          <w:numId w:val="2"/>
        </w:numPr>
        <w:spacing w:line="400" w:lineRule="exact"/>
        <w:ind w:left="709" w:firstLineChars="0" w:hanging="425"/>
        <w:rPr>
          <w:rFonts w:ascii="华文仿宋" w:eastAsia="华文仿宋" w:hAnsi="华文仿宋" w:cs="华文仿宋"/>
          <w:sz w:val="24"/>
          <w:szCs w:val="28"/>
        </w:rPr>
      </w:pPr>
      <w:bookmarkStart w:id="1" w:name="_Ref435813523"/>
      <w:r>
        <w:rPr>
          <w:rFonts w:ascii="华文仿宋" w:eastAsia="华文仿宋" w:hAnsi="华文仿宋" w:cs="华文仿宋" w:hint="eastAsia"/>
          <w:sz w:val="24"/>
          <w:szCs w:val="28"/>
        </w:rPr>
        <w:t>通过课程学习，使学生以</w:t>
      </w:r>
      <w:r>
        <w:rPr>
          <w:rFonts w:ascii="华文仿宋" w:eastAsia="华文仿宋" w:hAnsi="华文仿宋" w:cs="华文仿宋" w:hint="eastAsia"/>
          <w:sz w:val="24"/>
          <w:szCs w:val="28"/>
        </w:rPr>
        <w:t>Linux</w:t>
      </w:r>
      <w:r>
        <w:rPr>
          <w:rFonts w:ascii="华文仿宋" w:eastAsia="华文仿宋" w:hAnsi="华文仿宋" w:cs="华文仿宋" w:hint="eastAsia"/>
          <w:sz w:val="24"/>
          <w:szCs w:val="28"/>
        </w:rPr>
        <w:t>操作系统为对象，</w:t>
      </w:r>
      <w:r>
        <w:rPr>
          <w:rFonts w:ascii="华文仿宋" w:eastAsia="华文仿宋" w:hAnsi="华文仿宋" w:cs="华文仿宋" w:hint="eastAsia"/>
          <w:sz w:val="24"/>
          <w:szCs w:val="28"/>
        </w:rPr>
        <w:t>从整体上认识网络通信从应用层</w:t>
      </w:r>
      <w:r>
        <w:rPr>
          <w:rFonts w:ascii="华文仿宋" w:eastAsia="华文仿宋" w:hAnsi="华文仿宋" w:cs="华文仿宋" w:hint="eastAsia"/>
          <w:sz w:val="24"/>
          <w:szCs w:val="28"/>
        </w:rPr>
        <w:t>API</w:t>
      </w:r>
      <w:r>
        <w:rPr>
          <w:rFonts w:ascii="华文仿宋" w:eastAsia="华文仿宋" w:hAnsi="华文仿宋" w:cs="华文仿宋" w:hint="eastAsia"/>
          <w:sz w:val="24"/>
          <w:szCs w:val="28"/>
        </w:rPr>
        <w:t>到内核协议栈</w:t>
      </w:r>
      <w:r>
        <w:rPr>
          <w:rFonts w:ascii="华文仿宋" w:eastAsia="华文仿宋" w:hAnsi="华文仿宋" w:cs="华文仿宋" w:hint="eastAsia"/>
          <w:sz w:val="24"/>
          <w:szCs w:val="28"/>
        </w:rPr>
        <w:t>的</w:t>
      </w:r>
      <w:r>
        <w:rPr>
          <w:rFonts w:ascii="华文仿宋" w:eastAsia="华文仿宋" w:hAnsi="华文仿宋" w:cs="华文仿宋" w:hint="eastAsia"/>
          <w:sz w:val="24"/>
          <w:szCs w:val="28"/>
        </w:rPr>
        <w:t>层次</w:t>
      </w:r>
      <w:r>
        <w:rPr>
          <w:rFonts w:ascii="华文仿宋" w:eastAsia="华文仿宋" w:hAnsi="华文仿宋" w:cs="华文仿宋" w:hint="eastAsia"/>
          <w:sz w:val="24"/>
          <w:szCs w:val="28"/>
        </w:rPr>
        <w:t>结构、工作原理</w:t>
      </w:r>
      <w:r>
        <w:rPr>
          <w:rFonts w:ascii="华文仿宋" w:eastAsia="华文仿宋" w:hAnsi="华文仿宋" w:cs="华文仿宋" w:hint="eastAsia"/>
          <w:sz w:val="24"/>
          <w:szCs w:val="28"/>
        </w:rPr>
        <w:t>和</w:t>
      </w:r>
      <w:r>
        <w:rPr>
          <w:rFonts w:ascii="华文仿宋" w:eastAsia="华文仿宋" w:hAnsi="华文仿宋" w:cs="华文仿宋" w:hint="eastAsia"/>
          <w:sz w:val="24"/>
          <w:szCs w:val="28"/>
        </w:rPr>
        <w:t>运行机制，</w:t>
      </w:r>
      <w:r>
        <w:rPr>
          <w:rFonts w:ascii="华文仿宋" w:eastAsia="华文仿宋" w:hAnsi="华文仿宋" w:cs="华文仿宋" w:hint="eastAsia"/>
          <w:sz w:val="24"/>
          <w:szCs w:val="28"/>
        </w:rPr>
        <w:t>了解网络通信面临的安全威胁</w:t>
      </w:r>
      <w:r>
        <w:rPr>
          <w:rFonts w:ascii="华文仿宋" w:eastAsia="华文仿宋" w:hAnsi="华文仿宋" w:cs="华文仿宋" w:hint="eastAsia"/>
          <w:sz w:val="24"/>
          <w:szCs w:val="28"/>
        </w:rPr>
        <w:t>，建立</w:t>
      </w:r>
      <w:r>
        <w:rPr>
          <w:rFonts w:ascii="华文仿宋" w:eastAsia="华文仿宋" w:hAnsi="华文仿宋" w:cs="华文仿宋" w:hint="eastAsia"/>
          <w:sz w:val="24"/>
          <w:szCs w:val="28"/>
        </w:rPr>
        <w:t>网络安全程序设计的思想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  <w:bookmarkEnd w:id="1"/>
      <w:r>
        <w:rPr>
          <w:rFonts w:ascii="华文仿宋" w:eastAsia="华文仿宋" w:hAnsi="华文仿宋" w:cs="华文仿宋" w:hint="eastAsia"/>
          <w:sz w:val="24"/>
          <w:szCs w:val="28"/>
        </w:rPr>
        <w:t>（</w:t>
      </w:r>
      <w:r>
        <w:rPr>
          <w:rFonts w:ascii="华文仿宋" w:eastAsia="华文仿宋" w:hAnsi="华文仿宋" w:cs="华文仿宋" w:hint="eastAsia"/>
          <w:sz w:val="24"/>
          <w:szCs w:val="28"/>
        </w:rPr>
        <w:t>K1</w:t>
      </w:r>
      <w:r>
        <w:rPr>
          <w:rFonts w:ascii="华文仿宋" w:eastAsia="华文仿宋" w:hAnsi="华文仿宋" w:cs="华文仿宋" w:hint="eastAsia"/>
          <w:sz w:val="24"/>
          <w:szCs w:val="28"/>
        </w:rPr>
        <w:t>）</w:t>
      </w:r>
    </w:p>
    <w:p w14:paraId="067578DE" w14:textId="77777777" w:rsidR="00961C4E" w:rsidRDefault="00317B88">
      <w:pPr>
        <w:pStyle w:val="10"/>
        <w:numPr>
          <w:ilvl w:val="0"/>
          <w:numId w:val="2"/>
        </w:numPr>
        <w:spacing w:line="400" w:lineRule="exact"/>
        <w:ind w:left="709" w:firstLineChars="0" w:hanging="425"/>
        <w:rPr>
          <w:rFonts w:ascii="华文仿宋" w:eastAsia="华文仿宋" w:hAnsi="华文仿宋" w:cs="华文仿宋"/>
          <w:sz w:val="24"/>
          <w:szCs w:val="28"/>
        </w:rPr>
      </w:pPr>
      <w:bookmarkStart w:id="2" w:name="_Ref435813599"/>
      <w:r>
        <w:rPr>
          <w:rFonts w:ascii="华文仿宋" w:eastAsia="华文仿宋" w:hAnsi="华文仿宋" w:cs="华文仿宋" w:hint="eastAsia"/>
          <w:sz w:val="24"/>
          <w:szCs w:val="28"/>
        </w:rPr>
        <w:t>通过实践，让学生了解主要的</w:t>
      </w:r>
      <w:r>
        <w:rPr>
          <w:rFonts w:ascii="华文仿宋" w:eastAsia="华文仿宋" w:hAnsi="华文仿宋" w:cs="华文仿宋" w:hint="eastAsia"/>
          <w:sz w:val="24"/>
          <w:szCs w:val="28"/>
        </w:rPr>
        <w:t>网络安全</w:t>
      </w:r>
      <w:r>
        <w:rPr>
          <w:rFonts w:ascii="华文仿宋" w:eastAsia="华文仿宋" w:hAnsi="华文仿宋" w:cs="华文仿宋" w:hint="eastAsia"/>
          <w:sz w:val="24"/>
          <w:szCs w:val="28"/>
        </w:rPr>
        <w:t>程序设计技术</w:t>
      </w:r>
      <w:r>
        <w:rPr>
          <w:rFonts w:ascii="华文仿宋" w:eastAsia="华文仿宋" w:hAnsi="华文仿宋" w:cs="华文仿宋" w:hint="eastAsia"/>
          <w:sz w:val="24"/>
          <w:szCs w:val="28"/>
        </w:rPr>
        <w:t>及</w:t>
      </w:r>
      <w:r>
        <w:rPr>
          <w:rFonts w:ascii="华文仿宋" w:eastAsia="华文仿宋" w:hAnsi="华文仿宋" w:cs="华文仿宋" w:hint="eastAsia"/>
          <w:sz w:val="24"/>
          <w:szCs w:val="28"/>
        </w:rPr>
        <w:t>解决</w:t>
      </w:r>
      <w:r>
        <w:rPr>
          <w:rFonts w:ascii="华文仿宋" w:eastAsia="华文仿宋" w:hAnsi="华文仿宋" w:cs="华文仿宋" w:hint="eastAsia"/>
          <w:sz w:val="24"/>
          <w:szCs w:val="28"/>
        </w:rPr>
        <w:t>安全</w:t>
      </w:r>
      <w:r>
        <w:rPr>
          <w:rFonts w:ascii="华文仿宋" w:eastAsia="华文仿宋" w:hAnsi="华文仿宋" w:cs="华文仿宋" w:hint="eastAsia"/>
          <w:sz w:val="24"/>
          <w:szCs w:val="28"/>
        </w:rPr>
        <w:t>威胁的技术思路</w:t>
      </w:r>
      <w:r>
        <w:rPr>
          <w:rFonts w:ascii="华文仿宋" w:eastAsia="华文仿宋" w:hAnsi="华文仿宋" w:cs="华文仿宋" w:hint="eastAsia"/>
          <w:sz w:val="24"/>
          <w:szCs w:val="28"/>
        </w:rPr>
        <w:t>，</w:t>
      </w:r>
      <w:r>
        <w:rPr>
          <w:rFonts w:ascii="华文仿宋" w:eastAsia="华文仿宋" w:hAnsi="华文仿宋" w:cs="华文仿宋" w:hint="eastAsia"/>
          <w:sz w:val="24"/>
          <w:szCs w:val="28"/>
        </w:rPr>
        <w:t>使学生能够将安全理论应用于实</w:t>
      </w:r>
      <w:r>
        <w:rPr>
          <w:rFonts w:ascii="华文仿宋" w:eastAsia="华文仿宋" w:hAnsi="华文仿宋" w:cs="华文仿宋" w:hint="eastAsia"/>
          <w:sz w:val="24"/>
          <w:szCs w:val="28"/>
        </w:rPr>
        <w:t>践，培养</w:t>
      </w:r>
      <w:r>
        <w:rPr>
          <w:rFonts w:ascii="华文仿宋" w:eastAsia="华文仿宋" w:hAnsi="华文仿宋" w:cs="华文仿宋" w:hint="eastAsia"/>
          <w:sz w:val="24"/>
          <w:szCs w:val="28"/>
        </w:rPr>
        <w:t>相应的程序设计能力，提升工程实践能力；</w:t>
      </w:r>
      <w:bookmarkEnd w:id="2"/>
      <w:r>
        <w:rPr>
          <w:rFonts w:ascii="华文仿宋" w:eastAsia="华文仿宋" w:hAnsi="华文仿宋" w:cs="华文仿宋" w:hint="eastAsia"/>
          <w:sz w:val="24"/>
          <w:szCs w:val="28"/>
        </w:rPr>
        <w:t>(K2)</w:t>
      </w:r>
    </w:p>
    <w:p w14:paraId="63AAA10E" w14:textId="77777777" w:rsidR="00961C4E" w:rsidRDefault="00317B88">
      <w:pPr>
        <w:pStyle w:val="10"/>
        <w:numPr>
          <w:ilvl w:val="0"/>
          <w:numId w:val="2"/>
        </w:numPr>
        <w:spacing w:line="400" w:lineRule="exact"/>
        <w:ind w:left="709" w:firstLineChars="0" w:hanging="425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/>
          <w:sz w:val="24"/>
          <w:szCs w:val="28"/>
        </w:rPr>
        <w:t>通过课堂讲授与课外文献检索阅读，使学生了解与本课程相关的计算机领域的前沿发展；</w:t>
      </w:r>
      <w:r>
        <w:rPr>
          <w:rFonts w:ascii="华文仿宋" w:eastAsia="华文仿宋" w:hAnsi="华文仿宋" w:cs="华文仿宋" w:hint="eastAsia"/>
          <w:sz w:val="24"/>
          <w:szCs w:val="28"/>
        </w:rPr>
        <w:t>(K</w:t>
      </w:r>
      <w:r>
        <w:rPr>
          <w:rFonts w:ascii="华文仿宋" w:eastAsia="华文仿宋" w:hAnsi="华文仿宋" w:cs="华文仿宋" w:hint="eastAsia"/>
          <w:sz w:val="24"/>
          <w:szCs w:val="28"/>
        </w:rPr>
        <w:t>3</w:t>
      </w:r>
      <w:r>
        <w:rPr>
          <w:rFonts w:ascii="华文仿宋" w:eastAsia="华文仿宋" w:hAnsi="华文仿宋" w:cs="华文仿宋" w:hint="eastAsia"/>
          <w:sz w:val="24"/>
          <w:szCs w:val="28"/>
        </w:rPr>
        <w:t>)</w:t>
      </w:r>
    </w:p>
    <w:p w14:paraId="23F19012" w14:textId="77777777" w:rsidR="00961C4E" w:rsidRDefault="00317B88">
      <w:pPr>
        <w:pStyle w:val="10"/>
        <w:numPr>
          <w:ilvl w:val="0"/>
          <w:numId w:val="2"/>
        </w:numPr>
        <w:spacing w:line="400" w:lineRule="exact"/>
        <w:ind w:left="709" w:firstLineChars="0" w:hanging="425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/>
          <w:sz w:val="24"/>
          <w:szCs w:val="28"/>
        </w:rPr>
        <w:t>通过规范化的文献阅读报告以及</w:t>
      </w:r>
      <w:r>
        <w:rPr>
          <w:rFonts w:ascii="华文仿宋" w:eastAsia="华文仿宋" w:hAnsi="华文仿宋" w:cs="华文仿宋" w:hint="eastAsia"/>
          <w:sz w:val="24"/>
          <w:szCs w:val="28"/>
        </w:rPr>
        <w:t>课外实践</w:t>
      </w:r>
      <w:r>
        <w:rPr>
          <w:rFonts w:ascii="华文仿宋" w:eastAsia="华文仿宋" w:hAnsi="华文仿宋" w:cs="华文仿宋"/>
          <w:sz w:val="24"/>
          <w:szCs w:val="28"/>
        </w:rPr>
        <w:t>报告，培养学生良好的文档习惯以及撰写规范文档的能力。</w:t>
      </w:r>
      <w:r>
        <w:rPr>
          <w:rFonts w:ascii="华文仿宋" w:eastAsia="华文仿宋" w:hAnsi="华文仿宋" w:cs="华文仿宋" w:hint="eastAsia"/>
          <w:sz w:val="24"/>
          <w:szCs w:val="28"/>
        </w:rPr>
        <w:t>(K</w:t>
      </w:r>
      <w:r>
        <w:rPr>
          <w:rFonts w:ascii="华文仿宋" w:eastAsia="华文仿宋" w:hAnsi="华文仿宋" w:cs="华文仿宋" w:hint="eastAsia"/>
          <w:sz w:val="24"/>
          <w:szCs w:val="28"/>
        </w:rPr>
        <w:t>4</w:t>
      </w:r>
      <w:r>
        <w:rPr>
          <w:rFonts w:ascii="华文仿宋" w:eastAsia="华文仿宋" w:hAnsi="华文仿宋" w:cs="华文仿宋" w:hint="eastAsia"/>
          <w:sz w:val="24"/>
          <w:szCs w:val="28"/>
        </w:rPr>
        <w:t>)</w:t>
      </w:r>
    </w:p>
    <w:p w14:paraId="0530D14B" w14:textId="77777777" w:rsidR="00961C4E" w:rsidRDefault="00317B88">
      <w:pPr>
        <w:pStyle w:val="10"/>
        <w:spacing w:line="400" w:lineRule="exact"/>
        <w:ind w:left="1080" w:firstLineChars="0" w:firstLine="0"/>
        <w:jc w:val="center"/>
      </w:pPr>
      <w:r>
        <w:rPr>
          <w:b/>
        </w:rPr>
        <w:t>表</w:t>
      </w:r>
      <w:r>
        <w:rPr>
          <w:b/>
        </w:rPr>
        <w:t xml:space="preserve">1 </w:t>
      </w:r>
      <w:r>
        <w:rPr>
          <w:b/>
        </w:rPr>
        <w:t>对毕业要求的支撑关系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961"/>
        <w:gridCol w:w="1329"/>
      </w:tblGrid>
      <w:tr w:rsidR="00961C4E" w14:paraId="6421F37C" w14:textId="77777777">
        <w:trPr>
          <w:trHeight w:val="421"/>
          <w:tblHeader/>
        </w:trPr>
        <w:tc>
          <w:tcPr>
            <w:tcW w:w="7196" w:type="dxa"/>
            <w:gridSpan w:val="2"/>
            <w:shd w:val="clear" w:color="auto" w:fill="D9D9D9"/>
            <w:vAlign w:val="center"/>
          </w:tcPr>
          <w:p w14:paraId="3CD9DA0D" w14:textId="77777777" w:rsidR="00961C4E" w:rsidRDefault="00317B88">
            <w:pPr>
              <w:spacing w:line="3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毕业要求及其指标点</w:t>
            </w:r>
          </w:p>
        </w:tc>
        <w:tc>
          <w:tcPr>
            <w:tcW w:w="1329" w:type="dxa"/>
            <w:vMerge w:val="restart"/>
            <w:shd w:val="clear" w:color="auto" w:fill="D9D9D9"/>
            <w:vAlign w:val="center"/>
          </w:tcPr>
          <w:p w14:paraId="0C8EFA38" w14:textId="77777777" w:rsidR="00961C4E" w:rsidRDefault="00317B88">
            <w:pPr>
              <w:spacing w:line="30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本</w:t>
            </w:r>
            <w:r>
              <w:rPr>
                <w:rFonts w:hint="eastAsia"/>
                <w:b/>
                <w:sz w:val="18"/>
                <w:szCs w:val="18"/>
              </w:rPr>
              <w:t>K</w:t>
            </w:r>
            <w:r>
              <w:rPr>
                <w:rFonts w:hint="eastAsia"/>
                <w:b/>
                <w:sz w:val="18"/>
                <w:szCs w:val="18"/>
              </w:rPr>
              <w:t>对毕业要</w:t>
            </w:r>
            <w:r>
              <w:rPr>
                <w:rFonts w:hint="eastAsia"/>
                <w:b/>
                <w:sz w:val="18"/>
                <w:szCs w:val="18"/>
              </w:rPr>
              <w:lastRenderedPageBreak/>
              <w:t>求的支撑关系</w:t>
            </w:r>
          </w:p>
        </w:tc>
      </w:tr>
      <w:tr w:rsidR="00961C4E" w14:paraId="2F6437BF" w14:textId="77777777">
        <w:trPr>
          <w:trHeight w:val="394"/>
          <w:tblHeader/>
        </w:trPr>
        <w:tc>
          <w:tcPr>
            <w:tcW w:w="2235" w:type="dxa"/>
            <w:shd w:val="clear" w:color="auto" w:fill="D9D9D9"/>
            <w:vAlign w:val="center"/>
          </w:tcPr>
          <w:p w14:paraId="0586BE48" w14:textId="77777777" w:rsidR="00961C4E" w:rsidRDefault="00317B88">
            <w:pPr>
              <w:spacing w:line="3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毕业要求</w:t>
            </w:r>
          </w:p>
        </w:tc>
        <w:tc>
          <w:tcPr>
            <w:tcW w:w="4961" w:type="dxa"/>
            <w:shd w:val="clear" w:color="auto" w:fill="D9D9D9"/>
            <w:vAlign w:val="center"/>
          </w:tcPr>
          <w:p w14:paraId="1D3E88A8" w14:textId="77777777" w:rsidR="00961C4E" w:rsidRDefault="00317B88">
            <w:pPr>
              <w:spacing w:line="30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指标点</w:t>
            </w:r>
          </w:p>
        </w:tc>
        <w:tc>
          <w:tcPr>
            <w:tcW w:w="1329" w:type="dxa"/>
            <w:vMerge/>
            <w:shd w:val="clear" w:color="auto" w:fill="D9D9D9"/>
            <w:vAlign w:val="center"/>
          </w:tcPr>
          <w:p w14:paraId="030D46DD" w14:textId="77777777" w:rsidR="00961C4E" w:rsidRDefault="00961C4E">
            <w:pPr>
              <w:spacing w:line="3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961C4E" w14:paraId="41EAC9D9" w14:textId="77777777">
        <w:trPr>
          <w:trHeight w:val="402"/>
        </w:trPr>
        <w:tc>
          <w:tcPr>
            <w:tcW w:w="2235" w:type="dxa"/>
            <w:vMerge w:val="restart"/>
            <w:vAlign w:val="center"/>
          </w:tcPr>
          <w:p w14:paraId="32BB5B5A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毕业要求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人文素质与社会责任</w:t>
            </w:r>
          </w:p>
        </w:tc>
        <w:tc>
          <w:tcPr>
            <w:tcW w:w="4961" w:type="dxa"/>
            <w:vAlign w:val="center"/>
          </w:tcPr>
          <w:p w14:paraId="58AC68AE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  <w:r>
              <w:rPr>
                <w:rFonts w:hint="eastAsia"/>
                <w:sz w:val="18"/>
                <w:szCs w:val="18"/>
              </w:rPr>
              <w:t>掌握马列主义、毛泽东思想与中国特色社会主义基本理论</w:t>
            </w:r>
          </w:p>
        </w:tc>
        <w:tc>
          <w:tcPr>
            <w:tcW w:w="1329" w:type="dxa"/>
            <w:vAlign w:val="center"/>
          </w:tcPr>
          <w:p w14:paraId="6938C502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00961C4E" w14:paraId="04BCC91E" w14:textId="77777777">
        <w:trPr>
          <w:trHeight w:val="401"/>
        </w:trPr>
        <w:tc>
          <w:tcPr>
            <w:tcW w:w="2235" w:type="dxa"/>
            <w:vMerge/>
            <w:vAlign w:val="center"/>
          </w:tcPr>
          <w:p w14:paraId="674E67CA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45F0A80B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  <w:r>
              <w:rPr>
                <w:rFonts w:hint="eastAsia"/>
                <w:sz w:val="18"/>
                <w:szCs w:val="18"/>
              </w:rPr>
              <w:t>掌握基本的人文社会科学知识</w:t>
            </w:r>
          </w:p>
        </w:tc>
        <w:tc>
          <w:tcPr>
            <w:tcW w:w="1329" w:type="dxa"/>
            <w:vAlign w:val="center"/>
          </w:tcPr>
          <w:p w14:paraId="3C6B8AE8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00961C4E" w14:paraId="067E954A" w14:textId="77777777">
        <w:trPr>
          <w:trHeight w:val="401"/>
        </w:trPr>
        <w:tc>
          <w:tcPr>
            <w:tcW w:w="2235" w:type="dxa"/>
            <w:vMerge/>
            <w:vAlign w:val="center"/>
          </w:tcPr>
          <w:p w14:paraId="597C276A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0B00EB19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  <w:r>
              <w:rPr>
                <w:rFonts w:hint="eastAsia"/>
                <w:sz w:val="18"/>
                <w:szCs w:val="18"/>
              </w:rPr>
              <w:t>具有健全的人格，身心健康</w:t>
            </w:r>
          </w:p>
        </w:tc>
        <w:tc>
          <w:tcPr>
            <w:tcW w:w="1329" w:type="dxa"/>
            <w:vAlign w:val="center"/>
          </w:tcPr>
          <w:p w14:paraId="3D47CC8A" w14:textId="77777777" w:rsidR="00961C4E" w:rsidRDefault="00961C4E">
            <w:pPr>
              <w:spacing w:line="300" w:lineRule="exact"/>
              <w:jc w:val="center"/>
              <w:rPr>
                <w:b/>
              </w:rPr>
            </w:pPr>
          </w:p>
        </w:tc>
      </w:tr>
      <w:tr w:rsidR="00961C4E" w14:paraId="222C77A9" w14:textId="77777777">
        <w:trPr>
          <w:trHeight w:val="401"/>
        </w:trPr>
        <w:tc>
          <w:tcPr>
            <w:tcW w:w="2235" w:type="dxa"/>
            <w:vMerge/>
            <w:vAlign w:val="center"/>
          </w:tcPr>
          <w:p w14:paraId="4131F27A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34300DCF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 </w:t>
            </w:r>
            <w:r>
              <w:rPr>
                <w:rFonts w:hint="eastAsia"/>
                <w:sz w:val="18"/>
                <w:szCs w:val="18"/>
              </w:rPr>
              <w:t>具有社会责任感</w:t>
            </w:r>
          </w:p>
        </w:tc>
        <w:tc>
          <w:tcPr>
            <w:tcW w:w="1329" w:type="dxa"/>
            <w:vAlign w:val="center"/>
          </w:tcPr>
          <w:p w14:paraId="328E8FB9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00961C4E" w14:paraId="5F7B0BA5" w14:textId="77777777">
        <w:trPr>
          <w:trHeight w:val="474"/>
        </w:trPr>
        <w:tc>
          <w:tcPr>
            <w:tcW w:w="2235" w:type="dxa"/>
            <w:vMerge w:val="restart"/>
            <w:vAlign w:val="center"/>
          </w:tcPr>
          <w:p w14:paraId="1EF764DD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毕业要求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数理基础、自然科学、工程知识</w:t>
            </w:r>
          </w:p>
        </w:tc>
        <w:tc>
          <w:tcPr>
            <w:tcW w:w="4961" w:type="dxa"/>
            <w:vAlign w:val="center"/>
          </w:tcPr>
          <w:p w14:paraId="13E53D4B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  <w:r>
              <w:rPr>
                <w:rFonts w:hint="eastAsia"/>
                <w:sz w:val="18"/>
                <w:szCs w:val="18"/>
              </w:rPr>
              <w:t>掌握本学科所需的数学理基础、自然科学和工程知识</w:t>
            </w:r>
          </w:p>
        </w:tc>
        <w:tc>
          <w:tcPr>
            <w:tcW w:w="1329" w:type="dxa"/>
            <w:vAlign w:val="center"/>
          </w:tcPr>
          <w:p w14:paraId="5C6D12E7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00961C4E" w14:paraId="45A4D8CA" w14:textId="77777777">
        <w:trPr>
          <w:trHeight w:val="627"/>
        </w:trPr>
        <w:tc>
          <w:tcPr>
            <w:tcW w:w="2235" w:type="dxa"/>
            <w:vMerge/>
            <w:vAlign w:val="center"/>
          </w:tcPr>
          <w:p w14:paraId="0E7AB015" w14:textId="77777777" w:rsidR="00961C4E" w:rsidRDefault="00961C4E">
            <w:pPr>
              <w:spacing w:line="300" w:lineRule="exact"/>
            </w:pPr>
          </w:p>
        </w:tc>
        <w:tc>
          <w:tcPr>
            <w:tcW w:w="4961" w:type="dxa"/>
            <w:vAlign w:val="center"/>
          </w:tcPr>
          <w:p w14:paraId="13C1C1C4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</w:t>
            </w:r>
            <w:r>
              <w:rPr>
                <w:rFonts w:hint="eastAsia"/>
                <w:sz w:val="18"/>
                <w:szCs w:val="18"/>
              </w:rPr>
              <w:t>能应用数学、物理及自然科学知识描述本学科复杂工程问题</w:t>
            </w:r>
          </w:p>
        </w:tc>
        <w:tc>
          <w:tcPr>
            <w:tcW w:w="1329" w:type="dxa"/>
            <w:vAlign w:val="center"/>
          </w:tcPr>
          <w:p w14:paraId="0B332F28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00961C4E" w14:paraId="6E3B0CBE" w14:textId="77777777">
        <w:trPr>
          <w:trHeight w:val="375"/>
        </w:trPr>
        <w:tc>
          <w:tcPr>
            <w:tcW w:w="2235" w:type="dxa"/>
            <w:vMerge/>
            <w:vAlign w:val="center"/>
          </w:tcPr>
          <w:p w14:paraId="601D8D41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68C0E894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</w:t>
            </w:r>
            <w:r>
              <w:rPr>
                <w:rFonts w:hint="eastAsia"/>
                <w:sz w:val="18"/>
                <w:szCs w:val="18"/>
              </w:rPr>
              <w:t>能从数学、物理及自然科学的角度对本学科的复杂工程问题进行分析</w:t>
            </w:r>
          </w:p>
        </w:tc>
        <w:tc>
          <w:tcPr>
            <w:tcW w:w="1329" w:type="dxa"/>
            <w:vAlign w:val="center"/>
          </w:tcPr>
          <w:p w14:paraId="4BA75A2B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00961C4E" w14:paraId="78F02916" w14:textId="77777777">
        <w:trPr>
          <w:trHeight w:val="375"/>
        </w:trPr>
        <w:tc>
          <w:tcPr>
            <w:tcW w:w="2235" w:type="dxa"/>
            <w:vMerge/>
            <w:vAlign w:val="center"/>
          </w:tcPr>
          <w:p w14:paraId="6A64CF28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386C0E5E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  <w:r>
              <w:rPr>
                <w:rFonts w:hint="eastAsia"/>
                <w:sz w:val="18"/>
                <w:szCs w:val="18"/>
              </w:rPr>
              <w:t>能理解工程活动中涉及的经济与管理因素</w:t>
            </w:r>
          </w:p>
        </w:tc>
        <w:tc>
          <w:tcPr>
            <w:tcW w:w="1329" w:type="dxa"/>
            <w:vAlign w:val="center"/>
          </w:tcPr>
          <w:p w14:paraId="24700803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00961C4E" w14:paraId="4F365AB3" w14:textId="77777777">
        <w:trPr>
          <w:trHeight w:val="445"/>
        </w:trPr>
        <w:tc>
          <w:tcPr>
            <w:tcW w:w="2235" w:type="dxa"/>
            <w:vMerge w:val="restart"/>
            <w:vAlign w:val="center"/>
          </w:tcPr>
          <w:p w14:paraId="30653491" w14:textId="77777777" w:rsidR="00961C4E" w:rsidRDefault="00317B88">
            <w:pPr>
              <w:spacing w:line="30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毕业要求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掌握计算机科学与技术学科基本理论和专业知识，具有一定的系统能力</w:t>
            </w:r>
          </w:p>
        </w:tc>
        <w:tc>
          <w:tcPr>
            <w:tcW w:w="4961" w:type="dxa"/>
            <w:vAlign w:val="center"/>
          </w:tcPr>
          <w:p w14:paraId="359E7704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  <w:r>
              <w:rPr>
                <w:rFonts w:hint="eastAsia"/>
                <w:sz w:val="18"/>
                <w:szCs w:val="18"/>
              </w:rPr>
              <w:t>理解计算机软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硬件系统的基本架构与工作原理</w:t>
            </w:r>
          </w:p>
        </w:tc>
        <w:tc>
          <w:tcPr>
            <w:tcW w:w="1329" w:type="dxa"/>
            <w:vAlign w:val="center"/>
          </w:tcPr>
          <w:p w14:paraId="1B48B437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_Ref435813523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961C4E" w14:paraId="592FE9EB" w14:textId="77777777">
        <w:trPr>
          <w:trHeight w:val="423"/>
        </w:trPr>
        <w:tc>
          <w:tcPr>
            <w:tcW w:w="2235" w:type="dxa"/>
            <w:vMerge/>
            <w:vAlign w:val="center"/>
          </w:tcPr>
          <w:p w14:paraId="7342721F" w14:textId="77777777" w:rsidR="00961C4E" w:rsidRDefault="00961C4E">
            <w:pPr>
              <w:spacing w:line="300" w:lineRule="exact"/>
            </w:pPr>
          </w:p>
        </w:tc>
        <w:tc>
          <w:tcPr>
            <w:tcW w:w="4961" w:type="dxa"/>
            <w:vAlign w:val="center"/>
          </w:tcPr>
          <w:p w14:paraId="5720FB15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  <w:r>
              <w:rPr>
                <w:rFonts w:hint="eastAsia"/>
                <w:sz w:val="18"/>
                <w:szCs w:val="18"/>
              </w:rPr>
              <w:t>掌握程序设计的基本方法、算法设计与分析的基本方法</w:t>
            </w:r>
          </w:p>
        </w:tc>
        <w:tc>
          <w:tcPr>
            <w:tcW w:w="1329" w:type="dxa"/>
            <w:vAlign w:val="center"/>
          </w:tcPr>
          <w:p w14:paraId="274D3D28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K2</w:t>
            </w:r>
          </w:p>
        </w:tc>
      </w:tr>
      <w:tr w:rsidR="00961C4E" w14:paraId="69CB53C2" w14:textId="77777777">
        <w:trPr>
          <w:trHeight w:val="285"/>
        </w:trPr>
        <w:tc>
          <w:tcPr>
            <w:tcW w:w="2235" w:type="dxa"/>
            <w:vMerge/>
            <w:vAlign w:val="center"/>
          </w:tcPr>
          <w:p w14:paraId="1E2DB3AA" w14:textId="77777777" w:rsidR="00961C4E" w:rsidRDefault="00961C4E">
            <w:pPr>
              <w:spacing w:line="300" w:lineRule="exact"/>
            </w:pPr>
          </w:p>
        </w:tc>
        <w:tc>
          <w:tcPr>
            <w:tcW w:w="4961" w:type="dxa"/>
            <w:vAlign w:val="center"/>
          </w:tcPr>
          <w:p w14:paraId="5A524BAF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  <w:r>
              <w:rPr>
                <w:rFonts w:hint="eastAsia"/>
                <w:sz w:val="18"/>
                <w:szCs w:val="18"/>
              </w:rPr>
              <w:t>熟悉一种硬件开发工具，掌握硬件系统开发的基本方法和技术</w:t>
            </w:r>
          </w:p>
        </w:tc>
        <w:tc>
          <w:tcPr>
            <w:tcW w:w="1329" w:type="dxa"/>
            <w:vAlign w:val="center"/>
          </w:tcPr>
          <w:p w14:paraId="222E6AFE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37D5D273" w14:textId="77777777">
        <w:trPr>
          <w:trHeight w:val="509"/>
        </w:trPr>
        <w:tc>
          <w:tcPr>
            <w:tcW w:w="2235" w:type="dxa"/>
            <w:vMerge/>
            <w:vAlign w:val="center"/>
          </w:tcPr>
          <w:p w14:paraId="3859303D" w14:textId="77777777" w:rsidR="00961C4E" w:rsidRDefault="00961C4E">
            <w:pPr>
              <w:spacing w:line="300" w:lineRule="exact"/>
            </w:pPr>
          </w:p>
        </w:tc>
        <w:tc>
          <w:tcPr>
            <w:tcW w:w="4961" w:type="dxa"/>
            <w:vAlign w:val="center"/>
          </w:tcPr>
          <w:p w14:paraId="509C6A2D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3.4 </w:t>
            </w:r>
            <w:r>
              <w:rPr>
                <w:rFonts w:hint="eastAsia"/>
                <w:sz w:val="18"/>
                <w:szCs w:val="18"/>
              </w:rPr>
              <w:t>具有软件与硬件协同的系统能力</w:t>
            </w:r>
          </w:p>
        </w:tc>
        <w:tc>
          <w:tcPr>
            <w:tcW w:w="1329" w:type="dxa"/>
            <w:vAlign w:val="center"/>
          </w:tcPr>
          <w:p w14:paraId="1BA22E45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45577E5E" w14:textId="77777777">
        <w:trPr>
          <w:trHeight w:val="270"/>
        </w:trPr>
        <w:tc>
          <w:tcPr>
            <w:tcW w:w="2235" w:type="dxa"/>
            <w:vMerge w:val="restart"/>
            <w:vAlign w:val="center"/>
          </w:tcPr>
          <w:p w14:paraId="20F76743" w14:textId="77777777" w:rsidR="00961C4E" w:rsidRDefault="00317B88">
            <w:pPr>
              <w:spacing w:line="30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毕业要求</w:t>
            </w:r>
            <w:r>
              <w:rPr>
                <w:b/>
              </w:rPr>
              <w:t>4</w:t>
            </w:r>
            <w:r>
              <w:rPr>
                <w:rFonts w:hint="eastAsia"/>
              </w:rPr>
              <w:t>：分析本学科复杂工程问题的能力</w:t>
            </w:r>
          </w:p>
        </w:tc>
        <w:tc>
          <w:tcPr>
            <w:tcW w:w="4961" w:type="dxa"/>
            <w:vAlign w:val="center"/>
          </w:tcPr>
          <w:p w14:paraId="4E4134E1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  <w:r>
              <w:rPr>
                <w:rFonts w:hint="eastAsia"/>
                <w:sz w:val="18"/>
                <w:szCs w:val="18"/>
              </w:rPr>
              <w:t>能综合应用数学物理知识、自然科学知识、工程知识，发现、识别、表达本学科的复杂工程问题</w:t>
            </w:r>
          </w:p>
        </w:tc>
        <w:tc>
          <w:tcPr>
            <w:tcW w:w="1329" w:type="dxa"/>
            <w:vAlign w:val="center"/>
          </w:tcPr>
          <w:p w14:paraId="369676C7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69FBAD86" w14:textId="77777777">
        <w:trPr>
          <w:trHeight w:val="285"/>
        </w:trPr>
        <w:tc>
          <w:tcPr>
            <w:tcW w:w="2235" w:type="dxa"/>
            <w:vMerge/>
            <w:vAlign w:val="center"/>
          </w:tcPr>
          <w:p w14:paraId="4897C054" w14:textId="77777777" w:rsidR="00961C4E" w:rsidRDefault="00961C4E">
            <w:pPr>
              <w:spacing w:line="300" w:lineRule="exact"/>
            </w:pPr>
          </w:p>
        </w:tc>
        <w:tc>
          <w:tcPr>
            <w:tcW w:w="4961" w:type="dxa"/>
            <w:vAlign w:val="center"/>
          </w:tcPr>
          <w:p w14:paraId="00BA2ABD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  <w:r>
              <w:rPr>
                <w:rFonts w:hint="eastAsia"/>
                <w:sz w:val="18"/>
                <w:szCs w:val="18"/>
              </w:rPr>
              <w:t>能综合应用数学物理知识、自然科学知识、工程知识，并通过文献分析和研究，对本学科的复杂工程问题进行建模、分析，并得出有效结论</w:t>
            </w:r>
          </w:p>
        </w:tc>
        <w:tc>
          <w:tcPr>
            <w:tcW w:w="1329" w:type="dxa"/>
            <w:vAlign w:val="center"/>
          </w:tcPr>
          <w:p w14:paraId="01064E6F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K1</w:t>
            </w:r>
          </w:p>
        </w:tc>
      </w:tr>
      <w:tr w:rsidR="00961C4E" w14:paraId="4C759521" w14:textId="77777777">
        <w:trPr>
          <w:trHeight w:val="270"/>
        </w:trPr>
        <w:tc>
          <w:tcPr>
            <w:tcW w:w="2235" w:type="dxa"/>
            <w:vMerge/>
            <w:vAlign w:val="center"/>
          </w:tcPr>
          <w:p w14:paraId="773CD1AB" w14:textId="77777777" w:rsidR="00961C4E" w:rsidRDefault="00961C4E">
            <w:pPr>
              <w:spacing w:line="300" w:lineRule="exact"/>
            </w:pPr>
          </w:p>
        </w:tc>
        <w:tc>
          <w:tcPr>
            <w:tcW w:w="4961" w:type="dxa"/>
            <w:vAlign w:val="center"/>
          </w:tcPr>
          <w:p w14:paraId="7344727F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</w:t>
            </w:r>
            <w:r>
              <w:rPr>
                <w:rFonts w:hint="eastAsia"/>
                <w:sz w:val="18"/>
                <w:szCs w:val="18"/>
              </w:rPr>
              <w:t>能综合应用数学物理知识、自然科学知识、工程知识，并通过文献分析和研究，对本学科的复杂工程问题提出解决问题的思路</w:t>
            </w:r>
          </w:p>
        </w:tc>
        <w:tc>
          <w:tcPr>
            <w:tcW w:w="1329" w:type="dxa"/>
            <w:vAlign w:val="center"/>
          </w:tcPr>
          <w:p w14:paraId="23E96933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K2</w:t>
            </w:r>
          </w:p>
        </w:tc>
      </w:tr>
      <w:tr w:rsidR="00961C4E" w14:paraId="363B92CE" w14:textId="77777777">
        <w:trPr>
          <w:trHeight w:val="525"/>
        </w:trPr>
        <w:tc>
          <w:tcPr>
            <w:tcW w:w="2235" w:type="dxa"/>
            <w:vMerge w:val="restart"/>
            <w:vAlign w:val="center"/>
          </w:tcPr>
          <w:p w14:paraId="55E6F764" w14:textId="77777777" w:rsidR="00961C4E" w:rsidRDefault="00317B88">
            <w:pPr>
              <w:spacing w:line="300" w:lineRule="exact"/>
            </w:pPr>
            <w:r>
              <w:rPr>
                <w:rFonts w:hint="eastAsia"/>
                <w:b/>
                <w:sz w:val="18"/>
                <w:szCs w:val="18"/>
              </w:rPr>
              <w:t>毕业要求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</w:rPr>
              <w:t>复杂工程问题设计</w:t>
            </w:r>
            <w:r>
              <w:t>/</w:t>
            </w:r>
            <w:r>
              <w:rPr>
                <w:rFonts w:hint="eastAsia"/>
              </w:rPr>
              <w:t>开发解决方案</w:t>
            </w:r>
          </w:p>
          <w:p w14:paraId="18ADA075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57F155E9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</w:t>
            </w:r>
            <w:r>
              <w:rPr>
                <w:rFonts w:ascii="宋体" w:hAnsi="宋体" w:cs="黑体" w:hint="eastAsia"/>
                <w:color w:val="000000"/>
                <w:kern w:val="0"/>
                <w:sz w:val="18"/>
                <w:szCs w:val="18"/>
              </w:rPr>
              <w:t>熟悉需求分析、设计、实现、评审、测试、维护以及过程与管理的方法和技术</w:t>
            </w:r>
          </w:p>
        </w:tc>
        <w:tc>
          <w:tcPr>
            <w:tcW w:w="1329" w:type="dxa"/>
            <w:vAlign w:val="center"/>
          </w:tcPr>
          <w:p w14:paraId="6079A854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38F72752" w14:textId="77777777">
        <w:trPr>
          <w:trHeight w:val="525"/>
        </w:trPr>
        <w:tc>
          <w:tcPr>
            <w:tcW w:w="2235" w:type="dxa"/>
            <w:vMerge/>
            <w:vAlign w:val="center"/>
          </w:tcPr>
          <w:p w14:paraId="267BBF15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45E3EB9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</w:t>
            </w:r>
            <w:r>
              <w:rPr>
                <w:rFonts w:hint="eastAsia"/>
                <w:sz w:val="18"/>
                <w:szCs w:val="18"/>
              </w:rPr>
              <w:t>了解计算机科学与技术工程问题特征，掌握解决本学科复杂工程问题的基本方法</w:t>
            </w:r>
          </w:p>
        </w:tc>
        <w:tc>
          <w:tcPr>
            <w:tcW w:w="1329" w:type="dxa"/>
            <w:vAlign w:val="center"/>
          </w:tcPr>
          <w:p w14:paraId="5E9944F4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325DD39B" w14:textId="77777777">
        <w:trPr>
          <w:trHeight w:val="525"/>
        </w:trPr>
        <w:tc>
          <w:tcPr>
            <w:tcW w:w="2235" w:type="dxa"/>
            <w:vMerge/>
            <w:vAlign w:val="center"/>
          </w:tcPr>
          <w:p w14:paraId="7CAC5717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A96198B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</w:t>
            </w:r>
            <w:r>
              <w:rPr>
                <w:rFonts w:hint="eastAsia"/>
                <w:sz w:val="18"/>
                <w:szCs w:val="18"/>
              </w:rPr>
              <w:t>具备选择合适的开发工具，设计（开发）满足特定功能要求的软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硬件系统、单元（部件）或工艺流程的能力</w:t>
            </w:r>
          </w:p>
        </w:tc>
        <w:tc>
          <w:tcPr>
            <w:tcW w:w="1329" w:type="dxa"/>
            <w:vAlign w:val="center"/>
          </w:tcPr>
          <w:p w14:paraId="6B5EE400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K2</w:t>
            </w:r>
          </w:p>
        </w:tc>
      </w:tr>
      <w:tr w:rsidR="00961C4E" w14:paraId="4E150E67" w14:textId="77777777">
        <w:trPr>
          <w:trHeight w:val="525"/>
        </w:trPr>
        <w:tc>
          <w:tcPr>
            <w:tcW w:w="2235" w:type="dxa"/>
            <w:vMerge/>
            <w:vAlign w:val="center"/>
          </w:tcPr>
          <w:p w14:paraId="548BA1AC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0BC61E73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  <w:r>
              <w:rPr>
                <w:rFonts w:hint="eastAsia"/>
                <w:sz w:val="18"/>
                <w:szCs w:val="18"/>
              </w:rPr>
              <w:t>在考虑法律、健康、安全、文化、社会以及环境等制约因素的前提下，能够设计（开发）针对复杂硬件系统、软件系统或应用系统的解决方案</w:t>
            </w:r>
          </w:p>
        </w:tc>
        <w:tc>
          <w:tcPr>
            <w:tcW w:w="1329" w:type="dxa"/>
            <w:vAlign w:val="center"/>
          </w:tcPr>
          <w:p w14:paraId="4A8AE8E2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K2</w:t>
            </w:r>
          </w:p>
        </w:tc>
      </w:tr>
      <w:tr w:rsidR="00961C4E" w14:paraId="18F429F3" w14:textId="77777777">
        <w:trPr>
          <w:trHeight w:val="450"/>
        </w:trPr>
        <w:tc>
          <w:tcPr>
            <w:tcW w:w="2235" w:type="dxa"/>
            <w:vMerge w:val="restart"/>
            <w:vAlign w:val="center"/>
          </w:tcPr>
          <w:p w14:paraId="18D65944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  <w:p w14:paraId="722B42FE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毕业要求</w:t>
            </w:r>
            <w:r>
              <w:rPr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</w:rPr>
              <w:t>调查研究能力</w:t>
            </w:r>
          </w:p>
          <w:p w14:paraId="00B5FA72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605597BE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熟悉本学科复杂工程问题的调查研究方法</w:t>
            </w:r>
          </w:p>
        </w:tc>
        <w:tc>
          <w:tcPr>
            <w:tcW w:w="1329" w:type="dxa"/>
            <w:vAlign w:val="center"/>
          </w:tcPr>
          <w:p w14:paraId="4EAB33EF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4E" w14:paraId="0F35997C" w14:textId="77777777">
        <w:trPr>
          <w:trHeight w:val="450"/>
        </w:trPr>
        <w:tc>
          <w:tcPr>
            <w:tcW w:w="2235" w:type="dxa"/>
            <w:vMerge/>
            <w:vAlign w:val="center"/>
          </w:tcPr>
          <w:p w14:paraId="69FA05BF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37BB729D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</w:t>
            </w:r>
            <w:r>
              <w:rPr>
                <w:rFonts w:hint="eastAsia"/>
                <w:sz w:val="18"/>
                <w:szCs w:val="18"/>
              </w:rPr>
              <w:t>能正确选择工具，采用科学方法和本学科的专业知识，对本学科的复杂工程问题设计研究方案</w:t>
            </w:r>
          </w:p>
        </w:tc>
        <w:tc>
          <w:tcPr>
            <w:tcW w:w="1329" w:type="dxa"/>
            <w:vAlign w:val="center"/>
          </w:tcPr>
          <w:p w14:paraId="2D28BF09" w14:textId="77777777" w:rsidR="00961C4E" w:rsidRDefault="00317B8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K2</w:t>
            </w:r>
          </w:p>
        </w:tc>
      </w:tr>
      <w:tr w:rsidR="00961C4E" w14:paraId="363EFB2A" w14:textId="77777777">
        <w:trPr>
          <w:trHeight w:val="450"/>
        </w:trPr>
        <w:tc>
          <w:tcPr>
            <w:tcW w:w="2235" w:type="dxa"/>
            <w:vMerge/>
            <w:vAlign w:val="center"/>
          </w:tcPr>
          <w:p w14:paraId="164DDC07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43FEB1F0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.3</w:t>
            </w:r>
            <w:r>
              <w:rPr>
                <w:rFonts w:hint="eastAsia"/>
                <w:sz w:val="18"/>
                <w:szCs w:val="18"/>
              </w:rPr>
              <w:t>能正确使用和处理实验或研究数据，通过信息综合处理，对本学科的复杂工程问题进行预测或提出优化方案</w:t>
            </w:r>
          </w:p>
        </w:tc>
        <w:tc>
          <w:tcPr>
            <w:tcW w:w="1329" w:type="dxa"/>
            <w:vAlign w:val="center"/>
          </w:tcPr>
          <w:p w14:paraId="1CFD2346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117630F0" w14:textId="77777777">
        <w:trPr>
          <w:trHeight w:val="500"/>
        </w:trPr>
        <w:tc>
          <w:tcPr>
            <w:tcW w:w="2235" w:type="dxa"/>
            <w:vMerge w:val="restart"/>
            <w:vAlign w:val="center"/>
          </w:tcPr>
          <w:p w14:paraId="29363FB8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毕业要求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</w:rPr>
              <w:t>具有良好的</w:t>
            </w:r>
            <w:r>
              <w:rPr>
                <w:rFonts w:hint="eastAsia"/>
              </w:rPr>
              <w:lastRenderedPageBreak/>
              <w:t>工程素质与职业道德</w:t>
            </w:r>
          </w:p>
        </w:tc>
        <w:tc>
          <w:tcPr>
            <w:tcW w:w="4961" w:type="dxa"/>
            <w:vAlign w:val="center"/>
          </w:tcPr>
          <w:p w14:paraId="213737EF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7.1</w:t>
            </w:r>
            <w:r>
              <w:rPr>
                <w:rFonts w:ascii="宋体" w:hAnsi="宋体" w:cs="黑体" w:hint="eastAsia"/>
                <w:color w:val="000000"/>
                <w:kern w:val="0"/>
                <w:sz w:val="18"/>
                <w:szCs w:val="18"/>
              </w:rPr>
              <w:t>了解与信息产业相关的政策和法律法规</w:t>
            </w:r>
          </w:p>
        </w:tc>
        <w:tc>
          <w:tcPr>
            <w:tcW w:w="1329" w:type="dxa"/>
            <w:vAlign w:val="center"/>
          </w:tcPr>
          <w:p w14:paraId="5E69873E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4C36CF30" w14:textId="77777777">
        <w:trPr>
          <w:trHeight w:val="500"/>
        </w:trPr>
        <w:tc>
          <w:tcPr>
            <w:tcW w:w="2235" w:type="dxa"/>
            <w:vMerge/>
            <w:vAlign w:val="center"/>
          </w:tcPr>
          <w:p w14:paraId="7E4031BD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FC11598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7.2</w:t>
            </w:r>
            <w:r>
              <w:rPr>
                <w:rFonts w:ascii="宋体" w:hAnsi="宋体" w:cs="黑体" w:hint="eastAsia"/>
                <w:color w:val="000000"/>
                <w:kern w:val="0"/>
                <w:sz w:val="18"/>
                <w:szCs w:val="18"/>
              </w:rPr>
              <w:t>正确认识信息化工程对于客观世界和社会的影响；理解用技术手段降低其负面影响的作用与局限性</w:t>
            </w:r>
          </w:p>
        </w:tc>
        <w:tc>
          <w:tcPr>
            <w:tcW w:w="1329" w:type="dxa"/>
            <w:vAlign w:val="center"/>
          </w:tcPr>
          <w:p w14:paraId="2D6664D3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72B91CB7" w14:textId="77777777">
        <w:trPr>
          <w:trHeight w:val="500"/>
        </w:trPr>
        <w:tc>
          <w:tcPr>
            <w:tcW w:w="2235" w:type="dxa"/>
            <w:vMerge/>
            <w:vAlign w:val="center"/>
          </w:tcPr>
          <w:p w14:paraId="6DB74AC9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2BBD05DE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7.3</w:t>
            </w:r>
            <w:r>
              <w:rPr>
                <w:rFonts w:hint="eastAsia"/>
                <w:sz w:val="18"/>
                <w:szCs w:val="18"/>
              </w:rPr>
              <w:t>在工程实践中，理解工程师的职业性质、职业责任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具备工程师的职业道德</w:t>
            </w:r>
          </w:p>
        </w:tc>
        <w:tc>
          <w:tcPr>
            <w:tcW w:w="1329" w:type="dxa"/>
            <w:vAlign w:val="center"/>
          </w:tcPr>
          <w:p w14:paraId="0D96F170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K2</w:t>
            </w:r>
          </w:p>
        </w:tc>
      </w:tr>
      <w:tr w:rsidR="00961C4E" w14:paraId="2D7ECFAC" w14:textId="77777777">
        <w:trPr>
          <w:trHeight w:val="680"/>
        </w:trPr>
        <w:tc>
          <w:tcPr>
            <w:tcW w:w="2235" w:type="dxa"/>
            <w:vMerge w:val="restart"/>
            <w:vAlign w:val="center"/>
          </w:tcPr>
          <w:p w14:paraId="428FA02D" w14:textId="77777777" w:rsidR="00961C4E" w:rsidRDefault="00317B88">
            <w:pPr>
              <w:spacing w:line="300" w:lineRule="exact"/>
            </w:pPr>
            <w:r>
              <w:rPr>
                <w:rFonts w:hint="eastAsia"/>
                <w:b/>
                <w:sz w:val="18"/>
                <w:szCs w:val="18"/>
              </w:rPr>
              <w:t>毕业要求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组织管理能力与团队协作精神</w:t>
            </w:r>
          </w:p>
          <w:p w14:paraId="1B00B664" w14:textId="77777777" w:rsidR="00961C4E" w:rsidRDefault="00961C4E">
            <w:pPr>
              <w:spacing w:line="300" w:lineRule="exact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0561DE38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.1</w:t>
            </w:r>
            <w:r>
              <w:rPr>
                <w:rFonts w:ascii="宋体" w:hAnsi="宋体" w:cs="黑体" w:hint="eastAsia"/>
                <w:color w:val="000000"/>
                <w:kern w:val="0"/>
                <w:sz w:val="18"/>
                <w:szCs w:val="18"/>
              </w:rPr>
              <w:t>能够通过口头或书面方式表达自己的想法并与相关人员沟通</w:t>
            </w:r>
          </w:p>
        </w:tc>
        <w:tc>
          <w:tcPr>
            <w:tcW w:w="1329" w:type="dxa"/>
            <w:vAlign w:val="center"/>
          </w:tcPr>
          <w:p w14:paraId="1696AD30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0863A302" w14:textId="77777777">
        <w:trPr>
          <w:trHeight w:val="680"/>
        </w:trPr>
        <w:tc>
          <w:tcPr>
            <w:tcW w:w="2235" w:type="dxa"/>
            <w:vMerge/>
            <w:vAlign w:val="center"/>
          </w:tcPr>
          <w:p w14:paraId="74F1CD07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B5373AF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.2</w:t>
            </w:r>
            <w:r>
              <w:rPr>
                <w:rFonts w:ascii="宋体" w:hAnsi="宋体" w:cs="黑体" w:hint="eastAsia"/>
                <w:color w:val="000000"/>
                <w:kern w:val="0"/>
                <w:sz w:val="18"/>
                <w:szCs w:val="18"/>
              </w:rPr>
              <w:t>能够理解多学科团队中各角色的划分及其作用，具有组织管理能力</w:t>
            </w:r>
          </w:p>
        </w:tc>
        <w:tc>
          <w:tcPr>
            <w:tcW w:w="1329" w:type="dxa"/>
            <w:vAlign w:val="center"/>
          </w:tcPr>
          <w:p w14:paraId="4B8A0160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7CC89FB9" w14:textId="77777777">
        <w:trPr>
          <w:trHeight w:val="680"/>
        </w:trPr>
        <w:tc>
          <w:tcPr>
            <w:tcW w:w="2235" w:type="dxa"/>
            <w:vMerge/>
            <w:vAlign w:val="center"/>
          </w:tcPr>
          <w:p w14:paraId="7171431D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2128A300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.3</w:t>
            </w:r>
            <w:r>
              <w:rPr>
                <w:rFonts w:ascii="宋体" w:hAnsi="宋体" w:cs="黑体" w:hint="eastAsia"/>
                <w:color w:val="000000"/>
                <w:kern w:val="0"/>
                <w:sz w:val="18"/>
                <w:szCs w:val="18"/>
              </w:rPr>
              <w:t>能够在多学科团队中做好自己所承担的角色，具有良好的团队合作意识</w:t>
            </w:r>
          </w:p>
        </w:tc>
        <w:tc>
          <w:tcPr>
            <w:tcW w:w="1329" w:type="dxa"/>
            <w:vAlign w:val="center"/>
          </w:tcPr>
          <w:p w14:paraId="2F020D65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5BABD43E" w14:textId="77777777">
        <w:trPr>
          <w:trHeight w:val="680"/>
        </w:trPr>
        <w:tc>
          <w:tcPr>
            <w:tcW w:w="2235" w:type="dxa"/>
            <w:vMerge/>
            <w:vAlign w:val="center"/>
          </w:tcPr>
          <w:p w14:paraId="37A479B6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3BDE1E8C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8.4</w:t>
            </w:r>
            <w:r>
              <w:rPr>
                <w:rFonts w:hint="eastAsia"/>
                <w:sz w:val="18"/>
                <w:szCs w:val="18"/>
              </w:rPr>
              <w:t>具备良好的团队协作精神，善于和团队其它成员协作、互补、交往</w:t>
            </w:r>
          </w:p>
        </w:tc>
        <w:tc>
          <w:tcPr>
            <w:tcW w:w="1329" w:type="dxa"/>
            <w:vAlign w:val="center"/>
          </w:tcPr>
          <w:p w14:paraId="5346BC1F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K2</w:t>
            </w:r>
          </w:p>
        </w:tc>
      </w:tr>
      <w:tr w:rsidR="00961C4E" w14:paraId="0AF5F6AA" w14:textId="77777777">
        <w:trPr>
          <w:trHeight w:val="428"/>
        </w:trPr>
        <w:tc>
          <w:tcPr>
            <w:tcW w:w="2235" w:type="dxa"/>
            <w:vMerge w:val="restart"/>
            <w:vAlign w:val="center"/>
          </w:tcPr>
          <w:p w14:paraId="69FA2656" w14:textId="77777777" w:rsidR="00961C4E" w:rsidRDefault="00317B88">
            <w:pPr>
              <w:spacing w:line="300" w:lineRule="exact"/>
            </w:pPr>
            <w:r>
              <w:rPr>
                <w:rFonts w:hint="eastAsia"/>
                <w:b/>
              </w:rPr>
              <w:t>毕业要求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具有较强的交流与沟通能力</w:t>
            </w:r>
          </w:p>
          <w:p w14:paraId="3C9DACF3" w14:textId="77777777" w:rsidR="00961C4E" w:rsidRDefault="00961C4E">
            <w:pPr>
              <w:spacing w:line="300" w:lineRule="exact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0800BBD9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较好地掌握了一门外语，了解不同文化的差异，具有一定的跨文化交流能力</w:t>
            </w:r>
          </w:p>
        </w:tc>
        <w:tc>
          <w:tcPr>
            <w:tcW w:w="1329" w:type="dxa"/>
            <w:vAlign w:val="center"/>
          </w:tcPr>
          <w:p w14:paraId="1F3337F2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5FF5625F" w14:textId="77777777">
        <w:trPr>
          <w:trHeight w:val="428"/>
        </w:trPr>
        <w:tc>
          <w:tcPr>
            <w:tcW w:w="2235" w:type="dxa"/>
            <w:vMerge/>
            <w:vAlign w:val="center"/>
          </w:tcPr>
          <w:p w14:paraId="190490A2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5F2D4528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.2</w:t>
            </w:r>
            <w:r>
              <w:rPr>
                <w:rFonts w:hint="eastAsia"/>
                <w:sz w:val="18"/>
                <w:szCs w:val="18"/>
              </w:rPr>
              <w:t>了解本专业领域及其相关行业的国内外的技术现状，具有较强的业务沟通能力</w:t>
            </w:r>
          </w:p>
        </w:tc>
        <w:tc>
          <w:tcPr>
            <w:tcW w:w="1329" w:type="dxa"/>
            <w:vAlign w:val="center"/>
          </w:tcPr>
          <w:p w14:paraId="66C2F31C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961C4E" w14:paraId="24AFBFCB" w14:textId="77777777">
        <w:trPr>
          <w:trHeight w:val="427"/>
        </w:trPr>
        <w:tc>
          <w:tcPr>
            <w:tcW w:w="2235" w:type="dxa"/>
            <w:vMerge/>
            <w:vAlign w:val="center"/>
          </w:tcPr>
          <w:p w14:paraId="63CBB13F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185BBCD1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.3</w:t>
            </w:r>
            <w:r>
              <w:rPr>
                <w:rFonts w:hint="eastAsia"/>
                <w:sz w:val="18"/>
                <w:szCs w:val="18"/>
              </w:rPr>
              <w:t>能够就复杂工程问题与业界同行及社会公众通过撰写报告、设计文稿、陈述发言等方式进行有效沟通与交流</w:t>
            </w:r>
          </w:p>
        </w:tc>
        <w:tc>
          <w:tcPr>
            <w:tcW w:w="1329" w:type="dxa"/>
            <w:vAlign w:val="center"/>
          </w:tcPr>
          <w:p w14:paraId="12676C3B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961C4E" w14:paraId="00CD85F2" w14:textId="77777777">
        <w:trPr>
          <w:trHeight w:val="571"/>
        </w:trPr>
        <w:tc>
          <w:tcPr>
            <w:tcW w:w="2235" w:type="dxa"/>
            <w:vMerge w:val="restart"/>
            <w:vAlign w:val="center"/>
          </w:tcPr>
          <w:p w14:paraId="055D969B" w14:textId="77777777" w:rsidR="00961C4E" w:rsidRDefault="00317B88">
            <w:pPr>
              <w:spacing w:line="30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毕业要求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</w:rPr>
              <w:t>终身学习意识与能力</w:t>
            </w:r>
          </w:p>
        </w:tc>
        <w:tc>
          <w:tcPr>
            <w:tcW w:w="4961" w:type="dxa"/>
            <w:vAlign w:val="center"/>
          </w:tcPr>
          <w:p w14:paraId="72677333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对终身学习的重要性，有自觉的意识和正确的认识</w:t>
            </w:r>
          </w:p>
        </w:tc>
        <w:tc>
          <w:tcPr>
            <w:tcW w:w="1329" w:type="dxa"/>
            <w:vAlign w:val="center"/>
          </w:tcPr>
          <w:p w14:paraId="05BB62E4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2C4BD1C0" w14:textId="77777777">
        <w:trPr>
          <w:trHeight w:val="571"/>
        </w:trPr>
        <w:tc>
          <w:tcPr>
            <w:tcW w:w="2235" w:type="dxa"/>
            <w:vMerge/>
            <w:vAlign w:val="center"/>
          </w:tcPr>
          <w:p w14:paraId="67984278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573AE037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.2 </w:t>
            </w:r>
            <w:r>
              <w:rPr>
                <w:rFonts w:hint="eastAsia"/>
                <w:sz w:val="18"/>
                <w:szCs w:val="18"/>
              </w:rPr>
              <w:t>能够采用合适的方法，自我学习、提高的能力</w:t>
            </w:r>
          </w:p>
        </w:tc>
        <w:tc>
          <w:tcPr>
            <w:tcW w:w="1329" w:type="dxa"/>
            <w:vAlign w:val="center"/>
          </w:tcPr>
          <w:p w14:paraId="08B8957F" w14:textId="77777777" w:rsidR="00961C4E" w:rsidRDefault="00961C4E">
            <w:pPr>
              <w:spacing w:line="300" w:lineRule="exact"/>
              <w:jc w:val="center"/>
              <w:rPr>
                <w:sz w:val="18"/>
                <w:szCs w:val="18"/>
              </w:rPr>
            </w:pPr>
          </w:p>
        </w:tc>
      </w:tr>
      <w:tr w:rsidR="00961C4E" w14:paraId="290C995F" w14:textId="77777777">
        <w:trPr>
          <w:trHeight w:val="570"/>
        </w:trPr>
        <w:tc>
          <w:tcPr>
            <w:tcW w:w="2235" w:type="dxa"/>
            <w:vMerge/>
            <w:vAlign w:val="center"/>
          </w:tcPr>
          <w:p w14:paraId="73BA7775" w14:textId="77777777" w:rsidR="00961C4E" w:rsidRDefault="00961C4E">
            <w:pPr>
              <w:spacing w:line="300" w:lineRule="exact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5385B2FF" w14:textId="77777777" w:rsidR="00961C4E" w:rsidRDefault="00317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  <w:r>
              <w:rPr>
                <w:rFonts w:hint="eastAsia"/>
                <w:sz w:val="18"/>
                <w:szCs w:val="18"/>
              </w:rPr>
              <w:t>能运用现代化教育手段学习新技术、新知识</w:t>
            </w:r>
          </w:p>
        </w:tc>
        <w:tc>
          <w:tcPr>
            <w:tcW w:w="1329" w:type="dxa"/>
            <w:vAlign w:val="center"/>
          </w:tcPr>
          <w:p w14:paraId="4B30C544" w14:textId="77777777" w:rsidR="00961C4E" w:rsidRDefault="00317B88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 w14:paraId="636498EB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教学重点与难点：</w:t>
      </w:r>
    </w:p>
    <w:p w14:paraId="254B4D2F" w14:textId="77777777" w:rsidR="00961C4E" w:rsidRDefault="00317B88">
      <w:pPr>
        <w:pStyle w:val="10"/>
        <w:spacing w:line="500" w:lineRule="exact"/>
        <w:ind w:left="240" w:firstLineChars="100" w:firstLine="240"/>
        <w:rPr>
          <w:rFonts w:ascii="华文仿宋" w:eastAsia="华文仿宋" w:hAnsi="华文仿宋" w:cs="华文仿宋"/>
          <w:b/>
          <w:sz w:val="24"/>
          <w:szCs w:val="28"/>
        </w:rPr>
      </w:pPr>
      <w:r>
        <w:rPr>
          <w:rFonts w:ascii="华文仿宋" w:eastAsia="华文仿宋" w:hAnsi="华文仿宋" w:cs="华文仿宋" w:hint="eastAsia"/>
          <w:b/>
          <w:sz w:val="24"/>
          <w:szCs w:val="28"/>
        </w:rPr>
        <w:t>课程重点：</w:t>
      </w:r>
    </w:p>
    <w:p w14:paraId="54DCC76F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网络安全威胁</w:t>
      </w:r>
    </w:p>
    <w:p w14:paraId="34DBD27A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网络安全技术</w:t>
      </w:r>
    </w:p>
    <w:p w14:paraId="70267466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TCP socket</w:t>
      </w:r>
      <w:r>
        <w:rPr>
          <w:rFonts w:ascii="华文仿宋" w:eastAsia="华文仿宋" w:hAnsi="华文仿宋" w:cs="华文仿宋" w:hint="eastAsia"/>
          <w:sz w:val="24"/>
          <w:szCs w:val="28"/>
        </w:rPr>
        <w:t>通信程序设计方法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0E4C6458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通信加密机制及应用；</w:t>
      </w:r>
    </w:p>
    <w:p w14:paraId="23B23E0A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raw socket</w:t>
      </w:r>
      <w:r>
        <w:rPr>
          <w:rFonts w:ascii="华文仿宋" w:eastAsia="华文仿宋" w:hAnsi="华文仿宋" w:cs="华文仿宋" w:hint="eastAsia"/>
          <w:sz w:val="24"/>
          <w:szCs w:val="28"/>
        </w:rPr>
        <w:t>原理及使用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0802D6B5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openssl</w:t>
      </w:r>
      <w:r>
        <w:rPr>
          <w:rFonts w:ascii="华文仿宋" w:eastAsia="华文仿宋" w:hAnsi="华文仿宋" w:cs="华文仿宋" w:hint="eastAsia"/>
          <w:sz w:val="24"/>
          <w:szCs w:val="28"/>
        </w:rPr>
        <w:t>原理及使用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6FF3A5C2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Linux</w:t>
      </w:r>
      <w:r>
        <w:rPr>
          <w:rFonts w:ascii="华文仿宋" w:eastAsia="华文仿宋" w:hAnsi="华文仿宋" w:cs="华文仿宋" w:hint="eastAsia"/>
          <w:sz w:val="24"/>
          <w:szCs w:val="28"/>
        </w:rPr>
        <w:t>网络协议栈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712AF2AB" w14:textId="77777777" w:rsidR="00961C4E" w:rsidRDefault="00317B88">
      <w:pPr>
        <w:pStyle w:val="10"/>
        <w:numPr>
          <w:ilvl w:val="2"/>
          <w:numId w:val="3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netfilter</w:t>
      </w:r>
      <w:r>
        <w:rPr>
          <w:rFonts w:ascii="华文仿宋" w:eastAsia="华文仿宋" w:hAnsi="华文仿宋" w:cs="华文仿宋" w:hint="eastAsia"/>
          <w:sz w:val="24"/>
          <w:szCs w:val="28"/>
        </w:rPr>
        <w:t>框架原理及使用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17AC793E" w14:textId="77777777" w:rsidR="00961C4E" w:rsidRDefault="00317B88">
      <w:pPr>
        <w:pStyle w:val="10"/>
        <w:spacing w:line="500" w:lineRule="exact"/>
        <w:ind w:left="240" w:firstLineChars="100" w:firstLine="240"/>
        <w:rPr>
          <w:rFonts w:ascii="华文仿宋" w:eastAsia="华文仿宋" w:hAnsi="华文仿宋" w:cs="华文仿宋"/>
          <w:b/>
          <w:sz w:val="24"/>
          <w:szCs w:val="28"/>
        </w:rPr>
      </w:pPr>
      <w:r>
        <w:rPr>
          <w:rFonts w:ascii="华文仿宋" w:eastAsia="华文仿宋" w:hAnsi="华文仿宋" w:cs="华文仿宋" w:hint="eastAsia"/>
          <w:b/>
          <w:sz w:val="24"/>
          <w:szCs w:val="28"/>
        </w:rPr>
        <w:t>课程难点：</w:t>
      </w:r>
    </w:p>
    <w:p w14:paraId="4EB40163" w14:textId="77777777" w:rsidR="00961C4E" w:rsidRDefault="00317B88">
      <w:pPr>
        <w:pStyle w:val="10"/>
        <w:numPr>
          <w:ilvl w:val="2"/>
          <w:numId w:val="4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通信加密中的密钥分发和管理机制的演进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6AA5FFD7" w14:textId="77777777" w:rsidR="00961C4E" w:rsidRDefault="00317B88">
      <w:pPr>
        <w:pStyle w:val="10"/>
        <w:numPr>
          <w:ilvl w:val="2"/>
          <w:numId w:val="4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lastRenderedPageBreak/>
        <w:t>socket</w:t>
      </w:r>
      <w:r>
        <w:rPr>
          <w:rFonts w:ascii="华文仿宋" w:eastAsia="华文仿宋" w:hAnsi="华文仿宋" w:cs="华文仿宋" w:hint="eastAsia"/>
          <w:sz w:val="24"/>
          <w:szCs w:val="28"/>
        </w:rPr>
        <w:t>通信的并行机制和异步机制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7D54C2E1" w14:textId="77777777" w:rsidR="00961C4E" w:rsidRDefault="00317B88">
      <w:pPr>
        <w:pStyle w:val="10"/>
        <w:numPr>
          <w:ilvl w:val="2"/>
          <w:numId w:val="4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网络报文的封装与解析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37C52188" w14:textId="77777777" w:rsidR="00961C4E" w:rsidRDefault="00317B88">
      <w:pPr>
        <w:pStyle w:val="10"/>
        <w:numPr>
          <w:ilvl w:val="2"/>
          <w:numId w:val="4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ssl</w:t>
      </w:r>
      <w:r>
        <w:rPr>
          <w:rFonts w:ascii="华文仿宋" w:eastAsia="华文仿宋" w:hAnsi="华文仿宋" w:cs="华文仿宋" w:hint="eastAsia"/>
          <w:sz w:val="24"/>
          <w:szCs w:val="28"/>
        </w:rPr>
        <w:t>协商的双向认证</w:t>
      </w:r>
      <w:r>
        <w:rPr>
          <w:rFonts w:ascii="华文仿宋" w:eastAsia="华文仿宋" w:hAnsi="华文仿宋" w:cs="华文仿宋" w:hint="eastAsia"/>
          <w:sz w:val="24"/>
          <w:szCs w:val="28"/>
        </w:rPr>
        <w:t>；</w:t>
      </w:r>
    </w:p>
    <w:p w14:paraId="20A4388C" w14:textId="77777777" w:rsidR="00961C4E" w:rsidRDefault="00317B88">
      <w:pPr>
        <w:pStyle w:val="10"/>
        <w:numPr>
          <w:ilvl w:val="2"/>
          <w:numId w:val="4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Linux</w:t>
      </w:r>
      <w:r>
        <w:rPr>
          <w:rFonts w:ascii="华文仿宋" w:eastAsia="华文仿宋" w:hAnsi="华文仿宋" w:cs="华文仿宋" w:hint="eastAsia"/>
          <w:sz w:val="24"/>
          <w:szCs w:val="28"/>
        </w:rPr>
        <w:t>网络协议栈中报文发送和接收流程；</w:t>
      </w:r>
    </w:p>
    <w:p w14:paraId="571A1A0A" w14:textId="77777777" w:rsidR="00961C4E" w:rsidRDefault="00317B88">
      <w:pPr>
        <w:pStyle w:val="10"/>
        <w:numPr>
          <w:ilvl w:val="2"/>
          <w:numId w:val="4"/>
        </w:numPr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netfilter</w:t>
      </w:r>
      <w:r>
        <w:rPr>
          <w:rFonts w:ascii="华文仿宋" w:eastAsia="华文仿宋" w:hAnsi="华文仿宋" w:cs="华文仿宋" w:hint="eastAsia"/>
          <w:sz w:val="24"/>
          <w:szCs w:val="28"/>
        </w:rPr>
        <w:t>在协议栈中</w:t>
      </w:r>
      <w:r>
        <w:rPr>
          <w:rFonts w:ascii="华文仿宋" w:eastAsia="华文仿宋" w:hAnsi="华文仿宋" w:cs="华文仿宋" w:hint="eastAsia"/>
          <w:sz w:val="24"/>
          <w:szCs w:val="28"/>
        </w:rPr>
        <w:t>HOOK</w:t>
      </w:r>
      <w:r>
        <w:rPr>
          <w:rFonts w:ascii="华文仿宋" w:eastAsia="华文仿宋" w:hAnsi="华文仿宋" w:cs="华文仿宋" w:hint="eastAsia"/>
          <w:sz w:val="24"/>
          <w:szCs w:val="28"/>
        </w:rPr>
        <w:t>点的作用。</w:t>
      </w:r>
    </w:p>
    <w:p w14:paraId="1F65E0E7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教学方法与手段：</w:t>
      </w:r>
    </w:p>
    <w:p w14:paraId="2271CDA5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本课程</w:t>
      </w:r>
      <w:r>
        <w:rPr>
          <w:rFonts w:ascii="华文仿宋" w:eastAsia="华文仿宋" w:hAnsi="华文仿宋" w:cs="华文仿宋" w:hint="eastAsia"/>
          <w:sz w:val="24"/>
          <w:szCs w:val="28"/>
        </w:rPr>
        <w:t>偏重于实践，</w:t>
      </w:r>
      <w:r>
        <w:rPr>
          <w:rFonts w:ascii="华文仿宋" w:eastAsia="华文仿宋" w:hAnsi="华文仿宋" w:cs="华文仿宋" w:hint="eastAsia"/>
          <w:sz w:val="24"/>
          <w:szCs w:val="28"/>
        </w:rPr>
        <w:t>教学过程中将</w:t>
      </w:r>
      <w:r>
        <w:rPr>
          <w:rFonts w:ascii="华文仿宋" w:eastAsia="华文仿宋" w:hAnsi="华文仿宋" w:cs="华文仿宋" w:hint="eastAsia"/>
          <w:sz w:val="24"/>
          <w:szCs w:val="28"/>
        </w:rPr>
        <w:t>主要采取原理讲解、实例解读、效果演示等</w:t>
      </w:r>
      <w:r>
        <w:rPr>
          <w:rFonts w:ascii="华文仿宋" w:eastAsia="华文仿宋" w:hAnsi="华文仿宋" w:cs="华文仿宋" w:hint="eastAsia"/>
          <w:sz w:val="24"/>
          <w:szCs w:val="28"/>
        </w:rPr>
        <w:t>方法，充分调动学生的学习积极性，实施课内和课外相结合的学习方式，体现研究性学习，提高学习效果。同时结合</w:t>
      </w:r>
      <w:r>
        <w:rPr>
          <w:rFonts w:ascii="华文仿宋" w:eastAsia="华文仿宋" w:hAnsi="华文仿宋" w:cs="华文仿宋" w:hint="eastAsia"/>
          <w:sz w:val="24"/>
          <w:szCs w:val="28"/>
        </w:rPr>
        <w:t>网络安全发展</w:t>
      </w:r>
      <w:r>
        <w:rPr>
          <w:rFonts w:ascii="华文仿宋" w:eastAsia="华文仿宋" w:hAnsi="华文仿宋" w:cs="华文仿宋" w:hint="eastAsia"/>
          <w:sz w:val="24"/>
          <w:szCs w:val="28"/>
        </w:rPr>
        <w:t>，开展文献阅读与讨论，让学生了解</w:t>
      </w:r>
      <w:r>
        <w:rPr>
          <w:rFonts w:ascii="华文仿宋" w:eastAsia="华文仿宋" w:hAnsi="华文仿宋" w:cs="华文仿宋" w:hint="eastAsia"/>
          <w:sz w:val="24"/>
          <w:szCs w:val="28"/>
        </w:rPr>
        <w:t>相关的</w:t>
      </w:r>
      <w:r>
        <w:rPr>
          <w:rFonts w:ascii="华文仿宋" w:eastAsia="华文仿宋" w:hAnsi="华文仿宋" w:cs="华文仿宋" w:hint="eastAsia"/>
          <w:sz w:val="24"/>
          <w:szCs w:val="28"/>
        </w:rPr>
        <w:t>前沿发展趋势。主要的教学环节包括课堂授课、课堂</w:t>
      </w:r>
      <w:r>
        <w:rPr>
          <w:rFonts w:ascii="华文仿宋" w:eastAsia="华文仿宋" w:hAnsi="华文仿宋" w:cs="华文仿宋" w:hint="eastAsia"/>
          <w:sz w:val="24"/>
          <w:szCs w:val="28"/>
        </w:rPr>
        <w:t>讨论、</w:t>
      </w:r>
      <w:r>
        <w:rPr>
          <w:rFonts w:ascii="华文仿宋" w:eastAsia="华文仿宋" w:hAnsi="华文仿宋" w:cs="华文仿宋" w:hint="eastAsia"/>
          <w:sz w:val="24"/>
          <w:szCs w:val="28"/>
        </w:rPr>
        <w:t>课程项目、</w:t>
      </w:r>
      <w:r>
        <w:rPr>
          <w:rFonts w:ascii="华文仿宋" w:eastAsia="华文仿宋" w:hAnsi="华文仿宋" w:cs="华文仿宋" w:hint="eastAsia"/>
          <w:sz w:val="24"/>
          <w:szCs w:val="28"/>
        </w:rPr>
        <w:t>项目报告</w:t>
      </w:r>
      <w:r>
        <w:rPr>
          <w:rFonts w:ascii="华文仿宋" w:eastAsia="华文仿宋" w:hAnsi="华文仿宋" w:cs="华文仿宋" w:hint="eastAsia"/>
          <w:sz w:val="24"/>
          <w:szCs w:val="28"/>
        </w:rPr>
        <w:t>等环节。</w:t>
      </w:r>
    </w:p>
    <w:p w14:paraId="02EAF09D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本课程的教学</w:t>
      </w:r>
      <w:r>
        <w:rPr>
          <w:rFonts w:ascii="华文仿宋" w:eastAsia="华文仿宋" w:hAnsi="华文仿宋" w:cs="华文仿宋" w:hint="eastAsia"/>
          <w:sz w:val="24"/>
          <w:szCs w:val="28"/>
        </w:rPr>
        <w:t>适当的贯穿</w:t>
      </w:r>
      <w:r>
        <w:rPr>
          <w:rFonts w:ascii="华文仿宋" w:eastAsia="华文仿宋" w:hAnsi="华文仿宋" w:cs="华文仿宋" w:hint="eastAsia"/>
          <w:sz w:val="24"/>
          <w:szCs w:val="28"/>
        </w:rPr>
        <w:t>PBL</w:t>
      </w:r>
      <w:r>
        <w:rPr>
          <w:rFonts w:ascii="华文仿宋" w:eastAsia="华文仿宋" w:hAnsi="华文仿宋" w:cs="华文仿宋" w:hint="eastAsia"/>
          <w:sz w:val="24"/>
          <w:szCs w:val="28"/>
        </w:rPr>
        <w:t>方法，以项目开发的形式，从网络通信面临的安全问题出发，设定问题场景，提出安全解决方案，进而介绍相关程序开发技术，通过程序流程图、源代码的讲解和程序的运行演示，使学生对所介绍的安全程序设计技术有感性认识。本课程还采用逐步深入的方式，对已经完成的项目，通过设问，进一步分析其在安全性上存在不足，从而提出改进方案，形成一个新的项目，进一步引入更深一层的技术，力争提高学生的</w:t>
      </w:r>
      <w:r>
        <w:rPr>
          <w:rFonts w:ascii="华文仿宋" w:eastAsia="华文仿宋" w:hAnsi="华文仿宋" w:cs="华文仿宋" w:hint="eastAsia"/>
          <w:sz w:val="24"/>
          <w:szCs w:val="28"/>
        </w:rPr>
        <w:t>兴趣，使其能在思维上主动参与问题的分析和解决的过程，提高学习的效果。</w:t>
      </w:r>
    </w:p>
    <w:p w14:paraId="0A1D56F5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教学内容与学时安排</w:t>
      </w:r>
    </w:p>
    <w:p w14:paraId="229DB705" w14:textId="77777777" w:rsidR="00961C4E" w:rsidRDefault="00317B88">
      <w:pPr>
        <w:pStyle w:val="10"/>
        <w:numPr>
          <w:ilvl w:val="0"/>
          <w:numId w:val="5"/>
        </w:numPr>
        <w:spacing w:line="500" w:lineRule="exact"/>
        <w:ind w:left="1134" w:firstLineChars="0" w:hanging="533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概述</w:t>
      </w:r>
    </w:p>
    <w:p w14:paraId="17830643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本章的主要知识点包括网络安全技术的特点；网络安全形势的演变；网络安全技术研究的基本内容。</w:t>
      </w:r>
    </w:p>
    <w:p w14:paraId="1893FF90" w14:textId="77777777" w:rsidR="00961C4E" w:rsidRDefault="00317B88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本章课堂教学学时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2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学时，建议学生课后学习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2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学时。</w:t>
      </w:r>
    </w:p>
    <w:p w14:paraId="00BFF086" w14:textId="77777777" w:rsidR="00961C4E" w:rsidRDefault="00317B88">
      <w:pPr>
        <w:pStyle w:val="10"/>
        <w:numPr>
          <w:ilvl w:val="0"/>
          <w:numId w:val="5"/>
        </w:numPr>
        <w:spacing w:line="500" w:lineRule="exact"/>
        <w:ind w:left="1134" w:firstLineChars="0" w:hanging="533"/>
        <w:rPr>
          <w:rFonts w:ascii="华文仿宋" w:eastAsia="华文仿宋" w:hAnsi="华文仿宋"/>
          <w:b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加密聊天程序</w:t>
      </w:r>
    </w:p>
    <w:p w14:paraId="5E7AFF29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本章的主要知识点包括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基本网络通信程序、对称密钥加密的实现及缺点、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RSA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安全性、其他公钥密码体系、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RSA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与对称密钥算法结合、使用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Select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机制进行并行通信、使用异步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I/O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进行通信优化等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。</w:t>
      </w:r>
    </w:p>
    <w:p w14:paraId="2F9BAC1D" w14:textId="77777777" w:rsidR="00961C4E" w:rsidRDefault="00317B88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本章课堂教学学时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6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学时，建议学生课后学习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8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学时。</w:t>
      </w:r>
    </w:p>
    <w:p w14:paraId="0226A490" w14:textId="77777777" w:rsidR="00961C4E" w:rsidRDefault="00317B88">
      <w:pPr>
        <w:pStyle w:val="10"/>
        <w:numPr>
          <w:ilvl w:val="0"/>
          <w:numId w:val="5"/>
        </w:numPr>
        <w:spacing w:line="500" w:lineRule="exact"/>
        <w:ind w:left="1134" w:firstLineChars="0" w:hanging="533"/>
        <w:rPr>
          <w:rFonts w:ascii="华文仿宋" w:eastAsia="华文仿宋" w:hAnsi="华文仿宋"/>
          <w:b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基于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 xml:space="preserve">Raw 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Socket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的网络嗅探器程序</w:t>
      </w:r>
    </w:p>
    <w:p w14:paraId="1F83DB7E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本章的主要知识点包括原始套接字、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TCP/IP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网络协议栈结构、数据的封装与解析、使用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libpcap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捕获数据报、使用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tcpdump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捕获数据报。</w:t>
      </w:r>
    </w:p>
    <w:p w14:paraId="20882694" w14:textId="77777777" w:rsidR="00961C4E" w:rsidRDefault="00317B88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本章课堂教学学时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4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学时，建议学生课后学习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4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学时。</w:t>
      </w:r>
    </w:p>
    <w:p w14:paraId="223CAFEB" w14:textId="77777777" w:rsidR="00961C4E" w:rsidRDefault="00317B88">
      <w:pPr>
        <w:pStyle w:val="10"/>
        <w:numPr>
          <w:ilvl w:val="0"/>
          <w:numId w:val="5"/>
        </w:numPr>
        <w:spacing w:line="500" w:lineRule="exact"/>
        <w:ind w:left="1134" w:firstLineChars="0" w:hanging="533"/>
        <w:rPr>
          <w:rFonts w:ascii="华文仿宋" w:eastAsia="华文仿宋" w:hAnsi="华文仿宋"/>
          <w:b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lastRenderedPageBreak/>
        <w:t>基于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OpenSSL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的安全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Web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服务器程序</w:t>
      </w:r>
    </w:p>
    <w:p w14:paraId="0D358E09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本章的主要知识点包括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SSL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协议介绍、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OpenSSL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库、相关数据结构分析、客户端证书校验的实现、基于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IPSec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的安全通信分析等。</w:t>
      </w:r>
    </w:p>
    <w:p w14:paraId="5A96A391" w14:textId="77777777" w:rsidR="00961C4E" w:rsidRDefault="00317B88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本章课堂教学学时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2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学时，建议学生课后学习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4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学时。</w:t>
      </w:r>
    </w:p>
    <w:p w14:paraId="600DE9A2" w14:textId="77777777" w:rsidR="00961C4E" w:rsidRDefault="00317B88">
      <w:pPr>
        <w:pStyle w:val="10"/>
        <w:numPr>
          <w:ilvl w:val="0"/>
          <w:numId w:val="5"/>
        </w:numPr>
        <w:spacing w:line="500" w:lineRule="exact"/>
        <w:ind w:left="1134" w:firstLineChars="0" w:hanging="533"/>
        <w:rPr>
          <w:rFonts w:ascii="华文仿宋" w:eastAsia="华文仿宋" w:hAnsi="华文仿宋"/>
          <w:b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Linux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网络协议栈简介</w:t>
      </w:r>
    </w:p>
    <w:p w14:paraId="10C8E4A4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本章的主要知识点包括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Linux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网络协议栈概述、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Linux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网络协议栈中报文发送和接收流程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。</w:t>
      </w:r>
    </w:p>
    <w:p w14:paraId="05F81391" w14:textId="77777777" w:rsidR="00961C4E" w:rsidRDefault="00317B88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本章课堂教学学时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4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学时，建议学生课后学习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8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学时。</w:t>
      </w:r>
    </w:p>
    <w:p w14:paraId="191346B1" w14:textId="77777777" w:rsidR="00961C4E" w:rsidRDefault="00317B88">
      <w:pPr>
        <w:pStyle w:val="10"/>
        <w:numPr>
          <w:ilvl w:val="0"/>
          <w:numId w:val="5"/>
        </w:numPr>
        <w:spacing w:line="500" w:lineRule="exact"/>
        <w:ind w:left="1134" w:firstLineChars="0" w:hanging="533"/>
        <w:rPr>
          <w:rFonts w:ascii="华文仿宋" w:eastAsia="华文仿宋" w:hAnsi="华文仿宋"/>
          <w:b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基于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Netfilter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防火墙的设计与实现</w:t>
      </w:r>
    </w:p>
    <w:p w14:paraId="138BC3CE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本章的主要知识点包括防火墙相关知识介绍、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Netfilter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IPTables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Netfilter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内核模块扩充、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iptables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命令及参数详解、设计防火墙等。</w:t>
      </w:r>
    </w:p>
    <w:p w14:paraId="73E35E98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本章课堂教学学时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4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学时，建议学生课后学习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8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学时。</w:t>
      </w:r>
    </w:p>
    <w:p w14:paraId="74B0E63A" w14:textId="77777777" w:rsidR="00961C4E" w:rsidRDefault="00317B88">
      <w:pPr>
        <w:pStyle w:val="10"/>
        <w:numPr>
          <w:ilvl w:val="0"/>
          <w:numId w:val="5"/>
        </w:numPr>
        <w:spacing w:line="500" w:lineRule="exact"/>
        <w:ind w:left="1134" w:firstLineChars="0" w:hanging="533"/>
        <w:rPr>
          <w:rFonts w:ascii="华文仿宋" w:eastAsia="华文仿宋" w:hAnsi="华文仿宋"/>
          <w:b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Linux</w:t>
      </w:r>
      <w:r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>内核网络协议栈加固</w:t>
      </w:r>
    </w:p>
    <w:p w14:paraId="417D2666" w14:textId="77777777" w:rsidR="00961C4E" w:rsidRDefault="00317B88">
      <w:pPr>
        <w:spacing w:line="400" w:lineRule="exact"/>
        <w:ind w:firstLineChars="250" w:firstLine="60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本章的主要知识点包括拒绝服务式攻击、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Linux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内核网络协议栈相关代码分析、其他拒绝服务式攻击方式的讨论、基于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TCP SYN Cookie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的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SYN Flood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防御策略等。</w:t>
      </w:r>
    </w:p>
    <w:p w14:paraId="7936DD1C" w14:textId="77777777" w:rsidR="00961C4E" w:rsidRDefault="00317B88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本章课堂教学学时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2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学时，建议学生课后学习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4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学时。</w:t>
      </w:r>
    </w:p>
    <w:p w14:paraId="48CD7501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color w:val="000000" w:themeColor="text1"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color w:val="000000" w:themeColor="text1"/>
          <w:sz w:val="28"/>
          <w:szCs w:val="28"/>
        </w:rPr>
        <w:t>实验内容与学时安排</w:t>
      </w:r>
    </w:p>
    <w:p w14:paraId="0D0E8EB1" w14:textId="77777777" w:rsidR="00961C4E" w:rsidRDefault="00317B88">
      <w:pPr>
        <w:pStyle w:val="110"/>
        <w:numPr>
          <w:ilvl w:val="0"/>
          <w:numId w:val="6"/>
        </w:numPr>
        <w:spacing w:line="500" w:lineRule="exact"/>
        <w:ind w:left="993" w:firstLineChars="0" w:hanging="567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选题一：基于</w:t>
      </w:r>
      <w:r>
        <w:rPr>
          <w:rFonts w:ascii="华文仿宋" w:eastAsia="华文仿宋" w:hAnsi="华文仿宋" w:hint="eastAsia"/>
          <w:b/>
          <w:sz w:val="24"/>
          <w:szCs w:val="24"/>
        </w:rPr>
        <w:t>OpenSSL</w:t>
      </w:r>
      <w:r>
        <w:rPr>
          <w:rFonts w:ascii="华文仿宋" w:eastAsia="华文仿宋" w:hAnsi="华文仿宋" w:hint="eastAsia"/>
          <w:b/>
          <w:sz w:val="24"/>
          <w:szCs w:val="24"/>
        </w:rPr>
        <w:t>的安全聊天系统</w:t>
      </w:r>
    </w:p>
    <w:tbl>
      <w:tblPr>
        <w:tblStyle w:val="ac"/>
        <w:tblW w:w="7921" w:type="dxa"/>
        <w:tblInd w:w="601" w:type="dxa"/>
        <w:tblLayout w:type="fixed"/>
        <w:tblLook w:val="04A0" w:firstRow="1" w:lastRow="0" w:firstColumn="1" w:lastColumn="0" w:noHBand="0" w:noVBand="1"/>
      </w:tblPr>
      <w:tblGrid>
        <w:gridCol w:w="1917"/>
        <w:gridCol w:w="6004"/>
      </w:tblGrid>
      <w:tr w:rsidR="00961C4E" w14:paraId="2BEAC61E" w14:textId="77777777">
        <w:tc>
          <w:tcPr>
            <w:tcW w:w="1917" w:type="dxa"/>
            <w:vAlign w:val="center"/>
          </w:tcPr>
          <w:p w14:paraId="0284E24A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实验内容</w:t>
            </w:r>
          </w:p>
        </w:tc>
        <w:tc>
          <w:tcPr>
            <w:tcW w:w="6004" w:type="dxa"/>
          </w:tcPr>
          <w:p w14:paraId="3EE9D706" w14:textId="77777777" w:rsidR="00961C4E" w:rsidRDefault="00317B88">
            <w:pPr>
              <w:spacing w:line="400" w:lineRule="exact"/>
              <w:ind w:firstLineChars="14" w:firstLine="34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在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Windows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或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Linux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平台下设计实现一套聊天软件，采取点到点模式，基于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OpenSSL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实现加密的安全套接字通信，启用客户端服务器双向认证，对聊天记录本地加密存储，输入正确口令可查看。</w:t>
            </w:r>
          </w:p>
        </w:tc>
      </w:tr>
      <w:tr w:rsidR="00961C4E" w14:paraId="1443FE90" w14:textId="77777777">
        <w:tc>
          <w:tcPr>
            <w:tcW w:w="1917" w:type="dxa"/>
            <w:vAlign w:val="center"/>
          </w:tcPr>
          <w:p w14:paraId="68BF3B92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实验类型</w:t>
            </w:r>
          </w:p>
        </w:tc>
        <w:tc>
          <w:tcPr>
            <w:tcW w:w="6004" w:type="dxa"/>
          </w:tcPr>
          <w:p w14:paraId="0B5D459B" w14:textId="77777777" w:rsidR="00961C4E" w:rsidRDefault="00317B88">
            <w:pPr>
              <w:pStyle w:val="110"/>
              <w:spacing w:line="500" w:lineRule="exact"/>
              <w:ind w:firstLineChars="14" w:firstLine="34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综合性、设计型实验</w:t>
            </w:r>
          </w:p>
        </w:tc>
      </w:tr>
      <w:tr w:rsidR="00961C4E" w14:paraId="7EA8F968" w14:textId="77777777">
        <w:tc>
          <w:tcPr>
            <w:tcW w:w="1917" w:type="dxa"/>
            <w:vAlign w:val="center"/>
          </w:tcPr>
          <w:p w14:paraId="0F899715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实验目的与要求</w:t>
            </w:r>
          </w:p>
        </w:tc>
        <w:tc>
          <w:tcPr>
            <w:tcW w:w="6004" w:type="dxa"/>
          </w:tcPr>
          <w:p w14:paraId="2C75C005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(1)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掌握基本的客户端与服务器的套接字通信编程方法；</w:t>
            </w:r>
          </w:p>
          <w:p w14:paraId="3C544CEB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(2)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掌握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OpenSSL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安全套接字通信编程方法；</w:t>
            </w:r>
          </w:p>
          <w:p w14:paraId="0917A9B1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(3)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理解公钥密钥算法与对称密钥算法在通信过程中的作用；</w:t>
            </w:r>
          </w:p>
          <w:p w14:paraId="6BD5A85D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(4)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掌握基本的文件加密保护方法；</w:t>
            </w:r>
          </w:p>
        </w:tc>
      </w:tr>
      <w:tr w:rsidR="00961C4E" w14:paraId="2CFC958F" w14:textId="77777777">
        <w:tc>
          <w:tcPr>
            <w:tcW w:w="1917" w:type="dxa"/>
            <w:vAlign w:val="center"/>
          </w:tcPr>
          <w:p w14:paraId="33751447" w14:textId="77777777" w:rsidR="00961C4E" w:rsidRDefault="00317B8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实验形式</w:t>
            </w:r>
          </w:p>
        </w:tc>
        <w:tc>
          <w:tcPr>
            <w:tcW w:w="6004" w:type="dxa"/>
          </w:tcPr>
          <w:p w14:paraId="2D97A742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(1)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独立完成。</w:t>
            </w:r>
          </w:p>
          <w:p w14:paraId="2DF8630C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(2)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课内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学时，课内检查，其余为课外学时。</w:t>
            </w:r>
          </w:p>
        </w:tc>
      </w:tr>
      <w:tr w:rsidR="00961C4E" w14:paraId="619D3A91" w14:textId="77777777">
        <w:tc>
          <w:tcPr>
            <w:tcW w:w="1917" w:type="dxa"/>
            <w:vAlign w:val="center"/>
          </w:tcPr>
          <w:p w14:paraId="71024C63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实验考核</w:t>
            </w:r>
          </w:p>
        </w:tc>
        <w:tc>
          <w:tcPr>
            <w:tcW w:w="6004" w:type="dxa"/>
          </w:tcPr>
          <w:p w14:paraId="00397013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(1)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现场验收并对实验内容进行提问。</w:t>
            </w:r>
          </w:p>
          <w:p w14:paraId="368D30FD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lastRenderedPageBreak/>
              <w:t>(2)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根据设计方案、实验结果、附加功能、操作熟练程度、现场检查和回答情况及实验报告质量综合评定成绩。</w:t>
            </w:r>
          </w:p>
        </w:tc>
      </w:tr>
    </w:tbl>
    <w:p w14:paraId="67DCC10A" w14:textId="77777777" w:rsidR="00961C4E" w:rsidRDefault="00961C4E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</w:p>
    <w:p w14:paraId="1AE679D9" w14:textId="77777777" w:rsidR="00961C4E" w:rsidRDefault="00317B88">
      <w:pPr>
        <w:pStyle w:val="110"/>
        <w:numPr>
          <w:ilvl w:val="0"/>
          <w:numId w:val="6"/>
        </w:numPr>
        <w:spacing w:line="500" w:lineRule="exact"/>
        <w:ind w:left="993" w:firstLineChars="0" w:hanging="567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选题二：基于</w:t>
      </w:r>
      <w:r>
        <w:rPr>
          <w:rFonts w:ascii="华文仿宋" w:eastAsia="华文仿宋" w:hAnsi="华文仿宋" w:hint="eastAsia"/>
          <w:b/>
          <w:sz w:val="24"/>
          <w:szCs w:val="24"/>
        </w:rPr>
        <w:t>Netfilter</w:t>
      </w:r>
      <w:r>
        <w:rPr>
          <w:rFonts w:ascii="华文仿宋" w:eastAsia="华文仿宋" w:hAnsi="华文仿宋" w:hint="eastAsia"/>
          <w:b/>
          <w:sz w:val="24"/>
          <w:szCs w:val="24"/>
        </w:rPr>
        <w:t>的网络嗅探器</w:t>
      </w:r>
    </w:p>
    <w:tbl>
      <w:tblPr>
        <w:tblStyle w:val="ac"/>
        <w:tblW w:w="7921" w:type="dxa"/>
        <w:tblInd w:w="601" w:type="dxa"/>
        <w:tblLayout w:type="fixed"/>
        <w:tblLook w:val="04A0" w:firstRow="1" w:lastRow="0" w:firstColumn="1" w:lastColumn="0" w:noHBand="0" w:noVBand="1"/>
      </w:tblPr>
      <w:tblGrid>
        <w:gridCol w:w="1917"/>
        <w:gridCol w:w="6004"/>
      </w:tblGrid>
      <w:tr w:rsidR="00961C4E" w14:paraId="4F612D16" w14:textId="77777777">
        <w:tc>
          <w:tcPr>
            <w:tcW w:w="1917" w:type="dxa"/>
            <w:vAlign w:val="center"/>
          </w:tcPr>
          <w:p w14:paraId="16DD2BD0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实验内容</w:t>
            </w:r>
          </w:p>
        </w:tc>
        <w:tc>
          <w:tcPr>
            <w:tcW w:w="6004" w:type="dxa"/>
          </w:tcPr>
          <w:p w14:paraId="3DE683F5" w14:textId="77777777" w:rsidR="00961C4E" w:rsidRDefault="00317B88">
            <w:pPr>
              <w:spacing w:line="400" w:lineRule="exact"/>
              <w:ind w:firstLineChars="14" w:firstLine="34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在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Linux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平台下设计实现一套网络嗅探器程序，使用内核模块通过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Netfilter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机制截获网络报文，支持过滤器设置，包括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地址、协议、端口参数，过滤器通过一定技术写入内核模块生效，符合过滤器条件的报文复制后通过一定技术传递给应用层进程，应用层进程进行协议分析并显示分析结果。</w:t>
            </w:r>
          </w:p>
        </w:tc>
      </w:tr>
      <w:tr w:rsidR="00961C4E" w14:paraId="2819B104" w14:textId="77777777">
        <w:tc>
          <w:tcPr>
            <w:tcW w:w="1917" w:type="dxa"/>
            <w:vAlign w:val="center"/>
          </w:tcPr>
          <w:p w14:paraId="5E0B9216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实验类型</w:t>
            </w:r>
          </w:p>
        </w:tc>
        <w:tc>
          <w:tcPr>
            <w:tcW w:w="6004" w:type="dxa"/>
          </w:tcPr>
          <w:p w14:paraId="7CF041D0" w14:textId="77777777" w:rsidR="00961C4E" w:rsidRDefault="00317B88">
            <w:pPr>
              <w:pStyle w:val="110"/>
              <w:spacing w:line="500" w:lineRule="exact"/>
              <w:ind w:firstLineChars="14" w:firstLine="34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综合性、设计型实验</w:t>
            </w:r>
          </w:p>
        </w:tc>
      </w:tr>
      <w:tr w:rsidR="00961C4E" w14:paraId="24448289" w14:textId="77777777">
        <w:tc>
          <w:tcPr>
            <w:tcW w:w="1917" w:type="dxa"/>
            <w:vAlign w:val="center"/>
          </w:tcPr>
          <w:p w14:paraId="7CA8A205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实验目的与要求</w:t>
            </w:r>
          </w:p>
        </w:tc>
        <w:tc>
          <w:tcPr>
            <w:tcW w:w="6004" w:type="dxa"/>
          </w:tcPr>
          <w:p w14:paraId="6C5C832A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(1)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掌握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Linux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内核模块编程方法；</w:t>
            </w:r>
          </w:p>
          <w:p w14:paraId="3420CB15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(2)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掌握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Netfilter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机制截获报文技术；</w:t>
            </w:r>
          </w:p>
          <w:p w14:paraId="691BC2F6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(3)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掌握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Linux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用户空间与内核空间通信技术；</w:t>
            </w:r>
          </w:p>
          <w:p w14:paraId="69134B81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(4)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了解常见的网络协议报文格式；</w:t>
            </w:r>
          </w:p>
        </w:tc>
      </w:tr>
      <w:tr w:rsidR="00961C4E" w14:paraId="67820B2D" w14:textId="77777777">
        <w:tc>
          <w:tcPr>
            <w:tcW w:w="1917" w:type="dxa"/>
            <w:vAlign w:val="center"/>
          </w:tcPr>
          <w:p w14:paraId="7350801B" w14:textId="77777777" w:rsidR="00961C4E" w:rsidRDefault="00317B8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实验形式</w:t>
            </w:r>
          </w:p>
        </w:tc>
        <w:tc>
          <w:tcPr>
            <w:tcW w:w="6004" w:type="dxa"/>
          </w:tcPr>
          <w:p w14:paraId="724F90CE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(1)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独立完成。</w:t>
            </w:r>
          </w:p>
          <w:p w14:paraId="7173188F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(2)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课内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学时，课内检查，其余为课外学时。</w:t>
            </w:r>
          </w:p>
        </w:tc>
      </w:tr>
      <w:tr w:rsidR="00961C4E" w14:paraId="306CAFE8" w14:textId="77777777">
        <w:tc>
          <w:tcPr>
            <w:tcW w:w="1917" w:type="dxa"/>
            <w:vAlign w:val="center"/>
          </w:tcPr>
          <w:p w14:paraId="02F3A67A" w14:textId="77777777" w:rsidR="00961C4E" w:rsidRDefault="00317B88">
            <w:pPr>
              <w:pStyle w:val="110"/>
              <w:spacing w:line="500" w:lineRule="exact"/>
              <w:ind w:firstLineChars="0" w:firstLine="0"/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实验考核</w:t>
            </w:r>
          </w:p>
        </w:tc>
        <w:tc>
          <w:tcPr>
            <w:tcW w:w="6004" w:type="dxa"/>
          </w:tcPr>
          <w:p w14:paraId="584643BA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(1)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现场验收并对实验内容进行提问。</w:t>
            </w:r>
          </w:p>
          <w:p w14:paraId="1AA11343" w14:textId="77777777" w:rsidR="00961C4E" w:rsidRDefault="00317B88">
            <w:pPr>
              <w:pStyle w:val="21"/>
              <w:spacing w:line="400" w:lineRule="exact"/>
              <w:ind w:left="34" w:firstLineChars="0" w:firstLine="0"/>
              <w:rPr>
                <w:rFonts w:ascii="华文仿宋" w:eastAsia="华文仿宋" w:hAnsi="华文仿宋"/>
                <w:color w:val="000000" w:themeColor="text1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(2)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  <w:szCs w:val="24"/>
              </w:rPr>
              <w:t>根据设计方案、实验结果、附加功能、操作熟练程度、现场检查和回答情况及实验报告质量综合评定成绩。</w:t>
            </w:r>
          </w:p>
        </w:tc>
      </w:tr>
    </w:tbl>
    <w:p w14:paraId="54A52475" w14:textId="77777777" w:rsidR="00961C4E" w:rsidRDefault="00961C4E">
      <w:pPr>
        <w:spacing w:line="400" w:lineRule="exact"/>
        <w:ind w:firstLineChars="300" w:firstLine="720"/>
        <w:rPr>
          <w:rFonts w:ascii="华文仿宋" w:eastAsia="华文仿宋" w:hAnsi="华文仿宋"/>
          <w:color w:val="000000" w:themeColor="text1"/>
          <w:sz w:val="24"/>
          <w:szCs w:val="24"/>
        </w:rPr>
      </w:pPr>
    </w:p>
    <w:p w14:paraId="5E7479CA" w14:textId="77777777" w:rsidR="00961C4E" w:rsidRDefault="00317B88" w:rsidP="007A488C">
      <w:pPr>
        <w:pStyle w:val="20"/>
        <w:spacing w:beforeLines="50" w:before="156"/>
        <w:ind w:left="420" w:firstLineChars="0" w:firstLine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教学参考书及文献</w:t>
      </w:r>
    </w:p>
    <w:p w14:paraId="357119B1" w14:textId="77777777" w:rsidR="00961C4E" w:rsidRDefault="00317B88">
      <w:pPr>
        <w:spacing w:line="400" w:lineRule="exact"/>
        <w:ind w:firstLineChars="50" w:firstLine="120"/>
        <w:rPr>
          <w:rFonts w:ascii="华文仿宋" w:eastAsia="华文仿宋" w:hAnsi="华文仿宋"/>
          <w:b/>
          <w:sz w:val="24"/>
          <w:szCs w:val="28"/>
        </w:rPr>
      </w:pPr>
      <w:r>
        <w:rPr>
          <w:rFonts w:ascii="华文仿宋" w:eastAsia="华文仿宋" w:hAnsi="华文仿宋" w:cs="华文仿宋" w:hint="eastAsia"/>
          <w:b/>
          <w:sz w:val="24"/>
          <w:szCs w:val="28"/>
        </w:rPr>
        <w:t>教学参考书：</w:t>
      </w:r>
    </w:p>
    <w:p w14:paraId="4EF376F0" w14:textId="77777777" w:rsidR="00961C4E" w:rsidRDefault="00317B88">
      <w:pPr>
        <w:numPr>
          <w:ilvl w:val="0"/>
          <w:numId w:val="7"/>
        </w:numPr>
        <w:spacing w:line="400" w:lineRule="exact"/>
        <w:ind w:left="709" w:hanging="425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网络安全高级软件编程技术．吴功宜．清华大学出版社，</w:t>
      </w:r>
      <w:r>
        <w:rPr>
          <w:rFonts w:ascii="华文仿宋" w:eastAsia="华文仿宋" w:hAnsi="华文仿宋" w:cs="华文仿宋" w:hint="eastAsia"/>
          <w:sz w:val="24"/>
          <w:szCs w:val="28"/>
        </w:rPr>
        <w:t>2010</w:t>
      </w:r>
    </w:p>
    <w:p w14:paraId="6D26B4A5" w14:textId="77777777" w:rsidR="00961C4E" w:rsidRDefault="00317B88">
      <w:pPr>
        <w:numPr>
          <w:ilvl w:val="0"/>
          <w:numId w:val="7"/>
        </w:numPr>
        <w:spacing w:line="400" w:lineRule="exact"/>
        <w:ind w:left="709" w:hanging="425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网络安全编程技术与实例．刘文涛．机械工业出版社，</w:t>
      </w:r>
      <w:r>
        <w:rPr>
          <w:rFonts w:ascii="华文仿宋" w:eastAsia="华文仿宋" w:hAnsi="华文仿宋" w:cs="华文仿宋" w:hint="eastAsia"/>
          <w:sz w:val="24"/>
          <w:szCs w:val="28"/>
        </w:rPr>
        <w:t>2008</w:t>
      </w:r>
    </w:p>
    <w:p w14:paraId="00ED0785" w14:textId="77777777" w:rsidR="00961C4E" w:rsidRDefault="00317B88">
      <w:pPr>
        <w:numPr>
          <w:ilvl w:val="0"/>
          <w:numId w:val="7"/>
        </w:numPr>
        <w:spacing w:line="400" w:lineRule="exact"/>
        <w:ind w:left="709" w:hanging="425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网络安全编程与实践．陈卓，阮鸥，沈剑．国防工业出版社，</w:t>
      </w:r>
      <w:r>
        <w:rPr>
          <w:rFonts w:ascii="华文仿宋" w:eastAsia="华文仿宋" w:hAnsi="华文仿宋" w:cs="华文仿宋" w:hint="eastAsia"/>
          <w:sz w:val="24"/>
          <w:szCs w:val="28"/>
        </w:rPr>
        <w:t>2008</w:t>
      </w:r>
    </w:p>
    <w:p w14:paraId="20462A3F" w14:textId="77777777" w:rsidR="00961C4E" w:rsidRDefault="00317B88">
      <w:pPr>
        <w:numPr>
          <w:ilvl w:val="0"/>
          <w:numId w:val="7"/>
        </w:numPr>
        <w:spacing w:line="400" w:lineRule="exact"/>
        <w:ind w:left="709" w:hanging="425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（美）</w:t>
      </w:r>
      <w:r>
        <w:rPr>
          <w:rFonts w:ascii="华文仿宋" w:eastAsia="华文仿宋" w:hAnsi="华文仿宋" w:cs="华文仿宋" w:hint="eastAsia"/>
          <w:sz w:val="24"/>
          <w:szCs w:val="28"/>
        </w:rPr>
        <w:t xml:space="preserve">Jonathan Corbet,Alessandro Rubini, </w:t>
      </w:r>
      <w:r>
        <w:rPr>
          <w:rFonts w:ascii="华文仿宋" w:eastAsia="华文仿宋" w:hAnsi="华文仿宋" w:cs="华文仿宋" w:hint="eastAsia"/>
          <w:sz w:val="24"/>
          <w:szCs w:val="28"/>
        </w:rPr>
        <w:t>Greg Kroah-Hartman</w:t>
      </w:r>
      <w:r>
        <w:rPr>
          <w:rFonts w:ascii="华文仿宋" w:eastAsia="华文仿宋" w:hAnsi="华文仿宋" w:cs="华文仿宋" w:hint="eastAsia"/>
          <w:sz w:val="24"/>
          <w:szCs w:val="28"/>
        </w:rPr>
        <w:t>．</w:t>
      </w:r>
      <w:r>
        <w:rPr>
          <w:rFonts w:ascii="华文仿宋" w:eastAsia="华文仿宋" w:hAnsi="华文仿宋" w:cs="华文仿宋" w:hint="eastAsia"/>
          <w:sz w:val="24"/>
          <w:szCs w:val="28"/>
        </w:rPr>
        <w:t>Linux</w:t>
      </w:r>
      <w:r>
        <w:rPr>
          <w:rFonts w:ascii="华文仿宋" w:eastAsia="华文仿宋" w:hAnsi="华文仿宋" w:cs="华文仿宋" w:hint="eastAsia"/>
          <w:sz w:val="24"/>
          <w:szCs w:val="28"/>
        </w:rPr>
        <w:t>设备驱动程序（第三版）．魏永明，耿岳，钟书毅译．中国电力出版社，</w:t>
      </w:r>
      <w:r>
        <w:rPr>
          <w:rFonts w:ascii="华文仿宋" w:eastAsia="华文仿宋" w:hAnsi="华文仿宋" w:cs="华文仿宋" w:hint="eastAsia"/>
          <w:sz w:val="24"/>
          <w:szCs w:val="28"/>
        </w:rPr>
        <w:t>2006</w:t>
      </w:r>
    </w:p>
    <w:p w14:paraId="3ECF7DD1" w14:textId="77777777" w:rsidR="00961C4E" w:rsidRDefault="00317B88">
      <w:pPr>
        <w:spacing w:line="400" w:lineRule="exact"/>
        <w:ind w:firstLineChars="50" w:firstLine="120"/>
        <w:rPr>
          <w:rFonts w:ascii="华文仿宋" w:eastAsia="华文仿宋" w:hAnsi="华文仿宋" w:cs="华文仿宋"/>
          <w:b/>
          <w:sz w:val="24"/>
          <w:szCs w:val="28"/>
        </w:rPr>
      </w:pPr>
      <w:r>
        <w:rPr>
          <w:rFonts w:ascii="华文仿宋" w:eastAsia="华文仿宋" w:hAnsi="华文仿宋" w:cs="华文仿宋" w:hint="eastAsia"/>
          <w:b/>
          <w:sz w:val="24"/>
          <w:szCs w:val="28"/>
        </w:rPr>
        <w:t>课外文献阅读</w:t>
      </w:r>
      <w:r>
        <w:rPr>
          <w:rFonts w:ascii="华文仿宋" w:eastAsia="华文仿宋" w:hAnsi="华文仿宋" w:cs="华文仿宋" w:hint="eastAsia"/>
          <w:b/>
          <w:sz w:val="24"/>
          <w:szCs w:val="28"/>
        </w:rPr>
        <w:t xml:space="preserve"> (</w:t>
      </w:r>
      <w:r>
        <w:rPr>
          <w:rFonts w:ascii="华文仿宋" w:eastAsia="华文仿宋" w:hAnsi="华文仿宋" w:cs="华文仿宋" w:hint="eastAsia"/>
          <w:b/>
          <w:sz w:val="24"/>
          <w:szCs w:val="28"/>
        </w:rPr>
        <w:t>动态更新</w:t>
      </w:r>
      <w:r>
        <w:rPr>
          <w:rFonts w:ascii="华文仿宋" w:eastAsia="华文仿宋" w:hAnsi="华文仿宋" w:cs="华文仿宋" w:hint="eastAsia"/>
          <w:b/>
          <w:sz w:val="24"/>
          <w:szCs w:val="28"/>
        </w:rPr>
        <w:t>)</w:t>
      </w:r>
      <w:r>
        <w:rPr>
          <w:rFonts w:ascii="华文仿宋" w:eastAsia="华文仿宋" w:hAnsi="华文仿宋" w:cs="华文仿宋" w:hint="eastAsia"/>
          <w:b/>
          <w:sz w:val="24"/>
          <w:szCs w:val="28"/>
        </w:rPr>
        <w:t>：</w:t>
      </w:r>
    </w:p>
    <w:p w14:paraId="391A927B" w14:textId="77777777" w:rsidR="00961C4E" w:rsidRDefault="00961C4E">
      <w:pPr>
        <w:numPr>
          <w:ilvl w:val="0"/>
          <w:numId w:val="8"/>
        </w:numPr>
        <w:spacing w:line="400" w:lineRule="exact"/>
        <w:ind w:left="709" w:hanging="425"/>
        <w:rPr>
          <w:rFonts w:ascii="华文仿宋" w:eastAsia="华文仿宋" w:hAnsi="华文仿宋" w:cs="华文仿宋"/>
          <w:sz w:val="24"/>
          <w:szCs w:val="28"/>
        </w:rPr>
      </w:pPr>
    </w:p>
    <w:p w14:paraId="4B7248DB" w14:textId="77777777" w:rsidR="00961C4E" w:rsidRDefault="00317B88">
      <w:pPr>
        <w:pStyle w:val="20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课程成绩评定与记载</w:t>
      </w:r>
    </w:p>
    <w:p w14:paraId="7A61E108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课程成绩</w:t>
      </w:r>
      <w:r>
        <w:rPr>
          <w:rFonts w:ascii="华文仿宋" w:eastAsia="华文仿宋" w:hAnsi="华文仿宋" w:cs="华文仿宋"/>
          <w:sz w:val="24"/>
          <w:szCs w:val="28"/>
        </w:rPr>
        <w:t>=</w:t>
      </w:r>
      <w:r>
        <w:rPr>
          <w:rFonts w:ascii="华文仿宋" w:eastAsia="华文仿宋" w:hAnsi="华文仿宋" w:cs="华文仿宋" w:hint="eastAsia"/>
          <w:sz w:val="24"/>
          <w:szCs w:val="28"/>
        </w:rPr>
        <w:t>课堂考勤（</w:t>
      </w:r>
      <w:r>
        <w:rPr>
          <w:rFonts w:ascii="华文仿宋" w:eastAsia="华文仿宋" w:hAnsi="华文仿宋" w:cs="华文仿宋" w:hint="eastAsia"/>
          <w:sz w:val="24"/>
          <w:szCs w:val="28"/>
        </w:rPr>
        <w:t>10</w:t>
      </w:r>
      <w:r>
        <w:rPr>
          <w:rFonts w:ascii="华文仿宋" w:eastAsia="华文仿宋" w:hAnsi="华文仿宋" w:cs="华文仿宋" w:hint="eastAsia"/>
          <w:sz w:val="24"/>
          <w:szCs w:val="28"/>
        </w:rPr>
        <w:t>%</w:t>
      </w:r>
      <w:r>
        <w:rPr>
          <w:rFonts w:ascii="华文仿宋" w:eastAsia="华文仿宋" w:hAnsi="华文仿宋" w:cs="华文仿宋" w:hint="eastAsia"/>
          <w:sz w:val="24"/>
          <w:szCs w:val="28"/>
        </w:rPr>
        <w:t>）</w:t>
      </w:r>
      <w:r>
        <w:rPr>
          <w:rFonts w:ascii="华文仿宋" w:eastAsia="华文仿宋" w:hAnsi="华文仿宋" w:cs="华文仿宋" w:hint="eastAsia"/>
          <w:sz w:val="24"/>
          <w:szCs w:val="28"/>
        </w:rPr>
        <w:t>+</w:t>
      </w:r>
      <w:r>
        <w:rPr>
          <w:rFonts w:ascii="华文仿宋" w:eastAsia="华文仿宋" w:hAnsi="华文仿宋" w:cs="华文仿宋" w:hint="eastAsia"/>
          <w:sz w:val="24"/>
          <w:szCs w:val="28"/>
        </w:rPr>
        <w:t>课堂讨论（</w:t>
      </w:r>
      <w:r>
        <w:rPr>
          <w:rFonts w:ascii="华文仿宋" w:eastAsia="华文仿宋" w:hAnsi="华文仿宋" w:cs="华文仿宋" w:hint="eastAsia"/>
          <w:sz w:val="24"/>
          <w:szCs w:val="28"/>
        </w:rPr>
        <w:t>10%</w:t>
      </w:r>
      <w:r>
        <w:rPr>
          <w:rFonts w:ascii="华文仿宋" w:eastAsia="华文仿宋" w:hAnsi="华文仿宋" w:cs="华文仿宋" w:hint="eastAsia"/>
          <w:sz w:val="24"/>
          <w:szCs w:val="28"/>
        </w:rPr>
        <w:t>）</w:t>
      </w:r>
      <w:r>
        <w:rPr>
          <w:rFonts w:ascii="华文仿宋" w:eastAsia="华文仿宋" w:hAnsi="华文仿宋" w:cs="华文仿宋" w:hint="eastAsia"/>
          <w:sz w:val="24"/>
          <w:szCs w:val="28"/>
        </w:rPr>
        <w:t>+</w:t>
      </w:r>
      <w:r>
        <w:rPr>
          <w:rFonts w:ascii="华文仿宋" w:eastAsia="华文仿宋" w:hAnsi="华文仿宋" w:cs="华文仿宋" w:hint="eastAsia"/>
          <w:sz w:val="24"/>
          <w:szCs w:val="28"/>
        </w:rPr>
        <w:t>终结性</w:t>
      </w:r>
      <w:r>
        <w:rPr>
          <w:rFonts w:ascii="华文仿宋" w:eastAsia="华文仿宋" w:hAnsi="华文仿宋" w:cs="华文仿宋" w:hint="eastAsia"/>
          <w:sz w:val="24"/>
          <w:szCs w:val="28"/>
        </w:rPr>
        <w:t>考试</w:t>
      </w:r>
      <w:r>
        <w:rPr>
          <w:rFonts w:ascii="华文仿宋" w:eastAsia="华文仿宋" w:hAnsi="华文仿宋" w:cs="华文仿宋" w:hint="eastAsia"/>
          <w:sz w:val="24"/>
          <w:szCs w:val="28"/>
        </w:rPr>
        <w:t>（</w:t>
      </w:r>
      <w:r>
        <w:rPr>
          <w:rFonts w:ascii="华文仿宋" w:eastAsia="华文仿宋" w:hAnsi="华文仿宋" w:cs="华文仿宋" w:hint="eastAsia"/>
          <w:sz w:val="24"/>
          <w:szCs w:val="28"/>
        </w:rPr>
        <w:t>80</w:t>
      </w:r>
      <w:r>
        <w:rPr>
          <w:rFonts w:ascii="华文仿宋" w:eastAsia="华文仿宋" w:hAnsi="华文仿宋" w:cs="华文仿宋"/>
          <w:sz w:val="24"/>
          <w:szCs w:val="28"/>
        </w:rPr>
        <w:t>%</w:t>
      </w:r>
      <w:r>
        <w:rPr>
          <w:rFonts w:ascii="华文仿宋" w:eastAsia="华文仿宋" w:hAnsi="华文仿宋" w:cs="华文仿宋" w:hint="eastAsia"/>
          <w:sz w:val="24"/>
          <w:szCs w:val="28"/>
        </w:rPr>
        <w:t>）</w:t>
      </w:r>
    </w:p>
    <w:p w14:paraId="1802EA31" w14:textId="77777777" w:rsidR="00961C4E" w:rsidRDefault="00317B8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lastRenderedPageBreak/>
        <w:t>终结性考试形式</w:t>
      </w:r>
      <w:r>
        <w:rPr>
          <w:rFonts w:ascii="华文仿宋" w:eastAsia="华文仿宋" w:hAnsi="华文仿宋" w:cs="华文仿宋" w:hint="eastAsia"/>
          <w:sz w:val="24"/>
          <w:szCs w:val="28"/>
        </w:rPr>
        <w:t>：</w:t>
      </w:r>
      <w:r>
        <w:rPr>
          <w:rFonts w:ascii="华文仿宋" w:eastAsia="华文仿宋" w:hAnsi="华文仿宋" w:cs="华文仿宋" w:hint="eastAsia"/>
          <w:sz w:val="24"/>
          <w:szCs w:val="28"/>
        </w:rPr>
        <w:t>报告</w:t>
      </w:r>
    </w:p>
    <w:p w14:paraId="42DF1E10" w14:textId="77777777" w:rsidR="00961C4E" w:rsidRDefault="00961C4E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</w:p>
    <w:p w14:paraId="04911180" w14:textId="77777777" w:rsidR="00961C4E" w:rsidRDefault="00961C4E">
      <w:pPr>
        <w:spacing w:line="40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</w:p>
    <w:p w14:paraId="4C590C21" w14:textId="77777777" w:rsidR="00961C4E" w:rsidRDefault="00317B88">
      <w:pPr>
        <w:spacing w:beforeLines="100" w:before="312" w:line="320" w:lineRule="exact"/>
        <w:jc w:val="righ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大纲制定：《</w:t>
      </w:r>
      <w:sdt>
        <w:sdtPr>
          <w:rPr>
            <w:rFonts w:ascii="华文楷体" w:eastAsia="华文楷体" w:hAnsi="华文楷体" w:cs="华文楷体" w:hint="eastAsia"/>
            <w:sz w:val="28"/>
            <w:szCs w:val="28"/>
          </w:rPr>
          <w:alias w:val="关键词"/>
          <w:id w:val="750779637"/>
          <w:placeholder>
            <w:docPart w:val="D5F64E4975ED49278D78C89AC9BFBD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>
            <w:rPr>
              <w:rFonts w:ascii="华文楷体" w:eastAsia="华文楷体" w:hAnsi="华文楷体" w:cs="华文楷体" w:hint="eastAsia"/>
              <w:sz w:val="28"/>
              <w:szCs w:val="28"/>
            </w:rPr>
            <w:t>网络安全程序设计</w:t>
          </w:r>
        </w:sdtContent>
      </w:sdt>
      <w:r>
        <w:rPr>
          <w:rFonts w:ascii="华文楷体" w:eastAsia="华文楷体" w:hAnsi="华文楷体" w:cs="华文楷体" w:hint="eastAsia"/>
          <w:sz w:val="28"/>
          <w:szCs w:val="28"/>
        </w:rPr>
        <w:t>》课程组</w:t>
      </w:r>
    </w:p>
    <w:p w14:paraId="0F332369" w14:textId="77777777" w:rsidR="00961C4E" w:rsidRDefault="00317B88">
      <w:pPr>
        <w:wordWrap w:val="0"/>
        <w:spacing w:beforeLines="100" w:before="312" w:line="320" w:lineRule="exact"/>
        <w:jc w:val="right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审核：</w:t>
      </w:r>
      <w:r w:rsidR="007A488C">
        <w:rPr>
          <w:rFonts w:ascii="华文楷体" w:eastAsia="华文楷体" w:hAnsi="华文楷体" w:cs="华文楷体" w:hint="eastAsia"/>
          <w:sz w:val="28"/>
          <w:szCs w:val="28"/>
        </w:rPr>
        <w:t>网络空间安全学院教学指导委员会</w:t>
      </w:r>
    </w:p>
    <w:sectPr w:rsidR="0096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2C58"/>
    <w:multiLevelType w:val="multilevel"/>
    <w:tmpl w:val="0ECE2C58"/>
    <w:lvl w:ilvl="0">
      <w:start w:val="1"/>
      <w:numFmt w:val="chineseCountingThousand"/>
      <w:lvlText w:val="(%1)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40" w:hanging="420"/>
      </w:pPr>
    </w:lvl>
    <w:lvl w:ilvl="2" w:tentative="1">
      <w:start w:val="1"/>
      <w:numFmt w:val="lowerRoman"/>
      <w:lvlText w:val="%3."/>
      <w:lvlJc w:val="right"/>
      <w:pPr>
        <w:ind w:left="1860" w:hanging="420"/>
      </w:pPr>
    </w:lvl>
    <w:lvl w:ilvl="3" w:tentative="1">
      <w:start w:val="1"/>
      <w:numFmt w:val="decimal"/>
      <w:lvlText w:val="%4."/>
      <w:lvlJc w:val="left"/>
      <w:pPr>
        <w:ind w:left="2280" w:hanging="420"/>
      </w:pPr>
    </w:lvl>
    <w:lvl w:ilvl="4" w:tentative="1">
      <w:start w:val="1"/>
      <w:numFmt w:val="lowerLetter"/>
      <w:lvlText w:val="%5)"/>
      <w:lvlJc w:val="left"/>
      <w:pPr>
        <w:ind w:left="2700" w:hanging="420"/>
      </w:pPr>
    </w:lvl>
    <w:lvl w:ilvl="5" w:tentative="1">
      <w:start w:val="1"/>
      <w:numFmt w:val="lowerRoman"/>
      <w:lvlText w:val="%6."/>
      <w:lvlJc w:val="right"/>
      <w:pPr>
        <w:ind w:left="3120" w:hanging="420"/>
      </w:pPr>
    </w:lvl>
    <w:lvl w:ilvl="6" w:tentative="1">
      <w:start w:val="1"/>
      <w:numFmt w:val="decimal"/>
      <w:lvlText w:val="%7."/>
      <w:lvlJc w:val="left"/>
      <w:pPr>
        <w:ind w:left="3540" w:hanging="420"/>
      </w:pPr>
    </w:lvl>
    <w:lvl w:ilvl="7" w:tentative="1">
      <w:start w:val="1"/>
      <w:numFmt w:val="lowerLetter"/>
      <w:lvlText w:val="%8)"/>
      <w:lvlJc w:val="left"/>
      <w:pPr>
        <w:ind w:left="3960" w:hanging="420"/>
      </w:pPr>
    </w:lvl>
    <w:lvl w:ilvl="8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060773B"/>
    <w:multiLevelType w:val="multilevel"/>
    <w:tmpl w:val="1060773B"/>
    <w:lvl w:ilvl="0">
      <w:start w:val="1"/>
      <w:numFmt w:val="decimal"/>
      <w:lvlText w:val="%1.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4737BBA"/>
    <w:multiLevelType w:val="multilevel"/>
    <w:tmpl w:val="24737BBA"/>
    <w:lvl w:ilvl="0">
      <w:start w:val="1"/>
      <w:numFmt w:val="decimal"/>
      <w:lvlText w:val="%1.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A225E40"/>
    <w:multiLevelType w:val="multilevel"/>
    <w:tmpl w:val="3A225E40"/>
    <w:lvl w:ilvl="0">
      <w:start w:val="1"/>
      <w:numFmt w:val="chineseCountingThousand"/>
      <w:lvlText w:val="(%1)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40" w:hanging="420"/>
      </w:pPr>
    </w:lvl>
    <w:lvl w:ilvl="2" w:tentative="1">
      <w:start w:val="1"/>
      <w:numFmt w:val="lowerRoman"/>
      <w:lvlText w:val="%3."/>
      <w:lvlJc w:val="right"/>
      <w:pPr>
        <w:ind w:left="1860" w:hanging="420"/>
      </w:pPr>
    </w:lvl>
    <w:lvl w:ilvl="3" w:tentative="1">
      <w:start w:val="1"/>
      <w:numFmt w:val="decimal"/>
      <w:lvlText w:val="%4."/>
      <w:lvlJc w:val="left"/>
      <w:pPr>
        <w:ind w:left="2280" w:hanging="420"/>
      </w:pPr>
    </w:lvl>
    <w:lvl w:ilvl="4" w:tentative="1">
      <w:start w:val="1"/>
      <w:numFmt w:val="lowerLetter"/>
      <w:lvlText w:val="%5)"/>
      <w:lvlJc w:val="left"/>
      <w:pPr>
        <w:ind w:left="2700" w:hanging="420"/>
      </w:pPr>
    </w:lvl>
    <w:lvl w:ilvl="5" w:tentative="1">
      <w:start w:val="1"/>
      <w:numFmt w:val="lowerRoman"/>
      <w:lvlText w:val="%6."/>
      <w:lvlJc w:val="right"/>
      <w:pPr>
        <w:ind w:left="3120" w:hanging="420"/>
      </w:pPr>
    </w:lvl>
    <w:lvl w:ilvl="6" w:tentative="1">
      <w:start w:val="1"/>
      <w:numFmt w:val="decimal"/>
      <w:lvlText w:val="%7."/>
      <w:lvlJc w:val="left"/>
      <w:pPr>
        <w:ind w:left="3540" w:hanging="420"/>
      </w:pPr>
    </w:lvl>
    <w:lvl w:ilvl="7" w:tentative="1">
      <w:start w:val="1"/>
      <w:numFmt w:val="lowerLetter"/>
      <w:lvlText w:val="%8)"/>
      <w:lvlJc w:val="left"/>
      <w:pPr>
        <w:ind w:left="3960" w:hanging="420"/>
      </w:pPr>
    </w:lvl>
    <w:lvl w:ilvl="8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3D885046"/>
    <w:multiLevelType w:val="multilevel"/>
    <w:tmpl w:val="3D885046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6D2813"/>
    <w:multiLevelType w:val="multilevel"/>
    <w:tmpl w:val="3E6D2813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5A4479"/>
    <w:multiLevelType w:val="multilevel"/>
    <w:tmpl w:val="4D5A4479"/>
    <w:lvl w:ilvl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BF0CCF"/>
    <w:multiLevelType w:val="multilevel"/>
    <w:tmpl w:val="7CBF0CCF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5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457"/>
    <w:rsid w:val="0000265A"/>
    <w:rsid w:val="00006C98"/>
    <w:rsid w:val="0001175E"/>
    <w:rsid w:val="0004571C"/>
    <w:rsid w:val="000615CE"/>
    <w:rsid w:val="000630B7"/>
    <w:rsid w:val="00085AC9"/>
    <w:rsid w:val="00092BBA"/>
    <w:rsid w:val="00093004"/>
    <w:rsid w:val="000945D5"/>
    <w:rsid w:val="00097044"/>
    <w:rsid w:val="000B4690"/>
    <w:rsid w:val="000E75D6"/>
    <w:rsid w:val="00104A03"/>
    <w:rsid w:val="00127722"/>
    <w:rsid w:val="00127C2D"/>
    <w:rsid w:val="00152FD2"/>
    <w:rsid w:val="00172D16"/>
    <w:rsid w:val="00187384"/>
    <w:rsid w:val="00190217"/>
    <w:rsid w:val="001C1C0F"/>
    <w:rsid w:val="001C3421"/>
    <w:rsid w:val="001D28BE"/>
    <w:rsid w:val="0020163C"/>
    <w:rsid w:val="00235A4E"/>
    <w:rsid w:val="002471B7"/>
    <w:rsid w:val="00252179"/>
    <w:rsid w:val="0025635E"/>
    <w:rsid w:val="002623E7"/>
    <w:rsid w:val="0027416A"/>
    <w:rsid w:val="002A6F0B"/>
    <w:rsid w:val="002B2FC2"/>
    <w:rsid w:val="002C6239"/>
    <w:rsid w:val="00304A3C"/>
    <w:rsid w:val="00304E1F"/>
    <w:rsid w:val="0031359D"/>
    <w:rsid w:val="0031602B"/>
    <w:rsid w:val="00317B88"/>
    <w:rsid w:val="0033168C"/>
    <w:rsid w:val="003570CA"/>
    <w:rsid w:val="00391457"/>
    <w:rsid w:val="003A67C4"/>
    <w:rsid w:val="003D1351"/>
    <w:rsid w:val="003D4F52"/>
    <w:rsid w:val="003E62B8"/>
    <w:rsid w:val="00404671"/>
    <w:rsid w:val="00422CFA"/>
    <w:rsid w:val="00427A1C"/>
    <w:rsid w:val="00463F2E"/>
    <w:rsid w:val="0047188E"/>
    <w:rsid w:val="0047564A"/>
    <w:rsid w:val="00476794"/>
    <w:rsid w:val="00486E53"/>
    <w:rsid w:val="00495600"/>
    <w:rsid w:val="004A0A2A"/>
    <w:rsid w:val="004A1148"/>
    <w:rsid w:val="004A2C3F"/>
    <w:rsid w:val="004E7A59"/>
    <w:rsid w:val="005028F9"/>
    <w:rsid w:val="00552C0C"/>
    <w:rsid w:val="00555A06"/>
    <w:rsid w:val="00574061"/>
    <w:rsid w:val="005C2C10"/>
    <w:rsid w:val="005D39DB"/>
    <w:rsid w:val="005D4CEB"/>
    <w:rsid w:val="00641069"/>
    <w:rsid w:val="00651C0D"/>
    <w:rsid w:val="00662CA0"/>
    <w:rsid w:val="006640FF"/>
    <w:rsid w:val="00667B01"/>
    <w:rsid w:val="006A3B03"/>
    <w:rsid w:val="006A4049"/>
    <w:rsid w:val="006B1DF3"/>
    <w:rsid w:val="006B59B8"/>
    <w:rsid w:val="006B7341"/>
    <w:rsid w:val="006D23D1"/>
    <w:rsid w:val="006E11BA"/>
    <w:rsid w:val="00702E83"/>
    <w:rsid w:val="00705E94"/>
    <w:rsid w:val="007317B3"/>
    <w:rsid w:val="007367B7"/>
    <w:rsid w:val="007408E0"/>
    <w:rsid w:val="00761820"/>
    <w:rsid w:val="00786E7A"/>
    <w:rsid w:val="0079735C"/>
    <w:rsid w:val="007A0025"/>
    <w:rsid w:val="007A0B1D"/>
    <w:rsid w:val="007A23D5"/>
    <w:rsid w:val="007A488C"/>
    <w:rsid w:val="007A5F4A"/>
    <w:rsid w:val="007B5B98"/>
    <w:rsid w:val="007C4EC2"/>
    <w:rsid w:val="007D2881"/>
    <w:rsid w:val="007D76E3"/>
    <w:rsid w:val="007F343E"/>
    <w:rsid w:val="008109FC"/>
    <w:rsid w:val="00826580"/>
    <w:rsid w:val="0085044B"/>
    <w:rsid w:val="00853CA2"/>
    <w:rsid w:val="008744A5"/>
    <w:rsid w:val="00882F18"/>
    <w:rsid w:val="00885F82"/>
    <w:rsid w:val="00893DDA"/>
    <w:rsid w:val="00895BEB"/>
    <w:rsid w:val="008A11C7"/>
    <w:rsid w:val="008C781E"/>
    <w:rsid w:val="008D3AF2"/>
    <w:rsid w:val="008E27EB"/>
    <w:rsid w:val="008F1A2A"/>
    <w:rsid w:val="00923B69"/>
    <w:rsid w:val="00925C27"/>
    <w:rsid w:val="00947C23"/>
    <w:rsid w:val="00961C4E"/>
    <w:rsid w:val="00973EBC"/>
    <w:rsid w:val="0098538E"/>
    <w:rsid w:val="009C3CAA"/>
    <w:rsid w:val="009D1BE9"/>
    <w:rsid w:val="009F2791"/>
    <w:rsid w:val="00A2165E"/>
    <w:rsid w:val="00A269CF"/>
    <w:rsid w:val="00A35D49"/>
    <w:rsid w:val="00A4025B"/>
    <w:rsid w:val="00A50AA3"/>
    <w:rsid w:val="00A83708"/>
    <w:rsid w:val="00A86CD1"/>
    <w:rsid w:val="00AA2AF6"/>
    <w:rsid w:val="00AC14BA"/>
    <w:rsid w:val="00AC75A7"/>
    <w:rsid w:val="00AD4E69"/>
    <w:rsid w:val="00AD5F11"/>
    <w:rsid w:val="00AF6923"/>
    <w:rsid w:val="00B03123"/>
    <w:rsid w:val="00B71E60"/>
    <w:rsid w:val="00B75F1B"/>
    <w:rsid w:val="00B7685D"/>
    <w:rsid w:val="00B90A3B"/>
    <w:rsid w:val="00BF2946"/>
    <w:rsid w:val="00C1489A"/>
    <w:rsid w:val="00C2540C"/>
    <w:rsid w:val="00C5084B"/>
    <w:rsid w:val="00C63F0E"/>
    <w:rsid w:val="00C73889"/>
    <w:rsid w:val="00C73C3C"/>
    <w:rsid w:val="00C84279"/>
    <w:rsid w:val="00C84EE5"/>
    <w:rsid w:val="00CA7227"/>
    <w:rsid w:val="00CE10CD"/>
    <w:rsid w:val="00CE2420"/>
    <w:rsid w:val="00CE2A3F"/>
    <w:rsid w:val="00CE7A27"/>
    <w:rsid w:val="00CF01FB"/>
    <w:rsid w:val="00CF033A"/>
    <w:rsid w:val="00D001E9"/>
    <w:rsid w:val="00D1568D"/>
    <w:rsid w:val="00D15E65"/>
    <w:rsid w:val="00D313D4"/>
    <w:rsid w:val="00D4093E"/>
    <w:rsid w:val="00D44D6A"/>
    <w:rsid w:val="00D867DE"/>
    <w:rsid w:val="00DF5899"/>
    <w:rsid w:val="00DF72A1"/>
    <w:rsid w:val="00E3554F"/>
    <w:rsid w:val="00E50C98"/>
    <w:rsid w:val="00E62B94"/>
    <w:rsid w:val="00E67B32"/>
    <w:rsid w:val="00E932E9"/>
    <w:rsid w:val="00E9641F"/>
    <w:rsid w:val="00EA7825"/>
    <w:rsid w:val="00EB0DB9"/>
    <w:rsid w:val="00EB1D74"/>
    <w:rsid w:val="00ED66F0"/>
    <w:rsid w:val="00EE2577"/>
    <w:rsid w:val="00EE4509"/>
    <w:rsid w:val="00EF1380"/>
    <w:rsid w:val="00F37A39"/>
    <w:rsid w:val="00F601B3"/>
    <w:rsid w:val="00F71FE7"/>
    <w:rsid w:val="00F72925"/>
    <w:rsid w:val="00F77376"/>
    <w:rsid w:val="00F95C7B"/>
    <w:rsid w:val="00F96A54"/>
    <w:rsid w:val="00FA0BD1"/>
    <w:rsid w:val="00FD6B98"/>
    <w:rsid w:val="00FF0DF8"/>
    <w:rsid w:val="00FF64E3"/>
    <w:rsid w:val="00FF7B5A"/>
    <w:rsid w:val="02040ADD"/>
    <w:rsid w:val="03BA492B"/>
    <w:rsid w:val="03E50FF2"/>
    <w:rsid w:val="07844961"/>
    <w:rsid w:val="07DE1B77"/>
    <w:rsid w:val="095C1FE8"/>
    <w:rsid w:val="0C43782D"/>
    <w:rsid w:val="0F0B47BD"/>
    <w:rsid w:val="0F4B55A7"/>
    <w:rsid w:val="0F833182"/>
    <w:rsid w:val="1BE453D0"/>
    <w:rsid w:val="1D931894"/>
    <w:rsid w:val="1F062022"/>
    <w:rsid w:val="1F4E1B6A"/>
    <w:rsid w:val="1FB13E0C"/>
    <w:rsid w:val="206C4540"/>
    <w:rsid w:val="213A0410"/>
    <w:rsid w:val="24634140"/>
    <w:rsid w:val="26ED37EA"/>
    <w:rsid w:val="2C2420A5"/>
    <w:rsid w:val="2C622962"/>
    <w:rsid w:val="2D71729C"/>
    <w:rsid w:val="2E262242"/>
    <w:rsid w:val="310103F1"/>
    <w:rsid w:val="32F4393E"/>
    <w:rsid w:val="35BF583C"/>
    <w:rsid w:val="374765BD"/>
    <w:rsid w:val="3A7F2907"/>
    <w:rsid w:val="3A9A0F33"/>
    <w:rsid w:val="3AF834CA"/>
    <w:rsid w:val="3CED5F04"/>
    <w:rsid w:val="415625C0"/>
    <w:rsid w:val="43F94D92"/>
    <w:rsid w:val="454D7C42"/>
    <w:rsid w:val="4B450B3A"/>
    <w:rsid w:val="4D655D09"/>
    <w:rsid w:val="4F2B4370"/>
    <w:rsid w:val="50450702"/>
    <w:rsid w:val="566A0555"/>
    <w:rsid w:val="57F347D8"/>
    <w:rsid w:val="59A3451F"/>
    <w:rsid w:val="59E5080C"/>
    <w:rsid w:val="5B80602E"/>
    <w:rsid w:val="5F933EDA"/>
    <w:rsid w:val="63045E00"/>
    <w:rsid w:val="64BD2BD3"/>
    <w:rsid w:val="68A70F3F"/>
    <w:rsid w:val="69B610FC"/>
    <w:rsid w:val="6A4960ED"/>
    <w:rsid w:val="6D935BD4"/>
    <w:rsid w:val="75291143"/>
    <w:rsid w:val="75306550"/>
    <w:rsid w:val="758614DD"/>
    <w:rsid w:val="75B870E1"/>
    <w:rsid w:val="772A1B8E"/>
    <w:rsid w:val="7F52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3C301"/>
  <w15:docId w15:val="{58D218D4-09E2-4E37-8E0F-26F634BB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locked="1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Plain Text"/>
    <w:basedOn w:val="a"/>
    <w:uiPriority w:val="99"/>
    <w:unhideWhenUsed/>
    <w:rPr>
      <w:rFonts w:ascii="宋体" w:hAnsi="Courier New" w:cs="Courier New"/>
    </w:r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uiPriority w:val="99"/>
    <w:unhideWhenUsed/>
    <w:qFormat/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9"/>
    <w:locked/>
    <w:rPr>
      <w:rFonts w:ascii="Times New Roman" w:eastAsia="宋体" w:hAnsi="Times New Roman" w:cs="Times New Roman"/>
      <w:b/>
      <w:bCs/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hAnsi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hAnsi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Times New Roman" w:hAnsi="Times New Roman"/>
      <w:kern w:val="2"/>
      <w:sz w:val="21"/>
      <w:szCs w:val="21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hAnsi="Times New Roman"/>
      <w:b/>
      <w:bCs/>
      <w:kern w:val="2"/>
      <w:sz w:val="21"/>
      <w:szCs w:val="21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d">
    <w:name w:val="列表编号：参考文献"/>
    <w:basedOn w:val="a"/>
    <w:pPr>
      <w:tabs>
        <w:tab w:val="left" w:pos="420"/>
      </w:tabs>
      <w:ind w:left="420" w:hanging="420"/>
    </w:pPr>
    <w:rPr>
      <w:sz w:val="24"/>
      <w:szCs w:val="24"/>
    </w:rPr>
  </w:style>
  <w:style w:type="character" w:customStyle="1" w:styleId="1Char">
    <w:name w:val="标题 1 Char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BBF2DE5C1A4A9BA49A47C2701BE1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46B1A-16DF-4C4F-8FF1-BA76E8408389}"/>
      </w:docPartPr>
      <w:docPartBody>
        <w:p w:rsidR="00F0339E" w:rsidRDefault="00BA239E">
          <w:r>
            <w:rPr>
              <w:rStyle w:val="1"/>
              <w:rFonts w:hint="eastAsia"/>
            </w:rPr>
            <w:t>[</w:t>
          </w:r>
          <w:r>
            <w:rPr>
              <w:rStyle w:val="1"/>
              <w:rFonts w:hint="eastAsia"/>
            </w:rPr>
            <w:t>关键词</w:t>
          </w:r>
          <w:r>
            <w:rPr>
              <w:rStyle w:val="1"/>
              <w:rFonts w:hint="eastAsia"/>
            </w:rPr>
            <w:t>]</w:t>
          </w:r>
        </w:p>
      </w:docPartBody>
    </w:docPart>
    <w:docPart>
      <w:docPartPr>
        <w:name w:val="3DD46FB0153A464890B081A9FD2B5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B9206F-947E-44E7-B1BA-025E0BE77070}"/>
      </w:docPartPr>
      <w:docPartBody>
        <w:p w:rsidR="00F0339E" w:rsidRDefault="00BA239E">
          <w:pPr>
            <w:pStyle w:val="3DD46FB0153A464890B081A9FD2B542A"/>
          </w:pPr>
          <w:r>
            <w:rPr>
              <w:rStyle w:val="1"/>
              <w:rFonts w:hint="eastAsia"/>
            </w:rPr>
            <w:t>[</w:t>
          </w:r>
          <w:r>
            <w:rPr>
              <w:rStyle w:val="1"/>
              <w:rFonts w:hint="eastAsia"/>
            </w:rPr>
            <w:t>关键词</w:t>
          </w:r>
          <w:r>
            <w:rPr>
              <w:rStyle w:val="1"/>
              <w:rFonts w:hint="eastAsia"/>
            </w:rPr>
            <w:t>]</w:t>
          </w:r>
        </w:p>
      </w:docPartBody>
    </w:docPart>
    <w:docPart>
      <w:docPartPr>
        <w:name w:val="D5F64E4975ED49278D78C89AC9BFB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04E4D1-6758-4EED-8182-7E571BCE7C7A}"/>
      </w:docPartPr>
      <w:docPartBody>
        <w:p w:rsidR="00F0339E" w:rsidRDefault="00BA239E">
          <w:pPr>
            <w:pStyle w:val="D5F64E4975ED49278D78C89AC9BFBD0B"/>
          </w:pPr>
          <w:r>
            <w:rPr>
              <w:rStyle w:val="1"/>
              <w:rFonts w:hint="eastAsia"/>
            </w:rPr>
            <w:t>[</w:t>
          </w:r>
          <w:r>
            <w:rPr>
              <w:rStyle w:val="1"/>
              <w:rFonts w:hint="eastAsia"/>
            </w:rPr>
            <w:t>关键词</w:t>
          </w:r>
          <w:r>
            <w:rPr>
              <w:rStyle w:val="1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1A"/>
    <w:rsid w:val="001E4D01"/>
    <w:rsid w:val="002272E1"/>
    <w:rsid w:val="002F2E7C"/>
    <w:rsid w:val="00306DAA"/>
    <w:rsid w:val="00821485"/>
    <w:rsid w:val="00970F9B"/>
    <w:rsid w:val="009E2E30"/>
    <w:rsid w:val="00A64E1C"/>
    <w:rsid w:val="00A72BC5"/>
    <w:rsid w:val="00BA239E"/>
    <w:rsid w:val="00C63499"/>
    <w:rsid w:val="00E64F3D"/>
    <w:rsid w:val="00EC488E"/>
    <w:rsid w:val="00ED011A"/>
    <w:rsid w:val="00F0339E"/>
    <w:rsid w:val="00F2346F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Pr>
      <w:color w:val="808080"/>
    </w:rPr>
  </w:style>
  <w:style w:type="paragraph" w:customStyle="1" w:styleId="3DD46FB0153A464890B081A9FD2B542A">
    <w:name w:val="3DD46FB0153A464890B081A9FD2B542A"/>
    <w:pPr>
      <w:widowControl w:val="0"/>
      <w:jc w:val="both"/>
    </w:pPr>
    <w:rPr>
      <w:kern w:val="2"/>
      <w:sz w:val="21"/>
      <w:szCs w:val="22"/>
    </w:rPr>
  </w:style>
  <w:style w:type="paragraph" w:customStyle="1" w:styleId="D5F64E4975ED49278D78C89AC9BFBD0B">
    <w:name w:val="D5F64E4975ED49278D78C89AC9BFBD0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AB8ED-4178-42F7-8114-AABE85F5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687</Words>
  <Characters>3918</Characters>
  <Application>Microsoft Office Word</Application>
  <DocSecurity>0</DocSecurity>
  <Lines>32</Lines>
  <Paragraphs>9</Paragraphs>
  <ScaleCrop>false</ScaleCrop>
  <Company>Users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附件5：课程教学大纲模板</dc:title>
  <dc:creator>Windows 用户</dc:creator>
  <cp:keywords>网络安全程序设计</cp:keywords>
  <cp:lastModifiedBy>meisong</cp:lastModifiedBy>
  <cp:revision>128</cp:revision>
  <cp:lastPrinted>2015-11-20T07:05:00Z</cp:lastPrinted>
  <dcterms:created xsi:type="dcterms:W3CDTF">2015-11-17T01:46:00Z</dcterms:created>
  <dcterms:modified xsi:type="dcterms:W3CDTF">2019-08-26T08:47:00Z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