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006C" w:rsidRPr="003F006C" w:rsidRDefault="003F006C" w:rsidP="003F006C">
      <w:pPr>
        <w:widowControl/>
        <w:shd w:val="clear" w:color="auto" w:fill="FFFFFF"/>
        <w:spacing w:line="360" w:lineRule="atLeast"/>
        <w:textAlignment w:val="baseline"/>
        <w:outlineLvl w:val="0"/>
        <w:rPr>
          <w:rFonts w:ascii="Arial" w:eastAsia="新細明體" w:hAnsi="Arial" w:cs="Arial"/>
          <w:b/>
          <w:bCs/>
          <w:color w:val="444444"/>
          <w:spacing w:val="-15"/>
          <w:kern w:val="36"/>
          <w:sz w:val="63"/>
          <w:szCs w:val="63"/>
        </w:rPr>
      </w:pPr>
      <w:r w:rsidRPr="003F006C">
        <w:rPr>
          <w:rFonts w:ascii="Arial" w:eastAsia="新細明體" w:hAnsi="Arial" w:cs="Arial"/>
          <w:b/>
          <w:bCs/>
          <w:color w:val="444444"/>
          <w:spacing w:val="-15"/>
          <w:kern w:val="36"/>
          <w:sz w:val="63"/>
          <w:szCs w:val="63"/>
        </w:rPr>
        <w:t>大話卷積神經網路（</w:t>
      </w:r>
      <w:r w:rsidRPr="003F006C">
        <w:rPr>
          <w:rFonts w:ascii="Arial" w:eastAsia="新細明體" w:hAnsi="Arial" w:cs="Arial"/>
          <w:b/>
          <w:bCs/>
          <w:color w:val="444444"/>
          <w:spacing w:val="-15"/>
          <w:kern w:val="36"/>
          <w:sz w:val="63"/>
          <w:szCs w:val="63"/>
        </w:rPr>
        <w:t>CNN</w:t>
      </w:r>
      <w:r w:rsidRPr="003F006C">
        <w:rPr>
          <w:rFonts w:ascii="Arial" w:eastAsia="新細明體" w:hAnsi="Arial" w:cs="Arial"/>
          <w:b/>
          <w:bCs/>
          <w:color w:val="444444"/>
          <w:spacing w:val="-15"/>
          <w:kern w:val="36"/>
          <w:sz w:val="63"/>
          <w:szCs w:val="63"/>
        </w:rPr>
        <w:t>）</w:t>
      </w:r>
    </w:p>
    <w:p w:rsidR="003F006C" w:rsidRPr="003F006C" w:rsidRDefault="003F006C" w:rsidP="003F006C">
      <w:pPr>
        <w:widowControl/>
        <w:shd w:val="clear" w:color="auto" w:fill="FFFFFF"/>
        <w:textAlignment w:val="baseline"/>
        <w:rPr>
          <w:rFonts w:ascii="Arial" w:eastAsia="新細明體" w:hAnsi="Arial" w:cs="Arial"/>
          <w:caps/>
          <w:color w:val="AAAAAA"/>
          <w:kern w:val="0"/>
          <w:sz w:val="21"/>
          <w:szCs w:val="21"/>
        </w:rPr>
      </w:pPr>
      <w:hyperlink r:id="rId5" w:history="1">
        <w:r w:rsidRPr="003F006C">
          <w:rPr>
            <w:rFonts w:ascii="Arial" w:eastAsia="新細明體" w:hAnsi="Arial" w:cs="Arial"/>
            <w:caps/>
            <w:color w:val="FCA61B"/>
            <w:kern w:val="0"/>
            <w:sz w:val="21"/>
            <w:szCs w:val="21"/>
            <w:bdr w:val="none" w:sz="0" w:space="0" w:color="auto" w:frame="1"/>
          </w:rPr>
          <w:t>其他</w:t>
        </w:r>
      </w:hyperlink>
      <w:r w:rsidRPr="003F006C">
        <w:rPr>
          <w:rFonts w:ascii="Arial" w:eastAsia="新細明體" w:hAnsi="Arial" w:cs="Arial"/>
          <w:caps/>
          <w:color w:val="AAAAAA"/>
          <w:kern w:val="0"/>
          <w:sz w:val="21"/>
          <w:szCs w:val="21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aps/>
          <w:color w:val="AAAAAA"/>
          <w:kern w:val="0"/>
          <w:sz w:val="21"/>
          <w:szCs w:val="21"/>
        </w:rPr>
        <w:t xml:space="preserve">· </w:t>
      </w:r>
      <w:r w:rsidRPr="003F006C">
        <w:rPr>
          <w:rFonts w:ascii="Arial" w:eastAsia="新細明體" w:hAnsi="Arial" w:cs="Arial"/>
          <w:caps/>
          <w:color w:val="AAAAAA"/>
          <w:kern w:val="0"/>
          <w:sz w:val="21"/>
          <w:szCs w:val="21"/>
        </w:rPr>
        <w:t>發表</w:t>
      </w:r>
      <w:r w:rsidRPr="003F006C">
        <w:rPr>
          <w:rFonts w:ascii="Arial" w:eastAsia="新細明體" w:hAnsi="Arial" w:cs="Arial"/>
          <w:caps/>
          <w:color w:val="AAAAAA"/>
          <w:kern w:val="0"/>
          <w:sz w:val="21"/>
          <w:szCs w:val="21"/>
        </w:rPr>
        <w:t> 2019-01-05</w:t>
      </w:r>
    </w:p>
    <w:p w:rsidR="003F006C" w:rsidRPr="003F006C" w:rsidRDefault="003F006C" w:rsidP="003F006C">
      <w:pPr>
        <w:widowControl/>
        <w:shd w:val="clear" w:color="auto" w:fill="FFFFFF"/>
        <w:spacing w:line="384" w:lineRule="atLeast"/>
        <w:textAlignment w:val="baseline"/>
        <w:rPr>
          <w:rFonts w:ascii="Arial" w:eastAsia="新細明體" w:hAnsi="Arial" w:cs="Arial"/>
          <w:color w:val="666666"/>
          <w:kern w:val="0"/>
          <w:sz w:val="27"/>
          <w:szCs w:val="27"/>
        </w:rPr>
      </w:pP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  <w:shd w:val="clear" w:color="auto" w:fill="FFFFFF"/>
        </w:rPr>
        <w:t xml:space="preserve">—— 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  <w:shd w:val="clear" w:color="auto" w:fill="FFFFFF"/>
        </w:rPr>
        <w:t>原文釋出於本人的微信公眾號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  <w:shd w:val="clear" w:color="auto" w:fill="FFFFFF"/>
        </w:rPr>
        <w:t>“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  <w:shd w:val="clear" w:color="auto" w:fill="FFFFFF"/>
        </w:rPr>
        <w:t>大資料與人工智慧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  <w:shd w:val="clear" w:color="auto" w:fill="FFFFFF"/>
        </w:rPr>
        <w:t>Lab”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  <w:shd w:val="clear" w:color="auto" w:fill="FFFFFF"/>
        </w:rPr>
        <w:t>（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  <w:shd w:val="clear" w:color="auto" w:fill="FFFFFF"/>
        </w:rPr>
        <w:t>BigdataAILab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  <w:shd w:val="clear" w:color="auto" w:fill="FFFFFF"/>
        </w:rPr>
        <w:t>），歡迎關注。</w:t>
      </w:r>
    </w:p>
    <w:p w:rsidR="003F006C" w:rsidRPr="003F006C" w:rsidRDefault="003F006C" w:rsidP="003F006C">
      <w:pPr>
        <w:widowControl/>
        <w:shd w:val="clear" w:color="auto" w:fill="FFFFFF"/>
        <w:spacing w:after="240" w:line="384" w:lineRule="atLeast"/>
        <w:textAlignment w:val="baseline"/>
        <w:rPr>
          <w:rFonts w:ascii="Arial" w:eastAsia="新細明體" w:hAnsi="Arial" w:cs="Arial"/>
          <w:color w:val="666666"/>
          <w:kern w:val="0"/>
          <w:sz w:val="27"/>
          <w:szCs w:val="27"/>
        </w:rPr>
      </w:pPr>
      <w:r>
        <w:rPr>
          <w:rFonts w:ascii="Arial" w:eastAsia="新細明體" w:hAnsi="Arial" w:cs="Arial"/>
          <w:noProof/>
          <w:color w:val="666666"/>
          <w:kern w:val="0"/>
          <w:sz w:val="27"/>
          <w:szCs w:val="27"/>
        </w:rPr>
        <w:drawing>
          <wp:inline distT="0" distB="0" distL="0" distR="0">
            <wp:extent cx="5317490" cy="2954020"/>
            <wp:effectExtent l="0" t="0" r="0" b="0"/>
            <wp:docPr id="36" name="圖片 36" descr="https://img-blog.csdn.net/2018022315170082?watermark/2/text/aHR0cDovL2Jsb2cuY3Nkbi5uZXQvcm9nZXJjaGVuMTk4M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22315170082?watermark/2/text/aHR0cDovL2Jsb2cuY3Nkbi5uZXQvcm9nZXJjaGVuMTk4M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6C" w:rsidRPr="003F006C" w:rsidRDefault="003F006C" w:rsidP="003F006C">
      <w:pPr>
        <w:widowControl/>
        <w:shd w:val="clear" w:color="auto" w:fill="FFFFFF"/>
        <w:spacing w:after="240" w:line="384" w:lineRule="atLeast"/>
        <w:textAlignment w:val="baseline"/>
        <w:rPr>
          <w:rFonts w:ascii="Arial" w:eastAsia="新細明體" w:hAnsi="Arial" w:cs="Arial"/>
          <w:color w:val="3D464D"/>
          <w:kern w:val="0"/>
          <w:sz w:val="27"/>
          <w:szCs w:val="27"/>
        </w:rPr>
      </w:pP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這幾年深度學習快速發展，在影象識別、語音識別、物體識別等各種場景上取得了巨大的成功，例如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AlphaGo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擊敗世界圍棋冠軍，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iPhone 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內建了人臉識別解鎖功能等等，很多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AI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產品在世界上引起了很大的轟動。在這場深度學習革命中，卷積神經網路（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Convolutional Neural Networks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，簡稱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CNN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）是推動這一切爆發的主力，在目前人工智慧的發展中有著非常重要的地位。</w:t>
      </w:r>
    </w:p>
    <w:p w:rsidR="003F006C" w:rsidRPr="003F006C" w:rsidRDefault="003F006C" w:rsidP="003F006C">
      <w:pPr>
        <w:widowControl/>
        <w:shd w:val="clear" w:color="auto" w:fill="FFFFFF"/>
        <w:spacing w:line="384" w:lineRule="atLeast"/>
        <w:textAlignment w:val="baseline"/>
        <w:rPr>
          <w:rFonts w:ascii="Arial" w:eastAsia="新細明體" w:hAnsi="Arial" w:cs="Arial"/>
          <w:color w:val="3D464D"/>
          <w:kern w:val="0"/>
          <w:sz w:val="27"/>
          <w:szCs w:val="27"/>
        </w:rPr>
      </w:pPr>
      <w:r w:rsidRPr="003F006C">
        <w:rPr>
          <w:rFonts w:ascii="inherit" w:eastAsia="新細明體" w:hAnsi="inherit" w:cs="Arial"/>
          <w:b/>
          <w:bCs/>
          <w:color w:val="FF0000"/>
          <w:kern w:val="0"/>
          <w:sz w:val="27"/>
          <w:szCs w:val="27"/>
          <w:bdr w:val="none" w:sz="0" w:space="0" w:color="auto" w:frame="1"/>
        </w:rPr>
        <w:t>【問題來了】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那什麼是卷積神經網路（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CNN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）呢？</w:t>
      </w:r>
    </w:p>
    <w:p w:rsidR="003F006C" w:rsidRPr="003F006C" w:rsidRDefault="003F006C" w:rsidP="003F006C">
      <w:pPr>
        <w:widowControl/>
        <w:shd w:val="clear" w:color="auto" w:fill="FFFFFF"/>
        <w:spacing w:line="384" w:lineRule="atLeast"/>
        <w:textAlignment w:val="baseline"/>
        <w:rPr>
          <w:rFonts w:ascii="Arial" w:eastAsia="新細明體" w:hAnsi="Arial" w:cs="Arial"/>
          <w:color w:val="3D464D"/>
          <w:kern w:val="0"/>
          <w:sz w:val="27"/>
          <w:szCs w:val="27"/>
        </w:rPr>
      </w:pP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1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、小白一下，什麼是神經網路？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這裡的神經網路，也指人工神經網路（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Artificial Neural Networks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，簡稱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ANNs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），是一種模仿生物神經網路行為特徵的演算法數學模型，由神經元、節點與節點之間的連線（突觸）所構成，如下圖：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</w:rPr>
        <w:lastRenderedPageBreak/>
        <w:drawing>
          <wp:inline distT="0" distB="0" distL="0" distR="0">
            <wp:extent cx="4466590" cy="2841625"/>
            <wp:effectExtent l="0" t="0" r="0" b="0"/>
            <wp:docPr id="35" name="圖片 35" descr="https://static.oschina.net/uploads/space/2018/0210/002743_sbBk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oschina.net/uploads/space/2018/0210/002743_sbBk_87635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 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每個神經網路單元抽象出來的數學模型如下，也叫感知器，它接收多個輸入（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x1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x2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x3...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），產生一個輸出，這就好比是神經末梢感受各種外部環境的變化（外部刺激），然後產生電訊號，以便於轉導到神經細胞（又叫神經元）。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</w:rPr>
        <w:drawing>
          <wp:inline distT="0" distB="0" distL="0" distR="0">
            <wp:extent cx="2898140" cy="1610995"/>
            <wp:effectExtent l="0" t="0" r="0" b="8255"/>
            <wp:docPr id="34" name="圖片 34" descr="https://static.oschina.net/uploads/space/2018/0210/002750_RNsk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oschina.net/uploads/space/2018/0210/002750_RNsk_8763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 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單個的感知器就構成了一個簡單的模型，但在現實世界中，實際的決策模型則要複雜得多，往往是由多個感知器組成的多層網路，如下圖所示，這也是經典的神經網路模型，由輸入層、隱含層、輸出層構成。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</w:rPr>
        <w:lastRenderedPageBreak/>
        <w:drawing>
          <wp:inline distT="0" distB="0" distL="0" distR="0">
            <wp:extent cx="3854450" cy="2926080"/>
            <wp:effectExtent l="0" t="0" r="0" b="7620"/>
            <wp:docPr id="33" name="圖片 33" descr="https://static.oschina.net/uploads/space/2018/0210/002758_1ChT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.oschina.net/uploads/space/2018/0210/002758_1ChT_8763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 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人工神經網路可以對映任意複雜的非線性關係，具有很強的魯棒性、記憶能力、自學習等能力，在分類、預測、模式識別等方面有著廣泛的應用。</w:t>
      </w:r>
    </w:p>
    <w:p w:rsidR="003F006C" w:rsidRPr="003F006C" w:rsidRDefault="003F006C" w:rsidP="003F006C">
      <w:pPr>
        <w:widowControl/>
        <w:shd w:val="clear" w:color="auto" w:fill="FFFFFF"/>
        <w:spacing w:line="384" w:lineRule="atLeast"/>
        <w:textAlignment w:val="baseline"/>
        <w:rPr>
          <w:rFonts w:ascii="Arial" w:eastAsia="新細明體" w:hAnsi="Arial" w:cs="Arial"/>
          <w:color w:val="666666"/>
          <w:kern w:val="0"/>
          <w:sz w:val="27"/>
          <w:szCs w:val="27"/>
        </w:rPr>
      </w:pPr>
      <w:r w:rsidRPr="003F006C">
        <w:rPr>
          <w:rFonts w:ascii="inherit" w:eastAsia="新細明體" w:hAnsi="inherit" w:cs="Arial"/>
          <w:b/>
          <w:bCs/>
          <w:color w:val="FF0000"/>
          <w:kern w:val="0"/>
          <w:sz w:val="27"/>
          <w:szCs w:val="27"/>
          <w:bdr w:val="none" w:sz="0" w:space="0" w:color="auto" w:frame="1"/>
        </w:rPr>
        <w:t>2</w:t>
      </w:r>
      <w:r w:rsidRPr="003F006C">
        <w:rPr>
          <w:rFonts w:ascii="inherit" w:eastAsia="新細明體" w:hAnsi="inherit" w:cs="Arial"/>
          <w:b/>
          <w:bCs/>
          <w:color w:val="FF0000"/>
          <w:kern w:val="0"/>
          <w:sz w:val="27"/>
          <w:szCs w:val="27"/>
          <w:bdr w:val="none" w:sz="0" w:space="0" w:color="auto" w:frame="1"/>
        </w:rPr>
        <w:t>、重點來了，什麼是卷積神經網路？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卷積神經網路在影象識別中大放異彩，達到了前所未有的準確度，有著廣泛的應用。接下來將以影象識別為例子，來介紹卷積神經網路的原理。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1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）案例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假設給定一張圖（可能是字母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或者字母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O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），通過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CNN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即可識別出是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還是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O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，如下圖所示，那怎麼做到的呢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17490" cy="3369310"/>
            <wp:effectExtent l="0" t="0" r="0" b="2540"/>
            <wp:docPr id="32" name="圖片 32" descr="https://static.oschina.net/uploads/space/2018/0210/002814_Ki83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oschina.net/uploads/space/2018/0210/002814_Ki83_8763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lastRenderedPageBreak/>
        <w:t>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2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）影象輸入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如果採用經典的神經網路模型，則需要讀取整幅影象作為神經網路模型的輸入（即全連線的方式），當影象的尺寸越大時，其連線的引數將變得很多，從而導致計算量非常大。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而我們人類對外界的認知一般是從區域性到全域性，先對區域性有感知的認識，再逐步對全體有認知，這是人類的認識模式。在影象中的空間聯絡也是類似，區域性範圍內的畫素之間聯絡較為緊密，而距離較遠的畫素則相關性較弱。因而，每個神經元其實沒有必要對全域性影象進行感知，只需要對區域性進行感知，然後在更高層將區域性的資訊綜合起來就得到了全域性的資訊。這種模式就是卷積神經網路中降低引數數目的重要神器：</w:t>
      </w:r>
      <w:r w:rsidRPr="003F006C">
        <w:rPr>
          <w:rFonts w:ascii="Arial" w:eastAsia="新細明體" w:hAnsi="Arial" w:cs="Arial"/>
          <w:color w:val="FF0000"/>
          <w:kern w:val="0"/>
          <w:sz w:val="27"/>
          <w:szCs w:val="27"/>
          <w:bdr w:val="none" w:sz="0" w:space="0" w:color="auto" w:frame="1"/>
        </w:rPr>
        <w:t>區域性感受野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3088005"/>
            <wp:effectExtent l="0" t="0" r="0" b="0"/>
            <wp:docPr id="31" name="圖片 31" descr="https://static.oschina.net/uploads/space/2018/0210/002834_i0jn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oschina.net/uploads/space/2018/0210/002834_i0jn_8763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3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）提取特徵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如果字母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、字母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O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是固定不變的，那麼最簡單的方式就是影象之間的畫素一一比對就行，但在現實生活中，字型都有著各個形態上的變化（例如手寫文字識別），例如平移、縮放、旋轉、微變形等等，如下圖所示：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303520" cy="2426970"/>
            <wp:effectExtent l="0" t="0" r="0" b="0"/>
            <wp:docPr id="30" name="圖片 30" descr="https://static.oschina.net/uploads/space/2018/0210/002845_gMdF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oschina.net/uploads/space/2018/0210/002845_gMdF_8763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我們的目標是對於各種形態變化的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O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，都能通過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CNN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準確地識別出來，這就涉及到應該如何有效地提取特徵，作為識別的關鍵因子。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回想前面講到的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“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區域性感受野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”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模式，對於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CNN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來說，它是一小塊一小塊地來進行比對，在兩幅影象中大致相同的位置找到一些粗糙的特徵（小塊影象）進行匹配，相比起傳統的整幅圖逐一比對的方式，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CNN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的這種小塊匹配方式能夠更好的比較兩幅影象之間的相似性。如下圖：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2919095"/>
            <wp:effectExtent l="0" t="0" r="0" b="0"/>
            <wp:docPr id="29" name="圖片 29" descr="https://static.oschina.net/uploads/space/2018/0210/002852_W9U9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.oschina.net/uploads/space/2018/0210/002852_W9U9_8763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以字母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為例，可以提取出三個重要特徵（兩個交叉線、一個對角線），如下圖所示：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3812540" cy="7694930"/>
            <wp:effectExtent l="0" t="0" r="0" b="1270"/>
            <wp:docPr id="28" name="圖片 28" descr="https://static.oschina.net/uploads/space/2018/0210/002859_iMEv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oschina.net/uploads/space/2018/0210/002859_iMEv_8763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769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假如以畫素值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"1"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代表白色，畫素值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"-1"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代表黑色，則字母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的三個重要特徵如下：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303520" cy="1779270"/>
            <wp:effectExtent l="0" t="0" r="0" b="0"/>
            <wp:docPr id="27" name="圖片 27" descr="https://static.oschina.net/uploads/space/2018/0210/002907_aiwg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oschina.net/uploads/space/2018/0210/002907_aiwg_8763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那麼這些特徵又是怎麼進行匹配計算呢？（不要跟我說是畫素進行一一匹配的，汗！）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4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）卷積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(Convolution)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這時就要請出今天的重要嘉賓：卷積。那什麼是卷積呢，不急，下面慢慢道來。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當給定一張新圖時，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CNN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並不能準確地知道這些特徵到底要匹配原圖的哪些部分，所以它會在原圖中把每一個可能的位置都進行嘗試，相當於把這個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feature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（特徵）變成了一個過濾器。這個用來匹配的過程就被稱為卷積操作，這也是卷積神經網路名字的由來。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卷積的操作如下圖所示：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008245" cy="3657600"/>
            <wp:effectExtent l="0" t="0" r="1905" b="0"/>
            <wp:docPr id="26" name="圖片 26" descr="https://static.oschina.net/uploads/space/2018/0210/002928_hnHI_8763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oschina.net/uploads/space/2018/0210/002928_hnHI_876354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是不是很像把毛巾沿著對角捲起來，下圖形象地說明了為什麼叫「卷」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lastRenderedPageBreak/>
        <w:t>積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3714115" cy="2061210"/>
            <wp:effectExtent l="0" t="0" r="635" b="0"/>
            <wp:docPr id="25" name="圖片 25" descr="https://static.oschina.net/uploads/space/2018/0210/003206_sa4d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oschina.net/uploads/space/2018/0210/003206_sa4d_8763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在本案例中，要計算一個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feature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（特徵）和其在原圖上對應的某一小塊的結果，只需將兩個小塊內對應位置的畫素值進行乘法運算，然後將整個小塊內乘法運算的結果累加起來，最後再除以小塊內畫素點總個數即可（注：也可不除以總個數的）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如果兩個畫素點都是白色（值均為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），那麼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1*1 = 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，如果均為黑色，那麼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(-1)*(-1) = 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，也就是說，每一對能夠匹配上的畫素，其相乘結果為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。類似地，任何不匹配的畫素相乘結果為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-1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。具體過程如下（第一個、第二個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……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、最後一個畫素的匹配結果）：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2967990"/>
            <wp:effectExtent l="0" t="0" r="0" b="3810"/>
            <wp:docPr id="24" name="圖片 24" descr="https://static.oschina.net/uploads/space/2018/0210/003215_Pz2o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oschina.net/uploads/space/2018/0210/003215_Pz2o_8763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303520" cy="2967990"/>
            <wp:effectExtent l="0" t="0" r="0" b="3810"/>
            <wp:docPr id="23" name="圖片 23" descr="https://static.oschina.net/uploads/space/2018/0210/003223_f03I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oschina.net/uploads/space/2018/0210/003223_f03I_8763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3003550"/>
            <wp:effectExtent l="0" t="0" r="0" b="6350"/>
            <wp:docPr id="22" name="圖片 22" descr="https://static.oschina.net/uploads/space/2018/0210/003231_msCs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oschina.net/uploads/space/2018/0210/003231_msCs_87635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根據卷積的計算方式，第一塊特徵匹配後的卷積計算如下，結果為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1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303520" cy="2715260"/>
            <wp:effectExtent l="0" t="0" r="0" b="8890"/>
            <wp:docPr id="21" name="圖片 21" descr="https://static.oschina.net/uploads/space/2018/0210/003238_pAHg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oschina.net/uploads/space/2018/0210/003238_pAHg_87635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對於其它位置的匹配，也是類似（例如中間部分的匹配）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2982595"/>
            <wp:effectExtent l="0" t="0" r="0" b="8255"/>
            <wp:docPr id="20" name="圖片 20" descr="https://static.oschina.net/uploads/space/2018/0210/003244_r0yE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oschina.net/uploads/space/2018/0210/003244_r0yE_8763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計算之後的卷積如下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303520" cy="2630805"/>
            <wp:effectExtent l="0" t="0" r="0" b="0"/>
            <wp:docPr id="19" name="圖片 19" descr="https://static.oschina.net/uploads/space/2018/0210/003251_DxUs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atic.oschina.net/uploads/space/2018/0210/003251_DxUs_8763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以此類推，對三個特徵影象不斷地重複著上述過程，通過每一個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feature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（特徵）的卷積操作，會得到一個新的二維陣列，稱之為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feature map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。其中的值，越接近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表示對應位置和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feature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的匹配越完整，越是接近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-1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，表示對應位置和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feature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的反面匹配越完整，而值接近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0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的表示對應位置沒有任何匹配或者說沒有什麼關聯。如下圖所示：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3952875"/>
            <wp:effectExtent l="0" t="0" r="0" b="9525"/>
            <wp:docPr id="18" name="圖片 18" descr="https://static.oschina.net/uploads/space/2018/0210/003257_dZEn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.oschina.net/uploads/space/2018/0210/003257_dZEn_87635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可以看出，當影象尺寸增大時，其內部的加法、乘法和除法操作的次數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lastRenderedPageBreak/>
        <w:t>會增加得很快，每一個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filter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的大小和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filter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的數目呈線性增長。由於有這麼多因素的影響，很容易使得計算量變得相當龐大。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5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）池化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(Pooling)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為了有效地減少計算量，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CNN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使用的另一個有效的工具被稱為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“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池化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(Pooling)”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。池化就是將輸入影象進行縮小，減少畫素資訊，只保留重要資訊。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池化的操作也很簡單，通常情況下，池化區域是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2*2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大小，然後按一定規則轉換成相應的值，例如取這個池化區域內的最大值（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max-pooling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）、平均值（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mean-pooling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）等，以這個值作為結果的畫素值。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下圖顯示了左上角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2*2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池化區域的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max-pooling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結果，取該區域的最大值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max(0.77,-0.11,-0.11,1.00)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，作為池化後的結果，如下圖：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2560320"/>
            <wp:effectExtent l="0" t="0" r="0" b="0"/>
            <wp:docPr id="17" name="圖片 17" descr="https://static.oschina.net/uploads/space/2018/0210/003312_A4YP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atic.oschina.net/uploads/space/2018/0210/003312_A4YP_8763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池化區域往左，第二小塊取大值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max(0.11,0.33,-0.11,0.33)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，作為池化後的結果，如下圖：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2560320"/>
            <wp:effectExtent l="0" t="0" r="0" b="0"/>
            <wp:docPr id="16" name="圖片 16" descr="https://static.oschina.net/uploads/space/2018/0210/003318_39Ru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oschina.net/uploads/space/2018/0210/003318_39Ru_87635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lastRenderedPageBreak/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其它區域也是類似，取區域內的最大值作為池化後的結果，最後經過池化後，結果如下：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2194560"/>
            <wp:effectExtent l="0" t="0" r="0" b="0"/>
            <wp:docPr id="15" name="圖片 15" descr="https://static.oschina.net/uploads/space/2018/0210/003323_Jy2u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atic.oschina.net/uploads/space/2018/0210/003323_Jy2u_87635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對所有的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feature map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執行同樣的操作，結果如下：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4030345"/>
            <wp:effectExtent l="0" t="0" r="0" b="8255"/>
            <wp:docPr id="14" name="圖片 14" descr="https://static.oschina.net/uploads/space/2018/0210/003329_XCiq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atic.oschina.net/uploads/space/2018/0210/003329_XCiq_8763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最大池化（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max-pooling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）保留了每一小塊內的最大值，也就是相當於保留了這一塊最佳的匹配結果（因為值越接近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表示匹配越好）。也就是說，它不會具體關注視窗內到底是哪一個地方匹配了，而只關注是不是有某個地方匹配上了。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lastRenderedPageBreak/>
        <w:t>通過加入池化層，影象縮小了，能很大程度上減少計算量，降低機器負載。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6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）啟用函式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ReLU (Rectified Linear Units)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常用的啟用函式有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sigmoid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、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tanh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、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relu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等等，前兩者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sigmoid/tanh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比較常見於全連線層，後者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ReLU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常見於卷積層。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回顧一下前面講的感知機，感知機在接收到各個輸入，然後進行求和，再經過啟用函式後輸出。啟用函式的作用是用來加入非線性因素，把卷積層輸出結果做非線性對映。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3067050"/>
            <wp:effectExtent l="0" t="0" r="0" b="0"/>
            <wp:docPr id="13" name="圖片 13" descr="https://static.oschina.net/uploads/space/2018/0210/003341_H0bQ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atic.oschina.net/uploads/space/2018/0210/003341_H0bQ_87635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在卷積神經網路中，啟用函式一般使用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ReLU(The Rectified Linear Unit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，修正線性單元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)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，它的特點是收斂快，求梯度簡單。計算公式也很簡單，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max(0,T)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，即對於輸入的負值，輸出全為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0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，對於正值，則原樣輸出。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下面看一下本案例的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ReLU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啟用函式操作過程：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第一個值，取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max(0,0.77)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，結果為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0.77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，如下圖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303520" cy="2827655"/>
            <wp:effectExtent l="0" t="0" r="0" b="0"/>
            <wp:docPr id="12" name="圖片 12" descr="https://static.oschina.net/uploads/space/2018/0210/003349_hKBL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atic.oschina.net/uploads/space/2018/0210/003349_hKBL_87635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第二個值，取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max(0,-0.11)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，結果為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0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，如下圖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2827655"/>
            <wp:effectExtent l="0" t="0" r="0" b="0"/>
            <wp:docPr id="11" name="圖片 11" descr="https://static.oschina.net/uploads/space/2018/0210/003354_5cd6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atic.oschina.net/uploads/space/2018/0210/003354_5cd6_87635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以此類推，經過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ReLU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啟用函式後，結果如下：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303520" cy="2244090"/>
            <wp:effectExtent l="0" t="0" r="0" b="3810"/>
            <wp:docPr id="10" name="圖片 10" descr="https://static.oschina.net/uploads/space/2018/0210/003400_MYqn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atic.oschina.net/uploads/space/2018/0210/003400_MYqn_87635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對所有的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feature map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執行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ReLU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啟用函式操作，結果如下：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4325620"/>
            <wp:effectExtent l="0" t="0" r="0" b="0"/>
            <wp:docPr id="9" name="圖片 9" descr="https://static.oschina.net/uploads/space/2018/0210/003405_TmMY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atic.oschina.net/uploads/space/2018/0210/003405_TmMY_87635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7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）深度神經網路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通過將上面所提到的卷積、啟用函式、池化組合在一起，就變成下圖：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317490" cy="2306955"/>
            <wp:effectExtent l="0" t="0" r="0" b="0"/>
            <wp:docPr id="8" name="圖片 8" descr="https://static.oschina.net/uploads/space/2018/0210/003417_g8lB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.oschina.net/uploads/space/2018/0210/003417_g8lB_87635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通過加大網路的深度，增加更多的層，就得到了深度神經網路，如下圖：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1554480"/>
            <wp:effectExtent l="0" t="0" r="0" b="7620"/>
            <wp:docPr id="7" name="圖片 7" descr="https://static.oschina.net/uploads/space/2018/0210/003423_SvCC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atic.oschina.net/uploads/space/2018/0210/003423_SvCC_87635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8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）全連線層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(Fully connected layers)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全連線層在整個卷積神經網路中起到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“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分類器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”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的作用，即通過卷積、啟用函式、池化等深度網路後，再經過全連線層對結果進行識別分類。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首先將經過卷積、啟用函式、池化的深度網路後的結果串起來，如下圖所示：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4037330" cy="3959860"/>
            <wp:effectExtent l="0" t="0" r="1270" b="2540"/>
            <wp:docPr id="6" name="圖片 6" descr="https://static.oschina.net/uploads/space/2018/0210/003434_MygV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atic.oschina.net/uploads/space/2018/0210/003434_MygV_87635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由於神經網路是屬於監督學習，在模型訓練時，根據訓練樣本對模型進行訓練，從而得到全連線層的權重（如預測字母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的所有連線的權重）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4016375" cy="2482850"/>
            <wp:effectExtent l="0" t="0" r="3175" b="0"/>
            <wp:docPr id="5" name="圖片 5" descr="https://static.oschina.net/uploads/space/2018/0210/003440_MLD0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atic.oschina.net/uploads/space/2018/0210/003440_MLD0_87635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在利用該模型進行結果識別時，根據剛才提到的模型訓練得出來的權重，以及經過前面的卷積、啟用函式、池化等深度網路計算出來的結果，進行加權求和，得到各個結果的預測值，然後取值最大的作為識別的結果（如下圖，最後計算出來字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的識別值為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0.92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，字母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O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的識別值為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0.51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，則結果判定為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X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）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317490" cy="3249930"/>
            <wp:effectExtent l="0" t="0" r="0" b="7620"/>
            <wp:docPr id="4" name="圖片 4" descr="https://static.oschina.net/uploads/space/2018/0210/003445_oQwf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atic.oschina.net/uploads/space/2018/0210/003445_oQwf_87635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上述這個過程定義的操作為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”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全連線層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“(Fully connected layers)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，全連線層也可以有多個，如下圖：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 </w:t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  <w:bdr w:val="none" w:sz="0" w:space="0" w:color="auto" w:frame="1"/>
        </w:rPr>
        <w:drawing>
          <wp:inline distT="0" distB="0" distL="0" distR="0">
            <wp:extent cx="5303520" cy="2799715"/>
            <wp:effectExtent l="0" t="0" r="0" b="635"/>
            <wp:docPr id="3" name="圖片 3" descr="https://static.oschina.net/uploads/space/2018/0210/003451_GX0E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atic.oschina.net/uploads/space/2018/0210/003451_GX0E_87635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9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）卷積神經網路（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Convolutional Neural Networks</w:t>
      </w:r>
      <w:r w:rsidRPr="003F006C">
        <w:rPr>
          <w:rFonts w:ascii="inherit" w:eastAsia="新細明體" w:hAnsi="inherit" w:cs="Arial"/>
          <w:b/>
          <w:bCs/>
          <w:color w:val="3D464D"/>
          <w:kern w:val="0"/>
          <w:sz w:val="27"/>
          <w:szCs w:val="27"/>
          <w:bdr w:val="none" w:sz="0" w:space="0" w:color="auto" w:frame="1"/>
        </w:rPr>
        <w:t>）</w:t>
      </w:r>
      <w:r w:rsidRPr="003F006C">
        <w:rPr>
          <w:rFonts w:ascii="Arial" w:eastAsia="新細明體" w:hAnsi="Arial" w:cs="Arial"/>
          <w:color w:val="666666"/>
          <w:kern w:val="0"/>
          <w:sz w:val="27"/>
          <w:szCs w:val="27"/>
        </w:rPr>
        <w:br/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將以上所有結果串起來後，就形成了一個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“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卷積神經網路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”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（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CNN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  <w:bdr w:val="none" w:sz="0" w:space="0" w:color="auto" w:frame="1"/>
        </w:rPr>
        <w:t>）結構，如下圖所示：</w:t>
      </w:r>
    </w:p>
    <w:p w:rsidR="003F006C" w:rsidRPr="003F006C" w:rsidRDefault="003F006C" w:rsidP="003F006C">
      <w:pPr>
        <w:widowControl/>
        <w:shd w:val="clear" w:color="auto" w:fill="FFFFFF"/>
        <w:spacing w:after="240" w:line="384" w:lineRule="atLeast"/>
        <w:textAlignment w:val="baseline"/>
        <w:rPr>
          <w:rFonts w:ascii="Arial" w:eastAsia="新細明體" w:hAnsi="Arial" w:cs="Arial"/>
          <w:color w:val="3D464D"/>
          <w:kern w:val="0"/>
          <w:sz w:val="27"/>
          <w:szCs w:val="27"/>
        </w:rPr>
      </w:pP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</w:rPr>
        <w:lastRenderedPageBreak/>
        <w:drawing>
          <wp:inline distT="0" distB="0" distL="0" distR="0">
            <wp:extent cx="5303520" cy="1723390"/>
            <wp:effectExtent l="0" t="0" r="0" b="0"/>
            <wp:docPr id="2" name="圖片 2" descr="https://static.oschina.net/uploads/space/2018/0210/003504_HAIT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atic.oschina.net/uploads/space/2018/0210/003504_HAIT_87635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6C" w:rsidRPr="003F006C" w:rsidRDefault="003F006C" w:rsidP="003F006C">
      <w:pPr>
        <w:widowControl/>
        <w:shd w:val="clear" w:color="auto" w:fill="FFFFFF"/>
        <w:spacing w:after="240" w:line="384" w:lineRule="atLeast"/>
        <w:textAlignment w:val="baseline"/>
        <w:rPr>
          <w:rFonts w:ascii="Arial" w:eastAsia="新細明體" w:hAnsi="Arial" w:cs="Arial"/>
          <w:color w:val="3D464D"/>
          <w:kern w:val="0"/>
          <w:sz w:val="27"/>
          <w:szCs w:val="27"/>
        </w:rPr>
      </w:pP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最後，再回顧總結一下，卷積神經網路主要由兩部分組成，一部分是特徵提取（卷積、啟用函式、池化），另一部分是分類識別（全連線層），下圖便是著名的手寫文字識別卷積神經網路結構圖：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br/>
      </w:r>
      <w:r>
        <w:rPr>
          <w:rFonts w:ascii="Arial" w:eastAsia="新細明體" w:hAnsi="Arial" w:cs="Arial"/>
          <w:noProof/>
          <w:color w:val="3D464D"/>
          <w:kern w:val="0"/>
          <w:sz w:val="27"/>
          <w:szCs w:val="27"/>
        </w:rPr>
        <w:drawing>
          <wp:inline distT="0" distB="0" distL="0" distR="0">
            <wp:extent cx="5078730" cy="2503805"/>
            <wp:effectExtent l="0" t="0" r="7620" b="0"/>
            <wp:docPr id="1" name="圖片 1" descr="https://static.oschina.net/uploads/space/2018/0210/003512_hpv5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atic.oschina.net/uploads/space/2018/0210/003512_hpv5_87635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 </w:t>
      </w:r>
    </w:p>
    <w:p w:rsidR="003F006C" w:rsidRPr="003F006C" w:rsidRDefault="003F006C" w:rsidP="003F006C">
      <w:pPr>
        <w:widowControl/>
        <w:shd w:val="clear" w:color="auto" w:fill="FFFFFF"/>
        <w:spacing w:after="240" w:line="384" w:lineRule="atLeast"/>
        <w:textAlignment w:val="baseline"/>
        <w:rPr>
          <w:rFonts w:ascii="Arial" w:eastAsia="新細明體" w:hAnsi="Arial" w:cs="Arial"/>
          <w:color w:val="3D464D"/>
          <w:kern w:val="0"/>
          <w:sz w:val="27"/>
          <w:szCs w:val="27"/>
        </w:rPr>
      </w:pP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歡迎關注本人的微信公眾號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“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大資料與人工智慧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Lab”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（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BigdataAILab</w:t>
      </w:r>
      <w:r w:rsidRPr="003F006C">
        <w:rPr>
          <w:rFonts w:ascii="Arial" w:eastAsia="新細明體" w:hAnsi="Arial" w:cs="Arial"/>
          <w:color w:val="3D464D"/>
          <w:kern w:val="0"/>
          <w:sz w:val="27"/>
          <w:szCs w:val="27"/>
        </w:rPr>
        <w:t>），獲取更多資訊</w:t>
      </w:r>
    </w:p>
    <w:p w:rsidR="00D62CD9" w:rsidRDefault="00D62CD9">
      <w:bookmarkStart w:id="0" w:name="_GoBack"/>
      <w:bookmarkEnd w:id="0"/>
    </w:p>
    <w:sectPr w:rsidR="00D62C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06C"/>
    <w:rsid w:val="003F006C"/>
    <w:rsid w:val="00D6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3F006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F006C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post-byline">
    <w:name w:val="post-byline"/>
    <w:basedOn w:val="a"/>
    <w:rsid w:val="003F006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vcard">
    <w:name w:val="vcard"/>
    <w:basedOn w:val="a0"/>
    <w:rsid w:val="003F006C"/>
  </w:style>
  <w:style w:type="character" w:customStyle="1" w:styleId="fn">
    <w:name w:val="fn"/>
    <w:basedOn w:val="a0"/>
    <w:rsid w:val="003F006C"/>
  </w:style>
  <w:style w:type="character" w:styleId="a3">
    <w:name w:val="Hyperlink"/>
    <w:basedOn w:val="a0"/>
    <w:uiPriority w:val="99"/>
    <w:semiHidden/>
    <w:unhideWhenUsed/>
    <w:rsid w:val="003F006C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3F006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Strong"/>
    <w:basedOn w:val="a0"/>
    <w:uiPriority w:val="22"/>
    <w:qFormat/>
    <w:rsid w:val="003F006C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3F00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3F006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3F006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F006C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post-byline">
    <w:name w:val="post-byline"/>
    <w:basedOn w:val="a"/>
    <w:rsid w:val="003F006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vcard">
    <w:name w:val="vcard"/>
    <w:basedOn w:val="a0"/>
    <w:rsid w:val="003F006C"/>
  </w:style>
  <w:style w:type="character" w:customStyle="1" w:styleId="fn">
    <w:name w:val="fn"/>
    <w:basedOn w:val="a0"/>
    <w:rsid w:val="003F006C"/>
  </w:style>
  <w:style w:type="character" w:styleId="a3">
    <w:name w:val="Hyperlink"/>
    <w:basedOn w:val="a0"/>
    <w:uiPriority w:val="99"/>
    <w:semiHidden/>
    <w:unhideWhenUsed/>
    <w:rsid w:val="003F006C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3F006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Strong"/>
    <w:basedOn w:val="a0"/>
    <w:uiPriority w:val="22"/>
    <w:qFormat/>
    <w:rsid w:val="003F006C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3F00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3F006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2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4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microsoft.com/office/2007/relationships/stylesWithEffects" Target="stylesWithEffects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www.itread01.com/infolist/%E5%85%B6%E4%BB%96/1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617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2021-01-28T00:47:00Z</dcterms:created>
  <dcterms:modified xsi:type="dcterms:W3CDTF">2021-01-28T00:48:00Z</dcterms:modified>
</cp:coreProperties>
</file>