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Question 1. </w:t>
      </w:r>
      <w:r>
        <w:rPr>
          <w:rFonts w:ascii="NimbusRomNo9L-ReguItal" w:hAnsi="NimbusRomNo9L-ReguItal" w:cs="NimbusRomNo9L-ReguItal"/>
          <w:sz w:val="24"/>
          <w:szCs w:val="24"/>
        </w:rPr>
        <w:t xml:space="preserve">Which is the best patrolling strategy for </w:t>
      </w:r>
      <w:r>
        <w:rPr>
          <w:rFonts w:ascii="CMSY10" w:hAnsi="CMSY10" w:cs="CMSY10"/>
          <w:sz w:val="24"/>
          <w:szCs w:val="24"/>
        </w:rPr>
        <w:t xml:space="preserve">D </w:t>
      </w:r>
      <w:r>
        <w:rPr>
          <w:rFonts w:ascii="NimbusRomNo9L-ReguItal" w:hAnsi="NimbusRomNo9L-ReguItal" w:cs="NimbusRomNo9L-ReguItal"/>
          <w:sz w:val="24"/>
          <w:szCs w:val="24"/>
        </w:rPr>
        <w:t xml:space="preserve">maximizing its expected </w:t>
      </w:r>
      <w:r>
        <w:rPr>
          <w:rFonts w:ascii="NimbusRomNo9L-ReguItal" w:hAnsi="NimbusRomNo9L-ReguItal" w:cs="NimbusRomNo9L-ReguItal"/>
          <w:sz w:val="24"/>
          <w:szCs w:val="24"/>
        </w:rPr>
        <w:t>utility?</w:t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Clearly, this problem is related to what we called PG in our game decomposition.</w:t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In order to build an answer, we p</w:t>
      </w:r>
      <w:r>
        <w:rPr>
          <w:rFonts w:ascii="NimbusRomNo9L-Regu" w:hAnsi="NimbusRomNo9L-Regu" w:cs="NimbusRomNo9L-Regu"/>
          <w:sz w:val="24"/>
          <w:szCs w:val="24"/>
        </w:rPr>
        <w:t xml:space="preserve">ose other three questions that, </w:t>
      </w:r>
      <w:r>
        <w:rPr>
          <w:rFonts w:ascii="NimbusRomNo9L-Regu" w:hAnsi="NimbusRomNo9L-Regu" w:cs="NimbusRomNo9L-Regu"/>
          <w:sz w:val="24"/>
          <w:szCs w:val="24"/>
        </w:rPr>
        <w:t>instead, involve the other subgame called SRG-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Question 2. </w:t>
      </w:r>
      <w:r>
        <w:rPr>
          <w:rFonts w:ascii="NimbusRomNo9L-ReguItal" w:hAnsi="NimbusRomNo9L-ReguItal" w:cs="NimbusRomNo9L-ReguItal"/>
          <w:sz w:val="24"/>
          <w:szCs w:val="24"/>
        </w:rPr>
        <w:t xml:space="preserve">Given a starting vertex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and a signal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NimbusRomNo9L-ReguItal" w:hAnsi="NimbusRomNo9L-ReguItal" w:cs="NimbusRomNo9L-ReguItal"/>
          <w:sz w:val="24"/>
          <w:szCs w:val="24"/>
        </w:rPr>
        <w:t xml:space="preserve">, is there any strategy </w:t>
      </w:r>
      <w:r>
        <w:rPr>
          <w:rFonts w:ascii="NimbusRomNo9L-ReguItal" w:hAnsi="NimbusRomNo9L-ReguItal" w:cs="NimbusRomNo9L-ReguItal"/>
          <w:sz w:val="24"/>
          <w:szCs w:val="24"/>
        </w:rPr>
        <w:t xml:space="preserve">allowing </w:t>
      </w:r>
      <w:r>
        <w:rPr>
          <w:rFonts w:ascii="CMSY10" w:hAnsi="CMSY10" w:cs="CMSY10"/>
          <w:sz w:val="24"/>
          <w:szCs w:val="24"/>
        </w:rPr>
        <w:t xml:space="preserve">D </w:t>
      </w:r>
      <w:r>
        <w:rPr>
          <w:rFonts w:ascii="NimbusRomNo9L-ReguItal" w:hAnsi="NimbusRomNo9L-ReguItal" w:cs="NimbusRomNo9L-ReguItal"/>
          <w:sz w:val="24"/>
          <w:szCs w:val="24"/>
        </w:rPr>
        <w:t xml:space="preserve">to visit all the targets in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NimbusRomNo9L-ReguItal" w:hAnsi="NimbusRomNo9L-ReguItal" w:cs="NimbusRomNo9L-ReguItal"/>
          <w:sz w:val="24"/>
          <w:szCs w:val="24"/>
        </w:rPr>
        <w:t>, each within its deadline?</w:t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Question 3. </w:t>
      </w:r>
      <w:r>
        <w:rPr>
          <w:rFonts w:ascii="NimbusRomNo9L-ReguItal" w:hAnsi="NimbusRomNo9L-ReguItal" w:cs="NimbusRomNo9L-ReguItal"/>
          <w:sz w:val="24"/>
          <w:szCs w:val="24"/>
        </w:rPr>
        <w:t xml:space="preserve">Given a starting vertex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and a signal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NimbusRomNo9L-ReguItal" w:hAnsi="NimbusRomNo9L-ReguItal" w:cs="NimbusRomNo9L-ReguItal"/>
          <w:sz w:val="24"/>
          <w:szCs w:val="24"/>
        </w:rPr>
        <w:t>, is the</w:t>
      </w:r>
      <w:r>
        <w:rPr>
          <w:rFonts w:ascii="NimbusRomNo9L-ReguItal" w:hAnsi="NimbusRomNo9L-ReguItal" w:cs="NimbusRomNo9L-ReguItal"/>
          <w:sz w:val="24"/>
          <w:szCs w:val="24"/>
        </w:rPr>
        <w:t xml:space="preserve">re any pure strategy </w:t>
      </w:r>
      <w:r>
        <w:rPr>
          <w:rFonts w:ascii="NimbusRomNo9L-ReguItal" w:hAnsi="NimbusRomNo9L-ReguItal" w:cs="NimbusRomNo9L-ReguItal"/>
          <w:sz w:val="24"/>
          <w:szCs w:val="24"/>
        </w:rPr>
        <w:t xml:space="preserve">giving </w:t>
      </w:r>
      <w:r>
        <w:rPr>
          <w:rFonts w:ascii="CMSY10" w:hAnsi="CMSY10" w:cs="CMSY10"/>
          <w:sz w:val="24"/>
          <w:szCs w:val="24"/>
        </w:rPr>
        <w:t xml:space="preserve">D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 expected utility of at least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NimbusRomNo9L-ReguItal" w:hAnsi="NimbusRomNo9L-ReguItal" w:cs="NimbusRomNo9L-ReguItal"/>
          <w:sz w:val="24"/>
          <w:szCs w:val="24"/>
        </w:rPr>
        <w:t>?</w:t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74A34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Question 4. </w:t>
      </w:r>
      <w:r>
        <w:rPr>
          <w:rFonts w:ascii="NimbusRomNo9L-ReguItal" w:hAnsi="NimbusRomNo9L-ReguItal" w:cs="NimbusRomNo9L-ReguItal"/>
          <w:sz w:val="24"/>
          <w:szCs w:val="24"/>
        </w:rPr>
        <w:t xml:space="preserve">Given a starting vertex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and a signal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NimbusRomNo9L-ReguItal" w:hAnsi="NimbusRomNo9L-ReguItal" w:cs="NimbusRomNo9L-ReguItal"/>
          <w:sz w:val="24"/>
          <w:szCs w:val="24"/>
        </w:rPr>
        <w:t xml:space="preserve">, is there any mixed </w:t>
      </w:r>
      <w:r>
        <w:rPr>
          <w:rFonts w:ascii="NimbusRomNo9L-ReguItal" w:hAnsi="NimbusRomNo9L-ReguItal" w:cs="NimbusRomNo9L-ReguItal"/>
          <w:sz w:val="24"/>
          <w:szCs w:val="24"/>
        </w:rPr>
        <w:t xml:space="preserve">strategy giving </w:t>
      </w:r>
      <w:r>
        <w:rPr>
          <w:rFonts w:ascii="CMSY10" w:hAnsi="CMSY10" w:cs="CMSY10"/>
          <w:sz w:val="24"/>
          <w:szCs w:val="24"/>
        </w:rPr>
        <w:t xml:space="preserve">D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 expected utility of at least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NimbusRomNo9L-ReguItal" w:hAnsi="NimbusRomNo9L-ReguItal" w:cs="NimbusRomNo9L-ReguItal"/>
          <w:sz w:val="24"/>
          <w:szCs w:val="24"/>
        </w:rPr>
        <w:t>?</w:t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65D0D1E" wp14:editId="13D95CFD">
            <wp:extent cx="55530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21D4AA4" wp14:editId="7A0ACDFC">
            <wp:extent cx="53911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6FC9502E" wp14:editId="7B061FBE">
            <wp:extent cx="54292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6B66277D" wp14:editId="7F36CBC4">
            <wp:extent cx="53911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D48B85A" wp14:editId="1ED20F47">
            <wp:extent cx="55340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Worst case is </w:t>
      </w:r>
      <w:r>
        <w:rPr>
          <w:noProof/>
          <w:lang w:eastAsia="en-SG"/>
        </w:rPr>
        <w:drawing>
          <wp:inline distT="0" distB="0" distL="0" distR="0" wp14:anchorId="10F821D4" wp14:editId="353240DD">
            <wp:extent cx="7239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mbusRomNo9L-ReguItal" w:hAnsi="NimbusRomNo9L-ReguItal" w:cs="NimbusRomNo9L-ReguItal"/>
          <w:sz w:val="24"/>
          <w:szCs w:val="24"/>
        </w:rPr>
        <w:t xml:space="preserve"> (branching factor of the game tree)</w:t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535A2BA2" wp14:editId="15C8DA20">
            <wp:extent cx="554355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F3FCA1A" wp14:editId="271D1878">
            <wp:extent cx="542925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56C6A0E3" wp14:editId="745C439A">
            <wp:extent cx="54673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A1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7FBAFF13" wp14:editId="7E3CAF74">
            <wp:extent cx="54102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1" w:rsidRDefault="00CF13A1" w:rsidP="00CF13A1">
      <w:pPr>
        <w:autoSpaceDE w:val="0"/>
        <w:autoSpaceDN w:val="0"/>
        <w:adjustRightInd w:val="0"/>
        <w:spacing w:after="0" w:line="240" w:lineRule="auto"/>
        <w:rPr>
          <w:noProof/>
          <w:lang w:eastAsia="en-SG"/>
        </w:rPr>
      </w:pPr>
    </w:p>
    <w:p w:rsidR="00CF13A1" w:rsidRDefault="002270C4" w:rsidP="00CF13A1">
      <w:pPr>
        <w:autoSpaceDE w:val="0"/>
        <w:autoSpaceDN w:val="0"/>
        <w:adjustRightInd w:val="0"/>
        <w:spacing w:after="0" w:line="240" w:lineRule="auto"/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5E5C95CD" wp14:editId="728F3B87">
            <wp:extent cx="549592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0C4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1BD8A31B" wp14:editId="3B1EB415">
            <wp:extent cx="541972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C4" w:rsidRDefault="00835C24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1029218A" wp14:editId="1825793F">
            <wp:extent cx="5667375" cy="1952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24" w:rsidRDefault="00835C24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35C24" w:rsidRDefault="00835C24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A824DF" w:rsidRDefault="00A824DF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A824DF" w:rsidRDefault="00A824DF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235FD8EB" wp14:editId="6FEA4949">
            <wp:extent cx="546735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DF" w:rsidRDefault="00A824DF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A824DF" w:rsidRDefault="00A824DF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4C55FE2" wp14:editId="3C93756E">
            <wp:extent cx="5381625" cy="561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DF" w:rsidRDefault="00A824DF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A824DF" w:rsidRDefault="00A824DF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AAF7ABE" wp14:editId="57CA4CA2">
            <wp:extent cx="54959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DF" w:rsidRDefault="00A824DF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A824DF" w:rsidRDefault="00A824DF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E4CEF26" wp14:editId="7D106710">
            <wp:extent cx="544830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DF" w:rsidRDefault="00A824DF" w:rsidP="00CF13A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A824DF" w:rsidRDefault="003E45E8" w:rsidP="00CF13A1">
      <w:pPr>
        <w:autoSpaceDE w:val="0"/>
        <w:autoSpaceDN w:val="0"/>
        <w:adjustRightInd w:val="0"/>
        <w:spacing w:after="0" w:line="240" w:lineRule="auto"/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7CB52264" wp14:editId="6943E7B2">
            <wp:extent cx="5419725" cy="628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5E8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4437D1F1" wp14:editId="74DAC00F">
            <wp:extent cx="5581650" cy="971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E8" w:rsidRDefault="003E45E8" w:rsidP="00CF13A1">
      <w:pPr>
        <w:autoSpaceDE w:val="0"/>
        <w:autoSpaceDN w:val="0"/>
        <w:adjustRightInd w:val="0"/>
        <w:spacing w:after="0" w:line="240" w:lineRule="auto"/>
        <w:rPr>
          <w:noProof/>
          <w:lang w:eastAsia="en-SG"/>
        </w:rPr>
      </w:pPr>
    </w:p>
    <w:p w:rsidR="003E45E8" w:rsidRDefault="003E45E8" w:rsidP="00CF13A1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5F97C12E" wp14:editId="75A9E774">
            <wp:extent cx="5505450" cy="571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C6" w:rsidRDefault="00F139C6">
      <w:r>
        <w:br w:type="page"/>
      </w:r>
    </w:p>
    <w:p w:rsidR="003E45E8" w:rsidRDefault="003E45E8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lastRenderedPageBreak/>
        <w:t xml:space="preserve">Theorem 5.6. </w:t>
      </w:r>
      <w:r>
        <w:rPr>
          <w:rFonts w:ascii="NimbusRomNo9L-ReguItal" w:hAnsi="NimbusRomNo9L-ReguItal" w:cs="NimbusRomNo9L-ReguItal"/>
          <w:sz w:val="24"/>
          <w:szCs w:val="24"/>
        </w:rPr>
        <w:t>The support graph of the optim</w:t>
      </w:r>
      <w:r>
        <w:rPr>
          <w:rFonts w:ascii="NimbusRomNo9L-ReguItal" w:hAnsi="NimbusRomNo9L-ReguItal" w:cs="NimbusRomNo9L-ReguItal"/>
          <w:sz w:val="24"/>
          <w:szCs w:val="24"/>
        </w:rPr>
        <w:t xml:space="preserve">al patrolling strategy does not </w:t>
      </w:r>
      <w:r>
        <w:rPr>
          <w:rFonts w:ascii="NimbusRomNo9L-ReguItal" w:hAnsi="NimbusRomNo9L-ReguItal" w:cs="NimbusRomNo9L-ReguItal"/>
          <w:sz w:val="24"/>
          <w:szCs w:val="24"/>
        </w:rPr>
        <w:t>contain non-target terminal vertices (vertices with degree 1).</w:t>
      </w:r>
    </w:p>
    <w:p w:rsidR="00F139C6" w:rsidRDefault="00F139C6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F139C6" w:rsidRDefault="00F139C6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F139C6" w:rsidRDefault="00F139C6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72B98FE" wp14:editId="540B085A">
            <wp:extent cx="5731510" cy="37738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B3" w:rsidRDefault="004B77B3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4B77B3" w:rsidRDefault="004B77B3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4B77B3" w:rsidRDefault="004B77B3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ECE32C2" wp14:editId="3668D05C">
            <wp:extent cx="5553075" cy="79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B3" w:rsidRDefault="004B77B3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4B77B3" w:rsidRDefault="000D324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53220054" wp14:editId="1DB57A53">
            <wp:extent cx="5572125" cy="838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49" w:rsidRDefault="000D324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0D3249" w:rsidRDefault="000D324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6A79E73F" wp14:editId="47681AAF">
            <wp:extent cx="5457825" cy="742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49" w:rsidRDefault="000D324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0D3249" w:rsidRDefault="000D324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7F713A18" wp14:editId="316110EC">
            <wp:extent cx="5731510" cy="3544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49" w:rsidRDefault="000D324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0D3249" w:rsidRDefault="000D324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0D3249" w:rsidRDefault="000D324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8CCDB15" wp14:editId="3AFA4A78">
            <wp:extent cx="5731510" cy="37325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G"/>
        </w:rPr>
        <w:drawing>
          <wp:inline distT="0" distB="0" distL="0" distR="0" wp14:anchorId="7E605FCF" wp14:editId="5AE1CEB9">
            <wp:extent cx="5457825" cy="381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43" w:rsidRDefault="00971043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71043" w:rsidRDefault="00971043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607C6A13" wp14:editId="3A243BF2">
            <wp:extent cx="5524500" cy="581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49" w:rsidRDefault="00971043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40E574D7" wp14:editId="103329FD">
            <wp:extent cx="5543550" cy="552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43" w:rsidRDefault="00971043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71043" w:rsidRDefault="00971043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0D3249" w:rsidRDefault="001C314A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EB9BEBE" wp14:editId="18A06486">
            <wp:extent cx="5667375" cy="2495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4A" w:rsidRDefault="001C314A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1C314A" w:rsidRDefault="001C314A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1C314A" w:rsidRDefault="003C32FF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2449CE7E" wp14:editId="66773093">
            <wp:extent cx="5629275" cy="5572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FF" w:rsidRDefault="003C32FF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3C32FF" w:rsidRDefault="003C32FF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8D9BC30" wp14:editId="41FB3795">
            <wp:extent cx="5524500" cy="733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FF" w:rsidRDefault="003C32FF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3C32FF" w:rsidRDefault="00BD1FA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CA00FCD" wp14:editId="1B0AF4E8">
            <wp:extent cx="5438775" cy="723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A9" w:rsidRDefault="00BD1FA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BD1FA9" w:rsidRDefault="00BD1FA9" w:rsidP="003E45E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386A5CF4" wp14:editId="1DF493F2">
            <wp:extent cx="5591175" cy="7810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A9" w:rsidRDefault="00BD1FA9">
      <w:pPr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br w:type="page"/>
      </w:r>
    </w:p>
    <w:p w:rsidR="00BD1FA9" w:rsidRDefault="00DB03E4" w:rsidP="00BD1FA9">
      <w:pPr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451F351D" wp14:editId="56CCEE0A">
            <wp:extent cx="560070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3E4" w:rsidRDefault="00DB03E4" w:rsidP="00BD1FA9">
      <w:pPr>
        <w:rPr>
          <w:rFonts w:ascii="NimbusRomNo9L-ReguItal" w:hAnsi="NimbusRomNo9L-ReguItal" w:cs="NimbusRomNo9L-ReguItal"/>
          <w:sz w:val="24"/>
          <w:szCs w:val="24"/>
        </w:rPr>
      </w:pPr>
    </w:p>
    <w:p w:rsidR="00DB03E4" w:rsidRDefault="00DB03E4" w:rsidP="00BD1FA9">
      <w:pPr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5D82E542" wp14:editId="4C8CF6B6">
            <wp:extent cx="5619750" cy="828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E4" w:rsidRDefault="00DB03E4" w:rsidP="00BD1FA9">
      <w:pPr>
        <w:rPr>
          <w:rFonts w:ascii="NimbusRomNo9L-ReguItal" w:hAnsi="NimbusRomNo9L-ReguItal" w:cs="NimbusRomNo9L-ReguItal"/>
          <w:sz w:val="24"/>
          <w:szCs w:val="24"/>
        </w:rPr>
      </w:pPr>
    </w:p>
    <w:p w:rsidR="00DB03E4" w:rsidRDefault="00EF0337" w:rsidP="00BD1FA9">
      <w:pPr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65042CD" wp14:editId="138972D2">
            <wp:extent cx="5657850" cy="981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37" w:rsidRDefault="00EF0337" w:rsidP="00BD1FA9">
      <w:pPr>
        <w:rPr>
          <w:rFonts w:ascii="NimbusRomNo9L-ReguItal" w:hAnsi="NimbusRomNo9L-ReguItal" w:cs="NimbusRomNo9L-ReguItal"/>
          <w:sz w:val="24"/>
          <w:szCs w:val="24"/>
        </w:rPr>
      </w:pPr>
    </w:p>
    <w:p w:rsidR="00EF0337" w:rsidRPr="003E45E8" w:rsidRDefault="00EF0337" w:rsidP="00BD1FA9">
      <w:pPr>
        <w:rPr>
          <w:rFonts w:ascii="NimbusRomNo9L-ReguItal" w:hAnsi="NimbusRomNo9L-ReguItal" w:cs="NimbusRomNo9L-ReguItal"/>
          <w:sz w:val="24"/>
          <w:szCs w:val="24"/>
        </w:rPr>
      </w:pPr>
    </w:p>
    <w:sectPr w:rsidR="00EF0337" w:rsidRPr="003E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C0"/>
    <w:rsid w:val="000D3249"/>
    <w:rsid w:val="001C314A"/>
    <w:rsid w:val="002270C4"/>
    <w:rsid w:val="003C32FF"/>
    <w:rsid w:val="003E45E8"/>
    <w:rsid w:val="00471B45"/>
    <w:rsid w:val="004B77B3"/>
    <w:rsid w:val="006A05C0"/>
    <w:rsid w:val="00835C24"/>
    <w:rsid w:val="00971043"/>
    <w:rsid w:val="00A824DF"/>
    <w:rsid w:val="00BD1FA9"/>
    <w:rsid w:val="00C71CB0"/>
    <w:rsid w:val="00CF13A1"/>
    <w:rsid w:val="00DB03E4"/>
    <w:rsid w:val="00EF0337"/>
    <w:rsid w:val="00F139C6"/>
    <w:rsid w:val="00F7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6FCF"/>
  <w15:chartTrackingRefBased/>
  <w15:docId w15:val="{8263BF8F-DC9B-486F-8302-8E1AF77E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Phyu Phyu Aung</dc:creator>
  <cp:keywords/>
  <dc:description/>
  <cp:lastModifiedBy>Aye Phyu Phyu Aung</cp:lastModifiedBy>
  <cp:revision>2</cp:revision>
  <dcterms:created xsi:type="dcterms:W3CDTF">2017-10-24T09:26:00Z</dcterms:created>
  <dcterms:modified xsi:type="dcterms:W3CDTF">2017-10-25T09:42:00Z</dcterms:modified>
</cp:coreProperties>
</file>