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Layout w:type="fixed"/>
        <w:tblLook w:val="04A0" w:firstRow="1" w:lastRow="0" w:firstColumn="1" w:lastColumn="0" w:noHBand="0" w:noVBand="1"/>
      </w:tblPr>
      <w:tblGrid>
        <w:gridCol w:w="4535"/>
        <w:gridCol w:w="5246"/>
      </w:tblGrid>
      <w:tr w:rsidR="005D606C" w14:paraId="67966B7F" w14:textId="77777777" w:rsidTr="00474E40">
        <w:trPr>
          <w:jc w:val="center"/>
        </w:trPr>
        <w:tc>
          <w:tcPr>
            <w:tcW w:w="4535" w:type="dxa"/>
          </w:tcPr>
          <w:p w14:paraId="5B3509A0" w14:textId="77777777" w:rsidR="005D606C" w:rsidRDefault="00000000">
            <w:pPr>
              <w:jc w:val="center"/>
            </w:pPr>
            <w:r>
              <w:rPr>
                <w:rFonts w:cs="Times New Roman"/>
                <w:b/>
                <w:sz w:val="24"/>
              </w:rPr>
              <w:t>CÔNG TY CỔ PHẦN CÔNG</w:t>
            </w:r>
          </w:p>
          <w:p w14:paraId="1CBF175B" w14:textId="77777777" w:rsidR="005D606C" w:rsidRDefault="00000000">
            <w:pPr>
              <w:pBdr>
                <w:bottom w:val="single" w:sz="6" w:space="1" w:color="000000"/>
              </w:pBdr>
              <w:jc w:val="center"/>
            </w:pPr>
            <w:r>
              <w:rPr>
                <w:rFonts w:cs="Times New Roman"/>
                <w:b/>
                <w:sz w:val="24"/>
              </w:rPr>
              <w:t>NGHỆ VÀ TƯ VẤN CIC</w:t>
            </w:r>
          </w:p>
          <w:p w14:paraId="69EFC025" w14:textId="627AAE5E" w:rsidR="005D606C" w:rsidRDefault="005D606C">
            <w:pPr>
              <w:jc w:val="center"/>
            </w:pPr>
          </w:p>
        </w:tc>
        <w:tc>
          <w:tcPr>
            <w:tcW w:w="5246" w:type="dxa"/>
          </w:tcPr>
          <w:p w14:paraId="2DAB2D39" w14:textId="77777777" w:rsidR="005D606C" w:rsidRDefault="00000000">
            <w:pPr>
              <w:jc w:val="center"/>
            </w:pPr>
            <w:r>
              <w:rPr>
                <w:rFonts w:cs="Times New Roman"/>
                <w:b/>
                <w:sz w:val="24"/>
              </w:rPr>
              <w:t>CỘNG HÒA XÃ HỘI CHỦ NGHĨA VIỆT NAM</w:t>
            </w:r>
          </w:p>
          <w:p w14:paraId="1AF2BF1F" w14:textId="77777777" w:rsidR="005D606C" w:rsidRDefault="00000000">
            <w:pPr>
              <w:pBdr>
                <w:bottom w:val="single" w:sz="6" w:space="1" w:color="000000"/>
              </w:pBdr>
              <w:jc w:val="center"/>
            </w:pPr>
            <w:r>
              <w:rPr>
                <w:rFonts w:cs="Times New Roman"/>
                <w:b/>
              </w:rPr>
              <w:t>Độc lập - Tự do - Hạnh phúc</w:t>
            </w:r>
          </w:p>
          <w:p w14:paraId="6D9AD2D0" w14:textId="77777777" w:rsidR="005D606C" w:rsidRDefault="00000000">
            <w:pPr>
              <w:jc w:val="center"/>
            </w:pPr>
            <w:r>
              <w:rPr>
                <w:rFonts w:cs="Times New Roman"/>
                <w:i/>
              </w:rPr>
              <w:t>......, ngày ... tháng ... năm ......</w:t>
            </w:r>
          </w:p>
        </w:tc>
      </w:tr>
    </w:tbl>
    <w:p w14:paraId="10A6E3BF" w14:textId="77777777" w:rsidR="005D606C" w:rsidRDefault="005D606C">
      <w:pPr>
        <w:spacing w:before="200" w:after="40"/>
        <w:jc w:val="center"/>
      </w:pPr>
    </w:p>
    <w:p w14:paraId="6D7BCC7C" w14:textId="77777777" w:rsidR="005D606C" w:rsidRDefault="00000000">
      <w:pPr>
        <w:spacing w:before="80" w:after="200"/>
        <w:jc w:val="center"/>
      </w:pPr>
      <w:r>
        <w:rPr>
          <w:rFonts w:cs="Times New Roman"/>
          <w:b/>
          <w:sz w:val="28"/>
        </w:rPr>
        <w:t># ĐỀ XUẤT NHIỆM VỤ PHÁT TRIỂN CÔNG NGHỆ CHIẾN LƯỢC</w:t>
      </w:r>
    </w:p>
    <w:p w14:paraId="4160906E" w14:textId="77777777" w:rsidR="005D606C" w:rsidRDefault="00000000">
      <w:pPr>
        <w:spacing w:before="160" w:after="60"/>
      </w:pPr>
      <w:r>
        <w:rPr>
          <w:rFonts w:cs="Times New Roman"/>
          <w:b/>
        </w:rPr>
        <w:t>I. THÔNG TIN CHUNG</w:t>
      </w:r>
    </w:p>
    <w:p w14:paraId="3091AEA5" w14:textId="77777777" w:rsidR="005D606C" w:rsidRDefault="00000000">
      <w:pPr>
        <w:spacing w:before="60" w:after="40"/>
        <w:ind w:firstLine="720"/>
        <w:jc w:val="both"/>
      </w:pPr>
      <w:r>
        <w:rPr>
          <w:rFonts w:cs="Times New Roman"/>
          <w:b/>
        </w:rPr>
        <w:t>1. Tên nhiệm vụ:</w:t>
      </w:r>
    </w:p>
    <w:p w14:paraId="5FE5ABE2" w14:textId="77777777" w:rsidR="005D606C" w:rsidRDefault="00000000">
      <w:pPr>
        <w:spacing w:before="40" w:after="40"/>
        <w:ind w:firstLine="720"/>
        <w:jc w:val="both"/>
      </w:pPr>
      <w:r>
        <w:rPr>
          <w:rFonts w:cs="Times New Roman"/>
        </w:rPr>
        <w:t>Nghiên cứu, làm chủ và phát triển Nền tảng Môi trường Dữ liệu Chung (CDE) BIM "Make in Vietnam" với công nghệ lõi đồ họa tự chủ trên nền tảng Web, tuân thủ tiêu chuẩn ISO 19650 và Quy chuẩn an ninh mạng quốc gia QCVN 12:2026/BCA – Nền tảng CDE BIM Việt Nam (CDE CIC).</w:t>
      </w:r>
    </w:p>
    <w:p w14:paraId="08FFE2EF" w14:textId="77777777" w:rsidR="005D606C" w:rsidRDefault="00000000">
      <w:pPr>
        <w:spacing w:before="60" w:after="40"/>
        <w:ind w:firstLine="720"/>
        <w:jc w:val="both"/>
      </w:pPr>
      <w:r>
        <w:rPr>
          <w:rFonts w:cs="Times New Roman"/>
          <w:b/>
        </w:rPr>
        <w:t>2. Cơ quan, tổ chức, cá nhân đề xuất:</w:t>
      </w:r>
    </w:p>
    <w:p w14:paraId="5BB19887" w14:textId="77777777" w:rsidR="005D606C" w:rsidRDefault="00000000">
      <w:pPr>
        <w:spacing w:before="20" w:after="20"/>
        <w:ind w:left="360"/>
        <w:jc w:val="both"/>
      </w:pPr>
      <w:r>
        <w:rPr>
          <w:rFonts w:cs="Times New Roman"/>
        </w:rPr>
        <w:t>- Tên tổ chức chủ trì: Công ty Cổ phần Công nghệ và Tư vấn CIC (tiền thân là Trung tâm Tin học – Bộ Xây dựng; thành viên Tổ hợp Tư vấn Xây dựng Việt Nam – VC Group).</w:t>
      </w:r>
    </w:p>
    <w:p w14:paraId="47356B9A" w14:textId="77777777" w:rsidR="005D606C" w:rsidRDefault="00000000">
      <w:pPr>
        <w:spacing w:before="20" w:after="20"/>
        <w:ind w:left="360"/>
        <w:jc w:val="both"/>
      </w:pPr>
      <w:r>
        <w:rPr>
          <w:rFonts w:cs="Times New Roman"/>
        </w:rPr>
        <w:t>- Lĩnh vực nghiên cứu: Công nghiệp công nghệ số (Sản phẩm công nghệ số trọng điểm Make in Vietnam).</w:t>
      </w:r>
    </w:p>
    <w:p w14:paraId="676DD6BF" w14:textId="77777777" w:rsidR="005D606C" w:rsidRDefault="00000000">
      <w:pPr>
        <w:spacing w:before="20" w:after="20"/>
        <w:ind w:left="360"/>
        <w:jc w:val="both"/>
      </w:pPr>
      <w:r>
        <w:rPr>
          <w:rFonts w:cs="Times New Roman"/>
          <w:b/>
        </w:rPr>
        <w:t xml:space="preserve">Năng lực nổi bật: </w:t>
      </w:r>
      <w:r>
        <w:rPr>
          <w:rFonts w:cs="Times New Roman"/>
        </w:rPr>
        <w:t>hơn 30 năm kinh nghiệm tư vấn ngành xây dựng; trực tiếp soạn thảo tiêu chuẩn BIM, kế hoạch thực hiện BIM (BEP), yêu cầu thông tin của chủ đầu tư (EIR) cho Vingroup, Sun Group; triển khai BIM cho các dự án trọng điểm (KĐT Tây Hồ Tây – THT, Khu phức hợp Thủ Thiêm – Lotte Properties, Bệnh viện Tim Hà Nội cơ sở 2, Cung Thiếu nhi TP.HCM).</w:t>
      </w:r>
    </w:p>
    <w:p w14:paraId="7BD45B7D" w14:textId="77777777" w:rsidR="005D606C" w:rsidRDefault="00000000">
      <w:pPr>
        <w:spacing w:before="60" w:after="40"/>
        <w:ind w:firstLine="720"/>
        <w:jc w:val="both"/>
      </w:pPr>
      <w:r>
        <w:rPr>
          <w:rFonts w:cs="Times New Roman"/>
          <w:b/>
        </w:rPr>
        <w:t>3. Cơ quan phối hợp và phương án hợp tác quốc tế (nếu có):</w:t>
      </w:r>
    </w:p>
    <w:p w14:paraId="1CC6BF27" w14:textId="77777777" w:rsidR="005D606C" w:rsidRDefault="00000000">
      <w:pPr>
        <w:spacing w:before="20" w:after="20"/>
        <w:ind w:left="360"/>
        <w:jc w:val="both"/>
      </w:pPr>
      <w:r>
        <w:rPr>
          <w:rFonts w:cs="Times New Roman"/>
          <w:b/>
        </w:rPr>
        <w:t xml:space="preserve">Hợp tác quốc tế – tư vấn nghiệp vụ BIM: </w:t>
      </w:r>
      <w:r>
        <w:rPr>
          <w:rFonts w:cs="Times New Roman"/>
        </w:rPr>
        <w:t>Công ty Tư vấn BIMAGE (Singapore) – tư vấn chuẩn hóa quy trình làm việc CDE theo tiêu chuẩn ISO 19650 Phần 1 và 2, kiểm định chất lượng cấu trúc siêu dữ liệu (metadata schema) và quy ước đặt tên, đào tạo đội ngũ kỹ sư CIC (vai trò tư vấn nghiệp vụ, không chuyển giao công cụ đồ họa).</w:t>
      </w:r>
    </w:p>
    <w:p w14:paraId="0F9FEEA6" w14:textId="77777777" w:rsidR="005D606C" w:rsidRDefault="00000000">
      <w:pPr>
        <w:spacing w:before="20" w:after="20"/>
        <w:ind w:left="360"/>
        <w:jc w:val="both"/>
      </w:pPr>
      <w:r>
        <w:rPr>
          <w:rFonts w:cs="Times New Roman"/>
          <w:b/>
        </w:rPr>
        <w:t xml:space="preserve">Cộng đồng mã nguồn mở quốc tế: </w:t>
      </w:r>
      <w:r>
        <w:rPr>
          <w:rFonts w:cs="Times New Roman"/>
        </w:rPr>
        <w:t>kế thừa và tùy biến sâu các thư viện ThatOpen Engine (IFC.js), xeokit-sdk, IfcOpenShell.</w:t>
      </w:r>
    </w:p>
    <w:p w14:paraId="0593019E" w14:textId="77777777" w:rsidR="005D606C" w:rsidRDefault="00000000">
      <w:pPr>
        <w:spacing w:before="20" w:after="20"/>
        <w:ind w:left="360"/>
        <w:jc w:val="both"/>
      </w:pPr>
      <w:r>
        <w:rPr>
          <w:rFonts w:cs="Times New Roman"/>
          <w:b/>
        </w:rPr>
        <w:t xml:space="preserve">Cơ quan quản lý nhà nước phối hợp: </w:t>
      </w:r>
      <w:r>
        <w:rPr>
          <w:rFonts w:cs="Times New Roman"/>
        </w:rPr>
        <w:t>Bộ Xây dựng (liên thông Cơ sở dữ liệu quốc gia về hoạt động xây dựng, mã định danh theo TT 24/2025/TT-BXD), Bộ Công an (kiểm định hợp quy QCVN 12:2026/BCA), Quỹ Đổi mới công nghệ quốc gia – NATIF (Bộ KH&amp;CN).</w:t>
      </w:r>
    </w:p>
    <w:p w14:paraId="73B1BD6C" w14:textId="77777777" w:rsidR="005D606C" w:rsidRDefault="00000000">
      <w:pPr>
        <w:spacing w:before="20" w:after="20"/>
        <w:ind w:left="360"/>
        <w:jc w:val="both"/>
      </w:pPr>
      <w:r>
        <w:rPr>
          <w:rFonts w:cs="Times New Roman"/>
          <w:b/>
        </w:rPr>
        <w:t xml:space="preserve">Hệ sinh thái khách hàng thử nghiệm (pilot): </w:t>
      </w:r>
      <w:r>
        <w:rPr>
          <w:rFonts w:cs="Times New Roman"/>
        </w:rPr>
        <w:t>THT Development, Lotte Properties HCMC, Ecoba Việt Nam, Coteccons và một số Ban Quản lý dự án/Sở Xây dựng địa phương.</w:t>
      </w:r>
    </w:p>
    <w:p w14:paraId="04BCCCD4" w14:textId="77777777" w:rsidR="005D606C" w:rsidRDefault="00000000">
      <w:pPr>
        <w:spacing w:before="60" w:after="40"/>
        <w:ind w:firstLine="720"/>
        <w:jc w:val="both"/>
      </w:pPr>
      <w:r>
        <w:rPr>
          <w:rFonts w:cs="Times New Roman"/>
          <w:b/>
        </w:rPr>
        <w:lastRenderedPageBreak/>
        <w:t>4. Thời gian thực hiện:</w:t>
      </w:r>
      <w:r>
        <w:rPr>
          <w:rFonts w:cs="Times New Roman"/>
        </w:rPr>
        <w:t xml:space="preserve"> ~10 tháng (giai đoạn R&amp;D, từ 09/2026 đến giữa năm 2027); hoàn thành các phân hệ cốt lõi và bắt đầu thương mại hóa từ giữa 2027.</w:t>
      </w:r>
    </w:p>
    <w:p w14:paraId="5A0A8667" w14:textId="77777777" w:rsidR="005D606C" w:rsidRDefault="00000000">
      <w:pPr>
        <w:spacing w:before="60" w:after="40"/>
        <w:ind w:firstLine="720"/>
        <w:jc w:val="both"/>
      </w:pPr>
      <w:r>
        <w:rPr>
          <w:rFonts w:cs="Times New Roman"/>
          <w:b/>
        </w:rPr>
        <w:t>5. Dự kiến tổng kinh phí thực hiện (giai đoạn đầu tư phát triển – CAPEX): ~25,1 tỷ đồng.</w:t>
      </w:r>
    </w:p>
    <w:p w14:paraId="60D30FC2" w14:textId="77777777" w:rsidR="005D606C" w:rsidRDefault="00000000">
      <w:pPr>
        <w:spacing w:before="40" w:after="40"/>
        <w:ind w:firstLine="720"/>
        <w:jc w:val="both"/>
      </w:pPr>
      <w:r>
        <w:rPr>
          <w:rFonts w:cs="Times New Roman"/>
        </w:rPr>
        <w:t>Cơ cấu nguồn vốn:</w:t>
      </w:r>
    </w:p>
    <w:p w14:paraId="1C10665D" w14:textId="77777777" w:rsidR="005D606C" w:rsidRDefault="00000000">
      <w:pPr>
        <w:spacing w:before="20" w:after="20"/>
        <w:ind w:left="360"/>
        <w:jc w:val="both"/>
      </w:pPr>
      <w:r>
        <w:rPr>
          <w:rFonts w:cs="Times New Roman"/>
        </w:rPr>
        <w:t>- Ngân sách nhà nước (đề xuất tài trợ không hoàn lại qua Quỹ NATIF): ……7,5 tỷ đồng…… ≈ 30 %.</w:t>
      </w:r>
    </w:p>
    <w:p w14:paraId="3C33ABF1" w14:textId="77777777" w:rsidR="005D606C" w:rsidRDefault="00000000">
      <w:pPr>
        <w:spacing w:before="20" w:after="20"/>
        <w:ind w:left="360"/>
        <w:jc w:val="both"/>
      </w:pPr>
      <w:r>
        <w:rPr>
          <w:rFonts w:cs="Times New Roman"/>
        </w:rPr>
        <w:t>- Ngoài ngân sách nhà nước (vốn đối ứng CIC – tự có và huy động): ……17,6 tỷ đồng…… ≈ 70 %.</w:t>
      </w:r>
    </w:p>
    <w:p w14:paraId="25581232" w14:textId="77777777" w:rsidR="005D606C" w:rsidRDefault="00000000">
      <w:pPr>
        <w:spacing w:before="40" w:after="40"/>
        <w:jc w:val="both"/>
      </w:pPr>
      <w:r>
        <w:rPr>
          <w:rFonts w:cs="Times New Roman"/>
          <w:i/>
        </w:rPr>
        <w:t>Ghi chú: Áp dụng mô hình Cloud-First (thuê hạ tầng điện toán đám mây trong nước thay vì mua sắm máy chủ) giúp giảm mạnh vốn đầu tư ban đầu — chi phí hạ tầng được hạch toán vào chi phí vận hành (OPEX) theo quy mô thực tế. Tổng chi phí vận hành 5 năm và dự phóng hiệu quả tài chính xem Kế hoạch tài chính 5 năm đính kèm.</w:t>
      </w:r>
    </w:p>
    <w:p w14:paraId="3EBED33E" w14:textId="77777777" w:rsidR="005D606C" w:rsidRDefault="00000000">
      <w:pPr>
        <w:spacing w:before="60" w:after="40"/>
        <w:ind w:firstLine="720"/>
        <w:jc w:val="both"/>
      </w:pPr>
      <w:r>
        <w:rPr>
          <w:rFonts w:cs="Times New Roman"/>
          <w:b/>
        </w:rPr>
        <w:t>6. Đề xuất cơ chế đầu tư, tài chính và quản lý đặc thù (nếu có):</w:t>
      </w:r>
    </w:p>
    <w:p w14:paraId="39BACB83" w14:textId="77777777" w:rsidR="005D606C" w:rsidRDefault="00000000">
      <w:pPr>
        <w:spacing w:before="20" w:after="20"/>
        <w:ind w:left="360"/>
        <w:jc w:val="both"/>
      </w:pPr>
      <w:r>
        <w:rPr>
          <w:rFonts w:cs="Times New Roman"/>
          <w:b/>
        </w:rPr>
        <w:t xml:space="preserve">Hình thức hỗ trợ: </w:t>
      </w:r>
      <w:r>
        <w:rPr>
          <w:rFonts w:cs="Times New Roman"/>
        </w:rPr>
        <w:t>tài trợ một phần kinh phí không hoàn lại từ Quỹ NATIF theo Điều 5, Điều 9, Điều 11 Nghị định 77/2026/NĐ-CP; cấp vốn linh hoạt tối đa 3 lần/năm theo tiến độ.</w:t>
      </w:r>
    </w:p>
    <w:p w14:paraId="4E1E4033" w14:textId="77777777" w:rsidR="005D606C" w:rsidRDefault="00000000">
      <w:pPr>
        <w:spacing w:before="20" w:after="20"/>
        <w:ind w:left="360"/>
        <w:jc w:val="both"/>
      </w:pPr>
      <w:r>
        <w:rPr>
          <w:rFonts w:cs="Times New Roman"/>
          <w:b/>
        </w:rPr>
        <w:t xml:space="preserve">Phần vốn nhà nước được ấn định mục đích chi tiêu rõ ràng (earmarked) cho 02 nhiệm vụ lợi ích công cộng cao nhất, rủi ro nghiên cứu và phát triển (R&amp;D) lớn nhất: </w:t>
      </w:r>
      <w:r>
        <w:rPr>
          <w:rFonts w:cs="Times New Roman"/>
        </w:rPr>
        <w:t>(1) nghiên cứu mô-đun xử lý định dạng mở OpenBIM/IFC phiên bản 4.0 trở lên chống "khóa chặt" dữ liệu quốc gia bởi phần mềm ngoại; (2) thiết kế kiến trúc bảo mật nhiều lớp đạt hợp quy QCVN 12:2026/BCA.</w:t>
      </w:r>
    </w:p>
    <w:p w14:paraId="7991B5AC" w14:textId="77777777" w:rsidR="005D606C" w:rsidRDefault="00000000">
      <w:pPr>
        <w:spacing w:before="20" w:after="20"/>
        <w:ind w:left="360"/>
        <w:jc w:val="both"/>
      </w:pPr>
      <w:r>
        <w:rPr>
          <w:rFonts w:cs="Times New Roman"/>
          <w:b/>
        </w:rPr>
        <w:t xml:space="preserve">Quản lý minh bạch: </w:t>
      </w:r>
      <w:r>
        <w:rPr>
          <w:rFonts w:cs="Times New Roman"/>
        </w:rPr>
        <w:t>toàn bộ vốn NATIF quản lý qua tài khoản chuyên dùng, kiểm toán độc lập hàng năm, không trùng lặp kinh phí ngân sách khác (Điều 14 NĐ 77/2026/NĐ-CP).</w:t>
      </w:r>
    </w:p>
    <w:p w14:paraId="65F37CD2" w14:textId="77777777" w:rsidR="005D606C" w:rsidRDefault="00000000">
      <w:pPr>
        <w:spacing w:before="20" w:after="20"/>
        <w:ind w:left="360"/>
        <w:jc w:val="both"/>
      </w:pPr>
      <w:r>
        <w:rPr>
          <w:rFonts w:cs="Times New Roman"/>
        </w:rPr>
        <w:t>Đăng ký Sản phẩm, dịch vụ công nghệ số trọng điểm (Mục 9 – Nền tảng số dùng chung, TT 31/2025/TT-BKHCN) để hưởng chính sách ưu tiên mua sắm/thuê dịch vụ công nghệ thông tin (CNTT) bằng vốn ngân sách (Điều 31 Luật Công nghiệp công nghệ số).</w:t>
      </w:r>
    </w:p>
    <w:p w14:paraId="49086F83" w14:textId="77777777" w:rsidR="005D606C" w:rsidRDefault="00000000">
      <w:pPr>
        <w:spacing w:before="160" w:after="60"/>
      </w:pPr>
      <w:r>
        <w:rPr>
          <w:rFonts w:cs="Times New Roman"/>
          <w:b/>
        </w:rPr>
        <w:t>II. NỘI DUNG NHIỆM VỤ</w:t>
      </w:r>
    </w:p>
    <w:p w14:paraId="63AACBA8" w14:textId="77777777" w:rsidR="005D606C" w:rsidRDefault="00000000">
      <w:pPr>
        <w:spacing w:before="60" w:after="40"/>
        <w:ind w:firstLine="720"/>
        <w:jc w:val="both"/>
      </w:pPr>
      <w:r>
        <w:rPr>
          <w:rFonts w:cs="Times New Roman"/>
          <w:b/>
        </w:rPr>
        <w:t xml:space="preserve">1. Tính cấp thiết của nhiệm vụ </w:t>
      </w:r>
      <w:r>
        <w:rPr>
          <w:rFonts w:cs="Times New Roman"/>
          <w:i/>
        </w:rPr>
        <w:t>(vấn đề cần giải quyết, tầm quan trọng, đóng góp mới, hiệu quả mang lại, khả năng duy trì và nhân rộng):</w:t>
      </w:r>
    </w:p>
    <w:p w14:paraId="2A53C86B" w14:textId="77777777" w:rsidR="005D606C" w:rsidRDefault="00000000">
      <w:pPr>
        <w:spacing w:before="20" w:after="20"/>
        <w:ind w:left="360"/>
        <w:jc w:val="both"/>
      </w:pPr>
      <w:r>
        <w:rPr>
          <w:rFonts w:cs="Times New Roman"/>
          <w:b/>
        </w:rPr>
        <w:t xml:space="preserve">Mệnh lệnh hành chính bắt buộc: </w:t>
      </w:r>
      <w:r>
        <w:rPr>
          <w:rFonts w:cs="Times New Roman"/>
        </w:rPr>
        <w:t>Luật Xây dựng số 135/2025/QH15 (hiệu lực 01/07/2026) và Nghị định về Quản lý Hoạt động Xây dựng bắt buộc ứng dụng BIM và lưu trữ định dạng dữ liệu gốc trên Môi trường Dữ liệu Chung (CDE) bằng định dạng mở IFC phiên bản 4.0 trở lên, tệp đơn lẻ ≤ 500MB → tạo thị trường đầu ra rộng lớn, bắt buộc và bền vững.</w:t>
      </w:r>
    </w:p>
    <w:p w14:paraId="6B3C8949" w14:textId="77777777" w:rsidR="005D606C" w:rsidRDefault="00000000">
      <w:pPr>
        <w:spacing w:before="20" w:after="20"/>
        <w:ind w:left="360"/>
        <w:jc w:val="both"/>
      </w:pPr>
      <w:r>
        <w:rPr>
          <w:rFonts w:cs="Times New Roman"/>
          <w:b/>
        </w:rPr>
        <w:lastRenderedPageBreak/>
        <w:t xml:space="preserve">Khoảng trống thị trường nghiêm trọng: </w:t>
      </w:r>
      <w:r>
        <w:rPr>
          <w:rFonts w:cs="Times New Roman"/>
        </w:rPr>
        <w:t>chủ đầu tư, nhà thầu nội địa phụ thuộc gần như hoàn toàn vào Môi trường dữ liệu chung (CDE) ngoại nhập đắt đỏ (Autodesk Construction Cloud, Trimble Connect, Bentley ProjectWise), gây (i) rò rỉ ngoại tệ bản quyền lớn, (ii) mất chủ quyền dữ liệu khi máy chủ đặt ngoài lãnh thổ, (iii) sự lệ thuộc vào nhà cung cấp công nghệ (vendor lock-in), khó liên thông với quản lý nhà nước Việt Nam.</w:t>
      </w:r>
    </w:p>
    <w:p w14:paraId="0C6B9C40" w14:textId="77777777" w:rsidR="005D606C" w:rsidRDefault="00000000">
      <w:pPr>
        <w:spacing w:before="20" w:after="20"/>
        <w:ind w:left="360"/>
        <w:jc w:val="both"/>
      </w:pPr>
      <w:r>
        <w:rPr>
          <w:rFonts w:cs="Times New Roman"/>
          <w:b/>
        </w:rPr>
        <w:t xml:space="preserve">Đóng góp mới: </w:t>
      </w:r>
      <w:r>
        <w:rPr>
          <w:rFonts w:cs="Times New Roman"/>
        </w:rPr>
        <w:t>lần đầu kiến tạo nền tảng CDE "Make in Vietnam" có công nghệ lõi đồ họa mô hình thông tin công trình (BIM/IFC) tự chủ 100% mã nguồn, tích hợp sâu nghiệp vụ xây dựng Việt Nam (quản lý chi phí 5D – định mức, đơn giá Bộ Xây dựng), liên thông trực tiếp Cơ sở dữ liệu quốc gia về hoạt động xây dựng qua NDXP, tuân thủ đầy đủ 22 nhóm tiêu chí an ninh mạng QCVN 12:2026/BCA.</w:t>
      </w:r>
    </w:p>
    <w:p w14:paraId="1755F7ED" w14:textId="77777777" w:rsidR="005D606C" w:rsidRDefault="00000000">
      <w:pPr>
        <w:spacing w:before="20" w:after="20"/>
        <w:ind w:left="360"/>
        <w:jc w:val="both"/>
      </w:pPr>
      <w:r>
        <w:rPr>
          <w:rFonts w:cs="Times New Roman"/>
          <w:b/>
        </w:rPr>
        <w:t xml:space="preserve">Hiệu quả &amp; nhân rộng: </w:t>
      </w:r>
      <w:r>
        <w:rPr>
          <w:rFonts w:cs="Times New Roman"/>
        </w:rPr>
        <w:t>bảo vệ chủ quyền dữ liệu hạ tầng trọng điểm quốc gia; thay thế nhập khẩu; là nền tảng số dùng chung có thể nhân rộng cho toàn bộ Ban Quản lý dự án, Sở Xây dựng và doanh nghiệp ngành Xây dựng - Kiến trúc - Kỹ thuật (AEC) cả nước.</w:t>
      </w:r>
    </w:p>
    <w:p w14:paraId="58150D2C" w14:textId="77777777" w:rsidR="005D606C" w:rsidRDefault="00000000">
      <w:pPr>
        <w:spacing w:before="60" w:after="40"/>
        <w:ind w:firstLine="720"/>
        <w:jc w:val="both"/>
      </w:pPr>
      <w:r>
        <w:rPr>
          <w:rFonts w:cs="Times New Roman"/>
          <w:b/>
        </w:rPr>
        <w:t>2. Mục tiêu:</w:t>
      </w:r>
    </w:p>
    <w:p w14:paraId="3AA7352A" w14:textId="77777777" w:rsidR="005D606C" w:rsidRDefault="00000000">
      <w:pPr>
        <w:spacing w:before="20" w:after="20"/>
        <w:ind w:left="360"/>
        <w:jc w:val="both"/>
      </w:pPr>
      <w:r>
        <w:rPr>
          <w:rFonts w:cs="Times New Roman"/>
          <w:b/>
        </w:rPr>
        <w:t xml:space="preserve">Mục tiêu tổng quát: </w:t>
      </w:r>
      <w:r>
        <w:rPr>
          <w:rFonts w:cs="Times New Roman"/>
        </w:rPr>
        <w:t>làm chủ công nghệ lõi và xây dựng thành công nền tảng CDE BIM nội địa đạt tiêu chuẩn quốc tế ISO 19650, hợp quy QCVN 12:2026/BCA, sẵn sàng thương mại hóa và liên thông dữ liệu số quốc gia.</w:t>
      </w:r>
    </w:p>
    <w:p w14:paraId="3BAF607A" w14:textId="77777777" w:rsidR="005D606C" w:rsidRDefault="00000000">
      <w:pPr>
        <w:spacing w:before="20" w:after="20"/>
        <w:ind w:left="360"/>
        <w:jc w:val="both"/>
      </w:pPr>
      <w:r>
        <w:rPr>
          <w:rFonts w:cs="Times New Roman"/>
          <w:b/>
        </w:rPr>
        <w:t>Mục tiêu cụ thể:</w:t>
      </w:r>
    </w:p>
    <w:p w14:paraId="52150874" w14:textId="77777777" w:rsidR="005D606C" w:rsidRDefault="00000000">
      <w:pPr>
        <w:spacing w:before="20" w:after="20"/>
        <w:ind w:left="600"/>
        <w:jc w:val="both"/>
      </w:pPr>
      <w:r>
        <w:rPr>
          <w:rFonts w:cs="Times New Roman"/>
        </w:rPr>
        <w:t>1. Tự chủ 100% mã nguồn Công cụ (Engine) xử lý/hiển thị mô hình IFC phiên bản 4.0 trở lên trên trình duyệt Web (ưu tiên sử dụng mã nguồn mở), xử lý mượt tệp đến 500MB.</w:t>
      </w:r>
    </w:p>
    <w:p w14:paraId="0BF225B5" w14:textId="77777777" w:rsidR="005D606C" w:rsidRDefault="00000000">
      <w:pPr>
        <w:spacing w:before="20" w:after="20"/>
        <w:ind w:left="600"/>
        <w:jc w:val="both"/>
      </w:pPr>
      <w:r>
        <w:rPr>
          <w:rFonts w:cs="Times New Roman"/>
        </w:rPr>
        <w:t>2. Hoàn thiện 06 phân hệ chức năng lõi tạo hệ sinh thái khép kín cho vòng đời dự án.</w:t>
      </w:r>
    </w:p>
    <w:p w14:paraId="639D42E1" w14:textId="77777777" w:rsidR="005D606C" w:rsidRDefault="00000000">
      <w:pPr>
        <w:spacing w:before="20" w:after="20"/>
        <w:ind w:left="600"/>
        <w:jc w:val="both"/>
      </w:pPr>
      <w:r>
        <w:rPr>
          <w:rFonts w:cs="Times New Roman"/>
        </w:rPr>
        <w:t>3. Đạt chứng nhận hợp quy an ninh mạng QCVN 12:2026/BCA với 100% hạ tầng đặt tại Việt Nam.</w:t>
      </w:r>
    </w:p>
    <w:p w14:paraId="231B9F6F" w14:textId="77777777" w:rsidR="005D606C" w:rsidRDefault="00000000">
      <w:pPr>
        <w:spacing w:before="20" w:after="20"/>
        <w:ind w:left="600"/>
        <w:jc w:val="both"/>
      </w:pPr>
      <w:r>
        <w:rPr>
          <w:rFonts w:cs="Times New Roman"/>
        </w:rPr>
        <w:t>4. Liên thông giao diện lập trình ứng dụng (API) thành công với Cơ sở dữ liệu quốc gia về hoạt động xây dựng (NDXP) và cổng định danh mã dự án 13 ký tự, mã quy hoạch 12 ký tự.</w:t>
      </w:r>
    </w:p>
    <w:p w14:paraId="75C03C2A" w14:textId="77777777" w:rsidR="005D606C" w:rsidRDefault="00000000">
      <w:pPr>
        <w:spacing w:before="20" w:after="20"/>
        <w:ind w:left="600"/>
        <w:jc w:val="both"/>
      </w:pPr>
      <w:r>
        <w:rPr>
          <w:rFonts w:cs="Times New Roman"/>
        </w:rPr>
        <w:t>5. Thương mại hóa qua mô hình Phần mềm dạng dịch vụ (SaaS) và Cài đặt tại chỗ (On-Premise) từ giữa 2027, đạt điểm hòa vốn dòng tiền năm dự kiến Quý I/2029, hoàn vốn lũy kế ~3,5 năm (Quý I/2030).</w:t>
      </w:r>
    </w:p>
    <w:p w14:paraId="6AD1051A" w14:textId="77777777" w:rsidR="005D606C" w:rsidRDefault="00000000">
      <w:pPr>
        <w:spacing w:before="60" w:after="40"/>
        <w:ind w:firstLine="720"/>
        <w:jc w:val="both"/>
      </w:pPr>
      <w:r>
        <w:rPr>
          <w:rFonts w:cs="Times New Roman"/>
          <w:b/>
        </w:rPr>
        <w:t xml:space="preserve">3. Dự kiến các nội dung chính cần thực hiện </w:t>
      </w:r>
      <w:r>
        <w:rPr>
          <w:rFonts w:cs="Times New Roman"/>
          <w:i/>
        </w:rPr>
        <w:t>(theo cụm, chuỗi nhiệm vụ – chi tiết tại Mục III):</w:t>
      </w:r>
    </w:p>
    <w:p w14:paraId="6FBD9B5F" w14:textId="77777777" w:rsidR="005D606C" w:rsidRDefault="00000000">
      <w:pPr>
        <w:spacing w:before="60" w:after="40"/>
        <w:ind w:firstLine="720"/>
        <w:jc w:val="both"/>
      </w:pPr>
      <w:r>
        <w:rPr>
          <w:rFonts w:cs="Times New Roman"/>
          <w:b/>
        </w:rPr>
        <w:t>3. Cấu trúc 06 phân hệ chức năng chính của nền tảng CDE CIC:</w:t>
      </w:r>
    </w:p>
    <w:p w14:paraId="57FE7F20" w14:textId="77777777" w:rsidR="005D606C" w:rsidRDefault="00000000">
      <w:pPr>
        <w:spacing w:before="20" w:after="20"/>
        <w:ind w:left="360"/>
        <w:jc w:val="both"/>
      </w:pPr>
      <w:r>
        <w:rPr>
          <w:rFonts w:cs="Times New Roman"/>
          <w:b/>
        </w:rPr>
        <w:t xml:space="preserve">Phân hệ 1: </w:t>
      </w:r>
      <w:r>
        <w:rPr>
          <w:rFonts w:cs="Times New Roman"/>
        </w:rPr>
        <w:t xml:space="preserve">Trực quan hóa và Tương tác mô hình 3D (3D/OpenBIM Viewer): Đọc, xử lý và hiển thị trực quan các tệp mô hình BIM định dạng mở IFC (IFC 4.0 trở lên) trực tiếp trên trình duyệt Web. Cung cấp các công cụ tương tác trực quan (đo </w:t>
      </w:r>
      <w:r>
        <w:rPr>
          <w:rFonts w:cs="Times New Roman"/>
        </w:rPr>
        <w:lastRenderedPageBreak/>
        <w:t>đạc, cắt mặt cắt, hiển thị/ẩn cấu kiện, kiểm tra thông tin thuộc tính đối tượng 3D) và phát hiện xung đột hình học trực tuyến.</w:t>
      </w:r>
    </w:p>
    <w:p w14:paraId="595FD2F4" w14:textId="77777777" w:rsidR="005D606C" w:rsidRDefault="00000000">
      <w:pPr>
        <w:spacing w:before="20" w:after="20"/>
        <w:ind w:left="360"/>
        <w:jc w:val="both"/>
      </w:pPr>
      <w:r>
        <w:rPr>
          <w:rFonts w:cs="Times New Roman"/>
          <w:b/>
        </w:rPr>
        <w:t xml:space="preserve">Phân hệ 2: </w:t>
      </w:r>
      <w:r>
        <w:rPr>
          <w:rFonts w:cs="Times New Roman"/>
        </w:rPr>
        <w:t>Quản lý tài liệu dự án số (Digital Document Management System): Quản lý tập trung toàn bộ hồ sơ bản vẽ 2D và mô hình 3D; phân chia không gian lưu trữ theo cấu trúc 4 vùng dữ liệu chuẩn ISO 19650 (Đang soạn thảo - WIP, Chia sẻ - Shared, Xuất bản - Published, Lưu trữ - Archive); theo dõi lịch sử phiên bản và ghi vết nhật ký hệ thống bất biến (Audit Trail).</w:t>
      </w:r>
    </w:p>
    <w:p w14:paraId="4C2CBCCC" w14:textId="77777777" w:rsidR="005D606C" w:rsidRDefault="00000000">
      <w:pPr>
        <w:spacing w:before="20" w:after="20"/>
        <w:ind w:left="360"/>
        <w:jc w:val="both"/>
      </w:pPr>
      <w:r>
        <w:rPr>
          <w:rFonts w:cs="Times New Roman"/>
          <w:b/>
        </w:rPr>
        <w:t xml:space="preserve">Phân hệ 3: </w:t>
      </w:r>
      <w:r>
        <w:rPr>
          <w:rFonts w:cs="Times New Roman"/>
        </w:rPr>
        <w:t>Quản lý tiến độ và chi phí tích hợp (4D/5D BIM Management): Liên kết mô hình 3D với tiến độ thi công (4D) phục vụ mô phỏng quá trình xây dựng trực quan; tích hợp cơ sở dữ liệu định mức và đơn giá xây dựng hiện hành để tự động bóc tách khối lượng (QTO) và lập bảng tiên lượng dự toán (BOQ/5D) thời gian thực.</w:t>
      </w:r>
    </w:p>
    <w:p w14:paraId="6B53B5FF" w14:textId="77777777" w:rsidR="005D606C" w:rsidRDefault="00000000">
      <w:pPr>
        <w:spacing w:before="20" w:after="20"/>
        <w:ind w:left="360"/>
        <w:jc w:val="both"/>
      </w:pPr>
      <w:r>
        <w:rPr>
          <w:rFonts w:cs="Times New Roman"/>
          <w:b/>
        </w:rPr>
        <w:t xml:space="preserve">Phân hệ 4: </w:t>
      </w:r>
      <w:r>
        <w:rPr>
          <w:rFonts w:cs="Times New Roman"/>
        </w:rPr>
        <w:t>Tích hợp thông tin địa lý và Bản sao số đô thị (GIS/GeoBIM &amp; Digital Twin): Định vị và chồng xếp mô hình công trình 3D lên bản đồ quy hoạch số tỷ lệ 1/2000 và 1/500; tạo lập hạ tầng bản sao số đô thị (Digital Twin) để mô phỏng và quản lý tổng thể hạ tầng kỹ thuật xung quanh công trình.</w:t>
      </w:r>
    </w:p>
    <w:p w14:paraId="0579FA51" w14:textId="77777777" w:rsidR="005D606C" w:rsidRDefault="00000000">
      <w:pPr>
        <w:spacing w:before="20" w:after="20"/>
        <w:ind w:left="360"/>
        <w:jc w:val="both"/>
      </w:pPr>
      <w:r>
        <w:rPr>
          <w:rFonts w:cs="Times New Roman"/>
          <w:b/>
        </w:rPr>
        <w:t xml:space="preserve">Phân hệ 5: </w:t>
      </w:r>
      <w:r>
        <w:rPr>
          <w:rFonts w:cs="Times New Roman"/>
        </w:rPr>
        <w:t>Quản lý vận hành và bảo trì tài sản (Facility Management - FM): Tiếp nhận thông tin hoàn công theo định dạng dữ liệu chuẩn COBie từ giai đoạn xây dựng để lập hồ sơ thiết bị, xây dựng kế hoạch bảo trì phòng ngừa, giám sát trạng thái thiết bị và quản lý không gian sử dụng của tòa nhà/công trình.</w:t>
      </w:r>
    </w:p>
    <w:p w14:paraId="3384A083" w14:textId="77777777" w:rsidR="005D606C" w:rsidRDefault="00000000">
      <w:pPr>
        <w:spacing w:before="20" w:after="20"/>
        <w:ind w:left="360"/>
        <w:jc w:val="both"/>
      </w:pPr>
      <w:r>
        <w:rPr>
          <w:rFonts w:cs="Times New Roman"/>
          <w:b/>
        </w:rPr>
        <w:t xml:space="preserve">Phân hệ 6: </w:t>
      </w:r>
      <w:r>
        <w:rPr>
          <w:rFonts w:cs="Times New Roman"/>
        </w:rPr>
        <w:t>Đánh giá công trình xanh và Tiết kiệm năng lượng (Green Building Module): Trích xuất siêu dữ liệu (metadata) của công trình phục vụ lập hồ sơ đánh giá và cấp chứng nhận Công trình xanh (LEED, LOTUS); hỗ trợ tính toán các chỉ số sử dụng năng lượng hiệu quả và giảm phát thải carbon.</w:t>
      </w:r>
    </w:p>
    <w:p w14:paraId="020E8614" w14:textId="77777777" w:rsidR="005D606C" w:rsidRDefault="00000000">
      <w:pPr>
        <w:spacing w:before="60" w:after="40"/>
        <w:ind w:firstLine="720"/>
        <w:jc w:val="both"/>
      </w:pPr>
      <w:r>
        <w:rPr>
          <w:rFonts w:cs="Times New Roman"/>
          <w:b/>
        </w:rPr>
        <w:t xml:space="preserve">4. Dự kiến các nội dung chính cần thực hiện </w:t>
      </w:r>
      <w:r>
        <w:rPr>
          <w:rFonts w:cs="Times New Roman"/>
          <w:i/>
        </w:rPr>
        <w:t>(theo cụm, chuỗi nhiệm vụ – chi tiết tại Mục III):</w:t>
      </w:r>
    </w:p>
    <w:p w14:paraId="023A617F" w14:textId="77777777" w:rsidR="005D606C" w:rsidRDefault="00000000">
      <w:pPr>
        <w:spacing w:before="20" w:after="20"/>
        <w:ind w:left="360"/>
        <w:jc w:val="both"/>
      </w:pPr>
      <w:r>
        <w:rPr>
          <w:rFonts w:cs="Times New Roman"/>
        </w:rPr>
        <w:t>1. Nghiên cứu, phát triển công nghệ lõi: Công cụ (Engine) đọc/xử lý/hiển thị IFC phiên bản 4.0 trở lên trên Web (ThatOpen Engine, xeokit-sdk, IfcOpenShell) + tính năng phát hiện xung đột (Clash Detection), bóc tách khối lượng (QTO) trực tuyến và xuất báo cáo định dạng BCF.</w:t>
      </w:r>
    </w:p>
    <w:p w14:paraId="14BAE968" w14:textId="77777777" w:rsidR="005D606C" w:rsidRDefault="00000000">
      <w:pPr>
        <w:spacing w:before="20" w:after="20"/>
        <w:ind w:left="360"/>
        <w:jc w:val="both"/>
      </w:pPr>
      <w:r>
        <w:rPr>
          <w:rFonts w:cs="Times New Roman"/>
        </w:rPr>
        <w:t>2. Phát triển Phân hệ Quản lý Tài liệu và Quản lý dự án số (4 vùng dữ liệu theo tiêu chuẩn ISO 19650; hỗ trợ cả dự án truyền thống không có BIM).</w:t>
      </w:r>
    </w:p>
    <w:p w14:paraId="619901F5" w14:textId="77777777" w:rsidR="005D606C" w:rsidRDefault="00000000">
      <w:pPr>
        <w:spacing w:before="20" w:after="20"/>
        <w:ind w:left="360"/>
        <w:jc w:val="both"/>
      </w:pPr>
      <w:r>
        <w:rPr>
          <w:rFonts w:cs="Times New Roman"/>
        </w:rPr>
        <w:t>3. Phát triển Phân hệ Quản lý Khối lượng – Tiến độ – Chi phí (tích hợp tiến độ và chi phí 4D/5D), tự động bóc tách khối lượng (QTO) sang bảng khối lượng dự toán (BOQ) theo định mức, đơn giá Việt Nam.</w:t>
      </w:r>
    </w:p>
    <w:p w14:paraId="45ECFBA6" w14:textId="77777777" w:rsidR="005D606C" w:rsidRDefault="00000000">
      <w:pPr>
        <w:spacing w:before="20" w:after="20"/>
        <w:ind w:left="360"/>
        <w:jc w:val="both"/>
      </w:pPr>
      <w:r>
        <w:rPr>
          <w:rFonts w:cs="Times New Roman"/>
        </w:rPr>
        <w:t>4. Phát triển các Phân hệ GIS, Digital Twin, Quản lý tài sản (FM) và Phân hệ Công trình xanh; liên thông API NDXP, Bộ Xây dựng, mã định danh theo Thông tư 24/2025/TT-BXD.</w:t>
      </w:r>
    </w:p>
    <w:p w14:paraId="2F7EE94B" w14:textId="77777777" w:rsidR="005D606C" w:rsidRDefault="00000000">
      <w:pPr>
        <w:spacing w:before="20" w:after="20"/>
        <w:ind w:left="360"/>
        <w:jc w:val="both"/>
      </w:pPr>
      <w:r>
        <w:rPr>
          <w:rFonts w:cs="Times New Roman"/>
        </w:rPr>
        <w:t xml:space="preserve">5. Thiết kế kiến trúc Bảo mật ngay từ khâu thiết kế (Security by Design) trên hạ tầng đám mây trong nước (Cloud-First) đạt hợp quy QCVN 12:2026/BCA (phân </w:t>
      </w:r>
      <w:r>
        <w:rPr>
          <w:rFonts w:cs="Times New Roman"/>
        </w:rPr>
        <w:lastRenderedPageBreak/>
        <w:t>quyền theo vai trò - RBAC, xác thực đa yếu tố - MFA, ghi dữ liệu một lần đọc nhiều lần - WORM, quản lý sự kiện và an ninh thông tin - SIEM, đóng dấu thời gian - timestamping, khôi phục sau thảm họa - DR).</w:t>
      </w:r>
    </w:p>
    <w:p w14:paraId="32C8C1DB" w14:textId="77777777" w:rsidR="005D606C" w:rsidRDefault="00000000">
      <w:pPr>
        <w:spacing w:before="20" w:after="20"/>
        <w:ind w:left="360"/>
        <w:jc w:val="both"/>
      </w:pPr>
      <w:r>
        <w:rPr>
          <w:rFonts w:cs="Times New Roman"/>
        </w:rPr>
        <w:t>6. Thương mại hóa, đào tạo thị trường, chuyển giao công nghệ và đăng ký sản phẩm công nghệ số trọng điểm.</w:t>
      </w:r>
    </w:p>
    <w:p w14:paraId="5AC1BFB4" w14:textId="77777777" w:rsidR="005D606C" w:rsidRDefault="00000000">
      <w:pPr>
        <w:spacing w:before="60" w:after="40"/>
        <w:ind w:firstLine="720"/>
        <w:jc w:val="both"/>
      </w:pPr>
      <w:r>
        <w:rPr>
          <w:rFonts w:cs="Times New Roman"/>
          <w:b/>
        </w:rPr>
        <w:t xml:space="preserve">5. Dự kiến yêu cầu đối với sản phẩm và chỉ tiêu cần đạt </w:t>
      </w:r>
      <w:r>
        <w:rPr>
          <w:rFonts w:cs="Times New Roman"/>
          <w:i/>
        </w:rPr>
        <w:t>(sản phẩm đầu ra, số lượng, chỉ tiêu cần đạt, làm chủ công nghệ lõi, tỷ lệ giá trị gia tăng, tỷ lệ nội địa hóa):</w:t>
      </w: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6946"/>
      </w:tblGrid>
      <w:tr w:rsidR="005D606C" w14:paraId="76037E12" w14:textId="77777777" w:rsidTr="007B440E">
        <w:trPr>
          <w:jc w:val="center"/>
        </w:trPr>
        <w:tc>
          <w:tcPr>
            <w:tcW w:w="3119" w:type="dxa"/>
          </w:tcPr>
          <w:p w14:paraId="55E451BA" w14:textId="77777777" w:rsidR="005D606C" w:rsidRDefault="00000000">
            <w:pPr>
              <w:spacing w:before="20" w:after="20" w:line="264" w:lineRule="auto"/>
              <w:jc w:val="center"/>
            </w:pPr>
            <w:r>
              <w:rPr>
                <w:rFonts w:cs="Times New Roman"/>
                <w:b/>
                <w:sz w:val="25"/>
              </w:rPr>
              <w:t>Sản phẩm / Chỉ tiêu</w:t>
            </w:r>
          </w:p>
        </w:tc>
        <w:tc>
          <w:tcPr>
            <w:tcW w:w="6946" w:type="dxa"/>
          </w:tcPr>
          <w:p w14:paraId="332037A5" w14:textId="77777777" w:rsidR="005D606C" w:rsidRDefault="00000000">
            <w:pPr>
              <w:spacing w:before="20" w:after="20" w:line="264" w:lineRule="auto"/>
              <w:jc w:val="center"/>
            </w:pPr>
            <w:r>
              <w:rPr>
                <w:rFonts w:cs="Times New Roman"/>
                <w:b/>
                <w:sz w:val="25"/>
              </w:rPr>
              <w:t>Yêu cầu cần đạt</w:t>
            </w:r>
          </w:p>
        </w:tc>
      </w:tr>
      <w:tr w:rsidR="005D606C" w14:paraId="1B2C483D" w14:textId="77777777" w:rsidTr="007B440E">
        <w:trPr>
          <w:jc w:val="center"/>
        </w:trPr>
        <w:tc>
          <w:tcPr>
            <w:tcW w:w="3119" w:type="dxa"/>
          </w:tcPr>
          <w:p w14:paraId="7F085D2A" w14:textId="77777777" w:rsidR="005D606C" w:rsidRDefault="00000000">
            <w:pPr>
              <w:spacing w:before="20" w:after="20" w:line="264" w:lineRule="auto"/>
            </w:pPr>
            <w:r>
              <w:rPr>
                <w:rFonts w:cs="Times New Roman"/>
                <w:sz w:val="25"/>
              </w:rPr>
              <w:t>Engine đồ họa IFC trên Web</w:t>
            </w:r>
          </w:p>
        </w:tc>
        <w:tc>
          <w:tcPr>
            <w:tcW w:w="6946" w:type="dxa"/>
          </w:tcPr>
          <w:p w14:paraId="7EEB125C" w14:textId="77777777" w:rsidR="005D606C" w:rsidRDefault="00000000">
            <w:pPr>
              <w:spacing w:before="20" w:after="20" w:line="264" w:lineRule="auto"/>
              <w:jc w:val="both"/>
            </w:pPr>
            <w:r>
              <w:rPr>
                <w:rFonts w:cs="Times New Roman"/>
                <w:sz w:val="25"/>
              </w:rPr>
              <w:t>Đọc và hiển thị định dạng IFC 4.0 trở lên (tiêu chuẩn ISO 16739), xử lý tệp tin có dung lượng đến 500MB, cắt mặt bằng, đo đạc trực quan, kiểm tra thuộc tính cấu kiện, phát hiện xung đột (Clash Detection) trực tuyến, xuất báo cáo định dạng BCF; chạy trực tiếp trên trình duyệt không cần cài đặt phần mềm</w:t>
            </w:r>
          </w:p>
        </w:tc>
      </w:tr>
      <w:tr w:rsidR="005D606C" w14:paraId="6536A8CB" w14:textId="77777777" w:rsidTr="007B440E">
        <w:trPr>
          <w:jc w:val="center"/>
        </w:trPr>
        <w:tc>
          <w:tcPr>
            <w:tcW w:w="3119" w:type="dxa"/>
          </w:tcPr>
          <w:p w14:paraId="0CDC0688" w14:textId="77777777" w:rsidR="005D606C" w:rsidRDefault="00000000">
            <w:pPr>
              <w:spacing w:before="20" w:after="20" w:line="264" w:lineRule="auto"/>
            </w:pPr>
            <w:r>
              <w:rPr>
                <w:rFonts w:cs="Times New Roman"/>
                <w:sz w:val="25"/>
              </w:rPr>
              <w:t>Nền tảng CDE hoàn chỉnh</w:t>
            </w:r>
          </w:p>
        </w:tc>
        <w:tc>
          <w:tcPr>
            <w:tcW w:w="6946" w:type="dxa"/>
          </w:tcPr>
          <w:p w14:paraId="6FF355FC" w14:textId="77777777" w:rsidR="005D606C" w:rsidRDefault="00000000">
            <w:pPr>
              <w:spacing w:before="20" w:after="20" w:line="264" w:lineRule="auto"/>
              <w:jc w:val="both"/>
            </w:pPr>
            <w:r>
              <w:rPr>
                <w:rFonts w:cs="Times New Roman"/>
                <w:sz w:val="25"/>
              </w:rPr>
              <w:t>06 phân hệ chức năng lõi vận hành ổn định trên môi trường vận hành thực tế (production)</w:t>
            </w:r>
          </w:p>
        </w:tc>
      </w:tr>
      <w:tr w:rsidR="005D606C" w14:paraId="6B93C830" w14:textId="77777777" w:rsidTr="007B440E">
        <w:trPr>
          <w:jc w:val="center"/>
        </w:trPr>
        <w:tc>
          <w:tcPr>
            <w:tcW w:w="3119" w:type="dxa"/>
          </w:tcPr>
          <w:p w14:paraId="7CF66483" w14:textId="77777777" w:rsidR="005D606C" w:rsidRDefault="00000000">
            <w:pPr>
              <w:spacing w:before="20" w:after="20" w:line="264" w:lineRule="auto"/>
            </w:pPr>
            <w:r>
              <w:rPr>
                <w:rFonts w:cs="Times New Roman"/>
                <w:sz w:val="25"/>
              </w:rPr>
              <w:t>Làm chủ công nghệ lõi</w:t>
            </w:r>
          </w:p>
        </w:tc>
        <w:tc>
          <w:tcPr>
            <w:tcW w:w="6946" w:type="dxa"/>
          </w:tcPr>
          <w:p w14:paraId="137ADD98" w14:textId="77777777" w:rsidR="005D606C" w:rsidRDefault="00000000">
            <w:pPr>
              <w:spacing w:before="20" w:after="20" w:line="264" w:lineRule="auto"/>
              <w:jc w:val="both"/>
            </w:pPr>
            <w:r>
              <w:rPr>
                <w:rFonts w:cs="Times New Roman"/>
                <w:sz w:val="25"/>
              </w:rPr>
              <w:t>CIC sở hữu 100% mã nguồn sản phẩm phái sinh cuối cùng – "Make in Vietnam"</w:t>
            </w:r>
          </w:p>
        </w:tc>
      </w:tr>
      <w:tr w:rsidR="005D606C" w14:paraId="4A91A9FC" w14:textId="77777777" w:rsidTr="007B440E">
        <w:trPr>
          <w:jc w:val="center"/>
        </w:trPr>
        <w:tc>
          <w:tcPr>
            <w:tcW w:w="3119" w:type="dxa"/>
          </w:tcPr>
          <w:p w14:paraId="1F73CD94" w14:textId="77777777" w:rsidR="005D606C" w:rsidRDefault="00000000">
            <w:pPr>
              <w:spacing w:before="20" w:after="20" w:line="264" w:lineRule="auto"/>
            </w:pPr>
            <w:r>
              <w:rPr>
                <w:rFonts w:cs="Times New Roman"/>
                <w:sz w:val="25"/>
              </w:rPr>
              <w:t>Tỷ lệ nội địa hóa / giá trị gia tăng nội địa</w:t>
            </w:r>
          </w:p>
        </w:tc>
        <w:tc>
          <w:tcPr>
            <w:tcW w:w="6946" w:type="dxa"/>
          </w:tcPr>
          <w:p w14:paraId="38A26F39" w14:textId="77777777" w:rsidR="005D606C" w:rsidRDefault="00000000">
            <w:pPr>
              <w:spacing w:before="20" w:after="20" w:line="264" w:lineRule="auto"/>
              <w:jc w:val="both"/>
            </w:pPr>
            <w:r>
              <w:rPr>
                <w:rFonts w:cs="Times New Roman"/>
                <w:sz w:val="25"/>
              </w:rPr>
              <w:t>≥ 90% (toàn bộ các khâu phát triển, vận hành và hạ tầng đặt trong nước; chỉ sử dụng một số bản quyền phụ trợ như ArcGIS hoặc bản quyền thương mại xeokit dự phòng)</w:t>
            </w:r>
          </w:p>
        </w:tc>
      </w:tr>
      <w:tr w:rsidR="005D606C" w14:paraId="25DA7CA3" w14:textId="77777777" w:rsidTr="007B440E">
        <w:trPr>
          <w:jc w:val="center"/>
        </w:trPr>
        <w:tc>
          <w:tcPr>
            <w:tcW w:w="3119" w:type="dxa"/>
          </w:tcPr>
          <w:p w14:paraId="5132FEF0" w14:textId="77777777" w:rsidR="005D606C" w:rsidRDefault="00000000">
            <w:pPr>
              <w:spacing w:before="20" w:after="20" w:line="264" w:lineRule="auto"/>
            </w:pPr>
            <w:r>
              <w:rPr>
                <w:rFonts w:cs="Times New Roman"/>
                <w:sz w:val="25"/>
              </w:rPr>
              <w:t>An ninh mạng</w:t>
            </w:r>
          </w:p>
        </w:tc>
        <w:tc>
          <w:tcPr>
            <w:tcW w:w="6946" w:type="dxa"/>
          </w:tcPr>
          <w:p w14:paraId="2C6B2796" w14:textId="77777777" w:rsidR="005D606C" w:rsidRDefault="00000000">
            <w:pPr>
              <w:spacing w:before="20" w:after="20" w:line="264" w:lineRule="auto"/>
              <w:jc w:val="both"/>
            </w:pPr>
            <w:r>
              <w:rPr>
                <w:rFonts w:cs="Times New Roman"/>
                <w:sz w:val="25"/>
              </w:rPr>
              <w:t>Đạt chứng nhận hợp quy an ninh mạng QCVN 12:2026/BCA (gồm 22 nhóm tiêu chí); 100% dữ liệu lưu trữ &amp; vận hành trên hạ tầng đám mây trong nước (Viettel/VNPT/CMC Cloud), tuân thủ Điều 2.2.16.1</w:t>
            </w:r>
          </w:p>
        </w:tc>
      </w:tr>
      <w:tr w:rsidR="005D606C" w14:paraId="3F3FD8F6" w14:textId="77777777" w:rsidTr="007B440E">
        <w:trPr>
          <w:jc w:val="center"/>
        </w:trPr>
        <w:tc>
          <w:tcPr>
            <w:tcW w:w="3119" w:type="dxa"/>
          </w:tcPr>
          <w:p w14:paraId="49EC3635" w14:textId="77777777" w:rsidR="005D606C" w:rsidRDefault="00000000">
            <w:pPr>
              <w:spacing w:before="20" w:after="20" w:line="264" w:lineRule="auto"/>
            </w:pPr>
            <w:r>
              <w:rPr>
                <w:rFonts w:cs="Times New Roman"/>
                <w:sz w:val="25"/>
              </w:rPr>
              <w:t>Tuân thủ tiêu chuẩn</w:t>
            </w:r>
          </w:p>
        </w:tc>
        <w:tc>
          <w:tcPr>
            <w:tcW w:w="6946" w:type="dxa"/>
          </w:tcPr>
          <w:p w14:paraId="05E8638D" w14:textId="77777777" w:rsidR="005D606C" w:rsidRDefault="00000000">
            <w:pPr>
              <w:spacing w:before="20" w:after="20" w:line="264" w:lineRule="auto"/>
              <w:jc w:val="both"/>
            </w:pPr>
            <w:r>
              <w:rPr>
                <w:rFonts w:cs="Times New Roman"/>
                <w:sz w:val="25"/>
              </w:rPr>
              <w:t>Tiêu chuẩn ISO 19650 Phần 1 &amp; 2; TCVN 14177-1:2024; định dạng mở IFC 4.0 trở lên; các quy định pháp luật về xây dựng mới có hiệu lực từ ngày 01/07/2026 (bao gồm Luật Xây dựng số 135/2025/QH15 và các Nghị định hướng dẫn liên quan)</w:t>
            </w:r>
          </w:p>
        </w:tc>
      </w:tr>
      <w:tr w:rsidR="005D606C" w14:paraId="79DC81FC" w14:textId="77777777" w:rsidTr="007B440E">
        <w:trPr>
          <w:jc w:val="center"/>
        </w:trPr>
        <w:tc>
          <w:tcPr>
            <w:tcW w:w="3119" w:type="dxa"/>
          </w:tcPr>
          <w:p w14:paraId="0F732CD0" w14:textId="77777777" w:rsidR="005D606C" w:rsidRDefault="00000000">
            <w:pPr>
              <w:spacing w:before="20" w:after="20" w:line="264" w:lineRule="auto"/>
            </w:pPr>
            <w:r>
              <w:rPr>
                <w:rFonts w:cs="Times New Roman"/>
                <w:sz w:val="25"/>
              </w:rPr>
              <w:t>Liên thông dữ liệu quốc gia</w:t>
            </w:r>
          </w:p>
        </w:tc>
        <w:tc>
          <w:tcPr>
            <w:tcW w:w="6946" w:type="dxa"/>
          </w:tcPr>
          <w:p w14:paraId="508ADA10" w14:textId="77777777" w:rsidR="005D606C" w:rsidRDefault="00000000">
            <w:pPr>
              <w:spacing w:before="20" w:after="20" w:line="264" w:lineRule="auto"/>
              <w:jc w:val="both"/>
            </w:pPr>
            <w:r>
              <w:rPr>
                <w:rFonts w:cs="Times New Roman"/>
                <w:sz w:val="25"/>
              </w:rPr>
              <w:t>Tự động khởi tạo và kiểm tra tính hợp lệ của mã định danh dự án 13 ký tự, mã quy hoạch 12 ký tự (theo Thông tư 24/2025/TT-BXD); kết nối qua giao diện lập trình ứng dụng (API) với Nền tảng tích hợp, chia sẻ dữ liệu quốc gia - NDXP (theo quy định tại Điều 13 Nghị định 111/2024/NĐ-CP)</w:t>
            </w:r>
          </w:p>
        </w:tc>
      </w:tr>
      <w:tr w:rsidR="005D606C" w14:paraId="3FE73811" w14:textId="77777777" w:rsidTr="007B440E">
        <w:trPr>
          <w:jc w:val="center"/>
        </w:trPr>
        <w:tc>
          <w:tcPr>
            <w:tcW w:w="3119" w:type="dxa"/>
          </w:tcPr>
          <w:p w14:paraId="1B738926" w14:textId="77777777" w:rsidR="005D606C" w:rsidRDefault="00000000">
            <w:pPr>
              <w:spacing w:before="20" w:after="20" w:line="264" w:lineRule="auto"/>
            </w:pPr>
            <w:r>
              <w:rPr>
                <w:rFonts w:cs="Times New Roman"/>
                <w:sz w:val="25"/>
              </w:rPr>
              <w:t>Hiệu năng &amp; sẵn sàng</w:t>
            </w:r>
          </w:p>
        </w:tc>
        <w:tc>
          <w:tcPr>
            <w:tcW w:w="6946" w:type="dxa"/>
          </w:tcPr>
          <w:p w14:paraId="3A614029" w14:textId="77777777" w:rsidR="005D606C" w:rsidRDefault="00000000">
            <w:pPr>
              <w:spacing w:before="20" w:after="20" w:line="264" w:lineRule="auto"/>
              <w:jc w:val="both"/>
            </w:pPr>
            <w:r>
              <w:rPr>
                <w:rFonts w:cs="Times New Roman"/>
                <w:sz w:val="25"/>
              </w:rPr>
              <w:t>Hỗ trợ tải và xử lý khoảng 10.000 dự án BIM; sao lưu dữ liệu thời gian thực và xây dựng trung tâm khôi phục sau thảm họa (DR); ghi vết nhật ký hệ thống bất biến (Audit Trail/WORM)</w:t>
            </w:r>
          </w:p>
        </w:tc>
      </w:tr>
      <w:tr w:rsidR="005D606C" w14:paraId="1E20733A" w14:textId="77777777" w:rsidTr="007B440E">
        <w:trPr>
          <w:jc w:val="center"/>
        </w:trPr>
        <w:tc>
          <w:tcPr>
            <w:tcW w:w="3119" w:type="dxa"/>
          </w:tcPr>
          <w:p w14:paraId="245EAF7B" w14:textId="77777777" w:rsidR="005D606C" w:rsidRDefault="00000000">
            <w:pPr>
              <w:spacing w:before="20" w:after="20" w:line="264" w:lineRule="auto"/>
            </w:pPr>
            <w:r>
              <w:rPr>
                <w:rFonts w:cs="Times New Roman"/>
                <w:sz w:val="25"/>
              </w:rPr>
              <w:t>Sản phẩm đăng ký</w:t>
            </w:r>
          </w:p>
        </w:tc>
        <w:tc>
          <w:tcPr>
            <w:tcW w:w="6946" w:type="dxa"/>
          </w:tcPr>
          <w:p w14:paraId="5F7ECA36" w14:textId="77777777" w:rsidR="005D606C" w:rsidRDefault="00000000">
            <w:pPr>
              <w:spacing w:before="20" w:after="20" w:line="264" w:lineRule="auto"/>
              <w:jc w:val="both"/>
            </w:pPr>
            <w:r>
              <w:rPr>
                <w:rFonts w:cs="Times New Roman"/>
                <w:sz w:val="25"/>
              </w:rPr>
              <w:t>"Sản phẩm, dịch vụ công nghệ số trọng điểm" theo Thông tư 31/2025/TT-BKHCN</w:t>
            </w:r>
          </w:p>
        </w:tc>
      </w:tr>
    </w:tbl>
    <w:p w14:paraId="5DF14A57" w14:textId="77777777" w:rsidR="005D606C" w:rsidRDefault="00000000">
      <w:pPr>
        <w:spacing w:before="60" w:after="40"/>
        <w:ind w:firstLine="720"/>
        <w:jc w:val="both"/>
      </w:pPr>
      <w:r>
        <w:rPr>
          <w:rFonts w:cs="Times New Roman"/>
          <w:b/>
        </w:rPr>
        <w:lastRenderedPageBreak/>
        <w:t xml:space="preserve">6. Dự kiến yêu cầu đối với nhiệm vụ </w:t>
      </w:r>
      <w:r>
        <w:rPr>
          <w:rFonts w:cs="Times New Roman"/>
          <w:i/>
        </w:rPr>
        <w:t>(yêu cầu về tuyển dụng tổng công trình sư, kiến trúc sư trưởng; yêu cầu về hợp tác doanh nghiệp – viện, trường và các yêu cầu khác):</w:t>
      </w:r>
    </w:p>
    <w:p w14:paraId="0CBDD662" w14:textId="77777777" w:rsidR="005D606C" w:rsidRDefault="00000000">
      <w:pPr>
        <w:spacing w:before="20" w:after="20"/>
        <w:ind w:left="360"/>
        <w:jc w:val="both"/>
      </w:pPr>
      <w:r>
        <w:rPr>
          <w:rFonts w:cs="Times New Roman"/>
          <w:b/>
        </w:rPr>
        <w:t xml:space="preserve">Tổng công trình sư: </w:t>
      </w:r>
      <w:r>
        <w:rPr>
          <w:rFonts w:cs="Times New Roman"/>
        </w:rPr>
        <w:t>chịu trách nhiệm định hướng kiến trúc tổng thể của nền tảng CDE, quyết định tập hợp công nghệ phát triển, làm việc với Quỹ NATIF, Bộ Xây dựng và Công ty Tư vấn BIMAGE.</w:t>
      </w:r>
    </w:p>
    <w:p w14:paraId="69D61ADB" w14:textId="77777777" w:rsidR="005D606C" w:rsidRDefault="00000000">
      <w:pPr>
        <w:spacing w:before="20" w:after="20"/>
        <w:ind w:left="360"/>
        <w:jc w:val="both"/>
      </w:pPr>
      <w:r>
        <w:rPr>
          <w:rFonts w:cs="Times New Roman"/>
          <w:b/>
        </w:rPr>
        <w:t xml:space="preserve">Kiến trúc sư trưởng hệ thống: </w:t>
      </w:r>
      <w:r>
        <w:rPr>
          <w:rFonts w:cs="Times New Roman"/>
        </w:rPr>
        <w:t>thiết kế kiến trúc các dịch vụ nhỏ (bao gồm dịch vụ tài liệu, dịch vụ quy trình, xử lý IFC, dịch vụ thông báo), xác định các giao ước kết nối hệ thống (giao diện API), thiết lập tiêu chuẩn viết mã nguồn cùng quy trình tích hợp và triển khai liên tục (CI/CD).</w:t>
      </w:r>
    </w:p>
    <w:p w14:paraId="55D138AC" w14:textId="77777777" w:rsidR="005D606C" w:rsidRDefault="00000000">
      <w:pPr>
        <w:spacing w:before="20" w:after="20"/>
        <w:ind w:left="360"/>
        <w:jc w:val="both"/>
      </w:pPr>
      <w:r>
        <w:rPr>
          <w:rFonts w:cs="Times New Roman"/>
          <w:b/>
        </w:rPr>
        <w:t xml:space="preserve">Đội ngũ chuyên gia chất lượng cao (đội lõi 10 người, gộp vai trò + AI vibe coding): </w:t>
      </w:r>
      <w:r>
        <w:rPr>
          <w:rFonts w:cs="Times New Roman"/>
        </w:rPr>
        <w:t>CTO kiêm Kiến trúc trưởng; 03 Senior kỹ sư BIM/IFC + WebGL (lõi đồ họa); kỹ sư AI/ML &amp; Data; 02 kỹ sư Full-stack Backend/DevOps; kỹ sư Frontend/UX-UI; kỹ sư An ninh mạng (giữ riêng, phụ trách QCVN 12); Product Manager kiêm BIM BA/QA. Sau khi hoàn thành phát triển (giữa 2027), chuyển sang đội vận hành tinh gọn 13 người (H2/2027), tăng dần 21 người (2028), 23 người (2029) và ổn định 24 người (2030) đáp ứng tăng trưởng SaaS và hợp đồng On-Premise.</w:t>
      </w:r>
    </w:p>
    <w:p w14:paraId="5677F4A7" w14:textId="77777777" w:rsidR="005D606C" w:rsidRDefault="00000000">
      <w:pPr>
        <w:spacing w:before="20" w:after="20"/>
        <w:ind w:left="360"/>
        <w:jc w:val="both"/>
      </w:pPr>
      <w:r>
        <w:rPr>
          <w:rFonts w:cs="Times New Roman"/>
          <w:b/>
        </w:rPr>
        <w:t xml:space="preserve">Hợp tác doanh nghiệp – viện, trường, đối tác: </w:t>
      </w:r>
      <w:r>
        <w:rPr>
          <w:rFonts w:cs="Times New Roman"/>
        </w:rPr>
        <w:t>Công ty Tư vấn BIMAGE (tư vấn nghiệp vụ theo tiêu chuẩn ISO 19650); các đơn vị đánh giá an toàn thông tin độc lập (thực hiện kiểm thử xâm nhập hệ thống, đánh giá hợp quy QCVN 12); công ty kiểm toán độc lập uy tín để kiểm toán hồ sơ Quỹ NATIF; phối hợp với các Sở Xây dựng và Ban Quản lý dự án để làm môi trường thử nghiệm thực tế.</w:t>
      </w:r>
    </w:p>
    <w:p w14:paraId="52F18029" w14:textId="77777777" w:rsidR="005D606C" w:rsidRDefault="00000000">
      <w:pPr>
        <w:spacing w:before="20" w:after="20"/>
        <w:ind w:left="360"/>
        <w:jc w:val="both"/>
      </w:pPr>
      <w:r>
        <w:rPr>
          <w:rFonts w:cs="Times New Roman"/>
          <w:b/>
        </w:rPr>
        <w:t xml:space="preserve">Yêu cầu khác: </w:t>
      </w:r>
      <w:r>
        <w:rPr>
          <w:rFonts w:cs="Times New Roman"/>
        </w:rPr>
        <w:t>ký cam kết bảo mật thông tin (NDA) đối với toàn bộ nhân sự và đối tác; đăng ký bảo hộ quyền sở hữu trí tuệ và nhãn hiệu "CDE CIC"; cam kết bảo mật và tự chủ hoàn toàn mã nguồn hệ thống.</w:t>
      </w:r>
    </w:p>
    <w:p w14:paraId="15CE8867" w14:textId="77777777" w:rsidR="005D606C" w:rsidRDefault="00000000">
      <w:pPr>
        <w:spacing w:before="60" w:after="40"/>
        <w:ind w:firstLine="720"/>
        <w:jc w:val="both"/>
      </w:pPr>
      <w:r>
        <w:rPr>
          <w:rFonts w:cs="Times New Roman"/>
          <w:b/>
        </w:rPr>
        <w:t xml:space="preserve">7. Các mốc nghiệm thu kỹ thuật </w:t>
      </w:r>
      <w:r>
        <w:rPr>
          <w:rFonts w:cs="Times New Roman"/>
          <w:i/>
        </w:rPr>
        <w:t>(các mốc kết quả kỹ thuật của nhiệm vụ để làm cơ sở đánh giá dừng, tiếp tục nhiệm vụ – Milestone Gate):</w:t>
      </w:r>
    </w:p>
    <w:tbl>
      <w:tblPr>
        <w:tblW w:w="9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1"/>
        <w:gridCol w:w="2465"/>
        <w:gridCol w:w="4786"/>
      </w:tblGrid>
      <w:tr w:rsidR="005D606C" w14:paraId="2F73F0C9" w14:textId="77777777" w:rsidTr="007B440E">
        <w:trPr>
          <w:jc w:val="center"/>
        </w:trPr>
        <w:tc>
          <w:tcPr>
            <w:tcW w:w="2031" w:type="dxa"/>
          </w:tcPr>
          <w:p w14:paraId="2F539349" w14:textId="77777777" w:rsidR="005D606C" w:rsidRDefault="00000000">
            <w:pPr>
              <w:spacing w:before="20" w:after="20" w:line="264" w:lineRule="auto"/>
              <w:jc w:val="center"/>
            </w:pPr>
            <w:r>
              <w:rPr>
                <w:rFonts w:cs="Times New Roman"/>
                <w:b/>
                <w:sz w:val="25"/>
              </w:rPr>
              <w:t>Mốc</w:t>
            </w:r>
          </w:p>
        </w:tc>
        <w:tc>
          <w:tcPr>
            <w:tcW w:w="2465" w:type="dxa"/>
          </w:tcPr>
          <w:p w14:paraId="34463661" w14:textId="77777777" w:rsidR="005D606C" w:rsidRDefault="00000000">
            <w:pPr>
              <w:spacing w:before="20" w:after="20" w:line="264" w:lineRule="auto"/>
              <w:jc w:val="center"/>
            </w:pPr>
            <w:r>
              <w:rPr>
                <w:rFonts w:cs="Times New Roman"/>
                <w:b/>
                <w:sz w:val="25"/>
              </w:rPr>
              <w:t>Thời điểm</w:t>
            </w:r>
          </w:p>
        </w:tc>
        <w:tc>
          <w:tcPr>
            <w:tcW w:w="4786" w:type="dxa"/>
          </w:tcPr>
          <w:p w14:paraId="04A0FF6F" w14:textId="77777777" w:rsidR="005D606C" w:rsidRDefault="00000000">
            <w:pPr>
              <w:spacing w:before="20" w:after="20" w:line="264" w:lineRule="auto"/>
              <w:jc w:val="center"/>
            </w:pPr>
            <w:r>
              <w:rPr>
                <w:rFonts w:cs="Times New Roman"/>
                <w:b/>
                <w:sz w:val="25"/>
              </w:rPr>
              <w:t>Tiêu chí kết quả kỹ thuật (điều kiện tiếp tục/dừng)</w:t>
            </w:r>
          </w:p>
        </w:tc>
      </w:tr>
      <w:tr w:rsidR="005D606C" w14:paraId="7A02E493" w14:textId="77777777" w:rsidTr="007B440E">
        <w:trPr>
          <w:jc w:val="center"/>
        </w:trPr>
        <w:tc>
          <w:tcPr>
            <w:tcW w:w="2031" w:type="dxa"/>
          </w:tcPr>
          <w:p w14:paraId="0DE90FFC" w14:textId="77777777" w:rsidR="005D606C" w:rsidRDefault="00000000">
            <w:pPr>
              <w:spacing w:before="20" w:after="20" w:line="264" w:lineRule="auto"/>
            </w:pPr>
            <w:r>
              <w:rPr>
                <w:rFonts w:cs="Times New Roman"/>
                <w:b/>
                <w:sz w:val="25"/>
              </w:rPr>
              <w:t>Mốc đánh giá 1</w:t>
            </w:r>
          </w:p>
        </w:tc>
        <w:tc>
          <w:tcPr>
            <w:tcW w:w="2465" w:type="dxa"/>
          </w:tcPr>
          <w:p w14:paraId="4116FC88" w14:textId="77777777" w:rsidR="005D606C" w:rsidRDefault="00000000">
            <w:pPr>
              <w:spacing w:before="20" w:after="20" w:line="264" w:lineRule="auto"/>
              <w:jc w:val="both"/>
            </w:pPr>
            <w:r>
              <w:rPr>
                <w:rFonts w:cs="Times New Roman"/>
                <w:sz w:val="25"/>
              </w:rPr>
              <w:t>Tháng 2 (11/2026)</w:t>
            </w:r>
          </w:p>
        </w:tc>
        <w:tc>
          <w:tcPr>
            <w:tcW w:w="4786" w:type="dxa"/>
          </w:tcPr>
          <w:p w14:paraId="29E2B9E9" w14:textId="77777777" w:rsidR="005D606C" w:rsidRDefault="00000000">
            <w:pPr>
              <w:spacing w:before="20" w:after="20" w:line="264" w:lineRule="auto"/>
              <w:jc w:val="both"/>
            </w:pPr>
            <w:r>
              <w:rPr>
                <w:rFonts w:cs="Times New Roman"/>
                <w:sz w:val="25"/>
              </w:rPr>
              <w:t>Phiên bản thử nghiệm (MVP) đọc IFC chạy ổn định trên Web, đọc đúng tiêu chuẩn ISO 16739; ≥ 3 khách hàng thử nghiệm ký Thư bày tỏ ý định hợp tác (LOI)</w:t>
            </w:r>
          </w:p>
        </w:tc>
      </w:tr>
      <w:tr w:rsidR="005D606C" w14:paraId="319E92E0" w14:textId="77777777" w:rsidTr="007B440E">
        <w:trPr>
          <w:jc w:val="center"/>
        </w:trPr>
        <w:tc>
          <w:tcPr>
            <w:tcW w:w="2031" w:type="dxa"/>
          </w:tcPr>
          <w:p w14:paraId="5C07DFCD" w14:textId="77777777" w:rsidR="005D606C" w:rsidRDefault="00000000">
            <w:pPr>
              <w:spacing w:before="20" w:after="20" w:line="264" w:lineRule="auto"/>
            </w:pPr>
            <w:r>
              <w:rPr>
                <w:rFonts w:cs="Times New Roman"/>
                <w:b/>
                <w:sz w:val="25"/>
              </w:rPr>
              <w:t>Mốc đánh giá 2</w:t>
            </w:r>
          </w:p>
        </w:tc>
        <w:tc>
          <w:tcPr>
            <w:tcW w:w="2465" w:type="dxa"/>
          </w:tcPr>
          <w:p w14:paraId="352193D0" w14:textId="77777777" w:rsidR="005D606C" w:rsidRDefault="00000000">
            <w:pPr>
              <w:spacing w:before="20" w:after="20" w:line="264" w:lineRule="auto"/>
              <w:jc w:val="both"/>
            </w:pPr>
            <w:r>
              <w:rPr>
                <w:rFonts w:cs="Times New Roman"/>
                <w:sz w:val="25"/>
              </w:rPr>
              <w:t>Tháng 4 (01/2027)</w:t>
            </w:r>
          </w:p>
        </w:tc>
        <w:tc>
          <w:tcPr>
            <w:tcW w:w="4786" w:type="dxa"/>
          </w:tcPr>
          <w:p w14:paraId="64307252" w14:textId="77777777" w:rsidR="005D606C" w:rsidRDefault="00000000">
            <w:pPr>
              <w:spacing w:before="20" w:after="20" w:line="264" w:lineRule="auto"/>
              <w:jc w:val="both"/>
            </w:pPr>
            <w:r>
              <w:rPr>
                <w:rFonts w:cs="Times New Roman"/>
                <w:sz w:val="25"/>
              </w:rPr>
              <w:t>Hoàn thiện phân hệ 1 &amp; 2 (Trình xem IFC/WebGL + Quản lý tài liệu 4 vùng), bắt đầu thương mại hóa sớm; Quỹ NATIF thông qua hồ sơ giải ngân đợt 1</w:t>
            </w:r>
          </w:p>
        </w:tc>
      </w:tr>
      <w:tr w:rsidR="005D606C" w14:paraId="5A5C99F8" w14:textId="77777777" w:rsidTr="007B440E">
        <w:trPr>
          <w:jc w:val="center"/>
        </w:trPr>
        <w:tc>
          <w:tcPr>
            <w:tcW w:w="2031" w:type="dxa"/>
          </w:tcPr>
          <w:p w14:paraId="2B75621C" w14:textId="77777777" w:rsidR="005D606C" w:rsidRDefault="00000000">
            <w:pPr>
              <w:spacing w:before="20" w:after="20" w:line="264" w:lineRule="auto"/>
            </w:pPr>
            <w:r>
              <w:rPr>
                <w:rFonts w:cs="Times New Roman"/>
                <w:b/>
                <w:sz w:val="25"/>
              </w:rPr>
              <w:t>Mốc hợp quy</w:t>
            </w:r>
          </w:p>
        </w:tc>
        <w:tc>
          <w:tcPr>
            <w:tcW w:w="2465" w:type="dxa"/>
          </w:tcPr>
          <w:p w14:paraId="514191A1" w14:textId="77777777" w:rsidR="005D606C" w:rsidRDefault="00000000">
            <w:pPr>
              <w:spacing w:before="20" w:after="20" w:line="264" w:lineRule="auto"/>
              <w:jc w:val="both"/>
            </w:pPr>
            <w:r>
              <w:rPr>
                <w:rFonts w:cs="Times New Roman"/>
                <w:sz w:val="25"/>
              </w:rPr>
              <w:t>Tháng 6 (03/2027)</w:t>
            </w:r>
          </w:p>
        </w:tc>
        <w:tc>
          <w:tcPr>
            <w:tcW w:w="4786" w:type="dxa"/>
          </w:tcPr>
          <w:p w14:paraId="5B7CB5F0" w14:textId="77777777" w:rsidR="005D606C" w:rsidRDefault="00000000">
            <w:pPr>
              <w:spacing w:before="20" w:after="20" w:line="264" w:lineRule="auto"/>
              <w:jc w:val="both"/>
            </w:pPr>
            <w:r>
              <w:rPr>
                <w:rFonts w:cs="Times New Roman"/>
                <w:sz w:val="25"/>
              </w:rPr>
              <w:t>Đạt chứng nhận hợp quy QCVN 12 (điều kiện tiên quyết đấu thầu dự án công)</w:t>
            </w:r>
          </w:p>
        </w:tc>
      </w:tr>
      <w:tr w:rsidR="005D606C" w14:paraId="4FA18487" w14:textId="77777777" w:rsidTr="007B440E">
        <w:trPr>
          <w:jc w:val="center"/>
        </w:trPr>
        <w:tc>
          <w:tcPr>
            <w:tcW w:w="2031" w:type="dxa"/>
          </w:tcPr>
          <w:p w14:paraId="2D8B9A82" w14:textId="77777777" w:rsidR="005D606C" w:rsidRDefault="00000000">
            <w:pPr>
              <w:spacing w:before="20" w:after="20" w:line="264" w:lineRule="auto"/>
            </w:pPr>
            <w:r>
              <w:rPr>
                <w:rFonts w:cs="Times New Roman"/>
                <w:b/>
                <w:sz w:val="25"/>
              </w:rPr>
              <w:lastRenderedPageBreak/>
              <w:t>Mốc đánh giá 3</w:t>
            </w:r>
          </w:p>
        </w:tc>
        <w:tc>
          <w:tcPr>
            <w:tcW w:w="2465" w:type="dxa"/>
          </w:tcPr>
          <w:p w14:paraId="5FB337C7" w14:textId="77777777" w:rsidR="005D606C" w:rsidRDefault="00000000">
            <w:pPr>
              <w:spacing w:before="20" w:after="20" w:line="264" w:lineRule="auto"/>
              <w:jc w:val="both"/>
            </w:pPr>
            <w:r>
              <w:rPr>
                <w:rFonts w:cs="Times New Roman"/>
                <w:sz w:val="25"/>
              </w:rPr>
              <w:t>Tháng 8 (04/2027)</w:t>
            </w:r>
          </w:p>
        </w:tc>
        <w:tc>
          <w:tcPr>
            <w:tcW w:w="4786" w:type="dxa"/>
          </w:tcPr>
          <w:p w14:paraId="796FC33A" w14:textId="77777777" w:rsidR="005D606C" w:rsidRDefault="00000000">
            <w:pPr>
              <w:spacing w:before="20" w:after="20" w:line="264" w:lineRule="auto"/>
              <w:jc w:val="both"/>
            </w:pPr>
            <w:r>
              <w:rPr>
                <w:rFonts w:cs="Times New Roman"/>
                <w:sz w:val="25"/>
              </w:rPr>
              <w:t>Công cụ đồ họa xử lý mượt tệp IFC dung lượng lớn; phát hiện xung đột (Clash Detection) + bóc tách khối lượng (QTO→BOQ); liên thông API với Cơ sở dữ liệu quốc gia; tích hợp GIS &amp; Bản sao số (Digital Twin)</w:t>
            </w:r>
          </w:p>
        </w:tc>
      </w:tr>
      <w:tr w:rsidR="005D606C" w14:paraId="14AB109B" w14:textId="77777777" w:rsidTr="007B440E">
        <w:trPr>
          <w:jc w:val="center"/>
        </w:trPr>
        <w:tc>
          <w:tcPr>
            <w:tcW w:w="2031" w:type="dxa"/>
          </w:tcPr>
          <w:p w14:paraId="0265FDA6" w14:textId="77777777" w:rsidR="005D606C" w:rsidRDefault="00000000">
            <w:pPr>
              <w:spacing w:before="20" w:after="20" w:line="264" w:lineRule="auto"/>
            </w:pPr>
            <w:r>
              <w:rPr>
                <w:rFonts w:cs="Times New Roman"/>
                <w:b/>
                <w:sz w:val="25"/>
              </w:rPr>
              <w:t>Nghiệm thu</w:t>
            </w:r>
          </w:p>
        </w:tc>
        <w:tc>
          <w:tcPr>
            <w:tcW w:w="2465" w:type="dxa"/>
          </w:tcPr>
          <w:p w14:paraId="1DC06B2D" w14:textId="77777777" w:rsidR="005D606C" w:rsidRDefault="00000000">
            <w:pPr>
              <w:spacing w:before="20" w:after="20" w:line="264" w:lineRule="auto"/>
              <w:jc w:val="both"/>
            </w:pPr>
            <w:r>
              <w:rPr>
                <w:rFonts w:cs="Times New Roman"/>
                <w:sz w:val="25"/>
              </w:rPr>
              <w:t>Tháng 10 (06/2027)</w:t>
            </w:r>
          </w:p>
        </w:tc>
        <w:tc>
          <w:tcPr>
            <w:tcW w:w="4786" w:type="dxa"/>
          </w:tcPr>
          <w:p w14:paraId="79DC54B8" w14:textId="77777777" w:rsidR="005D606C" w:rsidRDefault="00000000">
            <w:pPr>
              <w:spacing w:before="20" w:after="20" w:line="264" w:lineRule="auto"/>
              <w:jc w:val="both"/>
            </w:pPr>
            <w:r>
              <w:rPr>
                <w:rFonts w:cs="Times New Roman"/>
                <w:sz w:val="25"/>
              </w:rPr>
              <w:t>Hoàn thiện toàn bộ các phân hệ còn lại, vận hành thực tế; bàn giao mã nguồn &amp; tài liệu; thương mại hóa đầy đủ</w:t>
            </w:r>
          </w:p>
        </w:tc>
      </w:tr>
    </w:tbl>
    <w:p w14:paraId="01A8C43B" w14:textId="77777777" w:rsidR="005D606C" w:rsidRDefault="00000000">
      <w:pPr>
        <w:spacing w:before="40" w:after="40"/>
        <w:jc w:val="both"/>
      </w:pPr>
      <w:r>
        <w:rPr>
          <w:rFonts w:cs="Times New Roman"/>
          <w:i/>
        </w:rPr>
        <w:t>Phương án dự phòng kỹ thuật: Trường hợp hiệu năng của công cụ đồ họa mã nguồn mở chưa đáp ứng yêu cầu sau ~4 tháng nghiên cứu và phát triển (R&amp;D) → chuyển sang xem xét sử dụng công cụ đồ họa có bản quyền thương mại (như phiên bản thương mại của xeokit) hoặc kết hợp xử lý hình ảnh phía máy chủ (server-side rendering). Dự trù sẵn 1–2 đối tác outsourcing uy tín để gánh bớt phần việc khi cao điểm.</w:t>
      </w:r>
    </w:p>
    <w:p w14:paraId="427CCE92" w14:textId="77777777" w:rsidR="005D606C" w:rsidRDefault="00000000">
      <w:pPr>
        <w:spacing w:before="60" w:after="40"/>
        <w:ind w:firstLine="720"/>
        <w:jc w:val="both"/>
      </w:pPr>
      <w:r>
        <w:rPr>
          <w:rFonts w:cs="Times New Roman"/>
          <w:b/>
        </w:rPr>
        <w:t xml:space="preserve">8. Phương án tổ chức triển khai </w:t>
      </w:r>
      <w:r>
        <w:rPr>
          <w:rFonts w:cs="Times New Roman"/>
          <w:i/>
        </w:rPr>
        <w:t>(vai trò, trách nhiệm của các bên trong việc triển khai):</w:t>
      </w:r>
    </w:p>
    <w:p w14:paraId="490D874A" w14:textId="77777777" w:rsidR="005D606C" w:rsidRDefault="00000000">
      <w:pPr>
        <w:spacing w:before="20" w:after="20"/>
        <w:ind w:left="360"/>
        <w:jc w:val="both"/>
      </w:pPr>
      <w:r>
        <w:rPr>
          <w:rFonts w:cs="Times New Roman"/>
          <w:b/>
        </w:rPr>
        <w:t xml:space="preserve">CIC (chủ trì): </w:t>
      </w:r>
      <w:r>
        <w:rPr>
          <w:rFonts w:cs="Times New Roman"/>
        </w:rPr>
        <w:t>chịu trách nhiệm toàn diện về công tác nghiên cứu và phát triển (R&amp;D) công nghệ lõi, xây dựng 06 phân hệ, vận hành và thương mại hóa sản phẩm; đóng góp 70% nguồn vốn đối ứng (17,6 tỷ đồng); quản lý tiến độ phát triển theo phương pháp linh hoạt (Agile), phát hành sớm các phiên bản thử nghiệm (MVP) để đánh giá.</w:t>
      </w:r>
    </w:p>
    <w:p w14:paraId="270BF56E" w14:textId="77777777" w:rsidR="005D606C" w:rsidRDefault="00000000">
      <w:pPr>
        <w:spacing w:before="20" w:after="20"/>
        <w:ind w:left="360"/>
        <w:jc w:val="both"/>
      </w:pPr>
      <w:r>
        <w:rPr>
          <w:rFonts w:cs="Times New Roman"/>
          <w:b/>
        </w:rPr>
        <w:t xml:space="preserve">Quỹ NATIF (Bộ KH&amp;CN): </w:t>
      </w:r>
      <w:r>
        <w:rPr>
          <w:rFonts w:cs="Times New Roman"/>
        </w:rPr>
        <w:t>tài trợ 30% vốn (7,5 tỷ đồng) không hoàn lại, giám sát sử dụng vốn đúng mục đích (được ấn định mục đích chi tiêu rõ ràng cho nghiên cứu OpenBIM/IFC và bảo đảm an ninh mạng).</w:t>
      </w:r>
    </w:p>
    <w:p w14:paraId="10D344BF" w14:textId="77777777" w:rsidR="005D606C" w:rsidRDefault="00000000">
      <w:pPr>
        <w:spacing w:before="20" w:after="20"/>
        <w:ind w:left="360"/>
        <w:jc w:val="both"/>
      </w:pPr>
      <w:r>
        <w:rPr>
          <w:rFonts w:cs="Times New Roman"/>
          <w:b/>
        </w:rPr>
        <w:t xml:space="preserve">Công ty Tư vấn BIMAGE: </w:t>
      </w:r>
      <w:r>
        <w:rPr>
          <w:rFonts w:cs="Times New Roman"/>
        </w:rPr>
        <w:t>tư vấn chuẩn hóa quy trình theo tiêu chuẩn ISO 19650, kiểm soát chất lượng siêu dữ liệu (metadata), tổ chức đào tạo đội ngũ kỹ sư.</w:t>
      </w:r>
    </w:p>
    <w:p w14:paraId="14010751" w14:textId="77777777" w:rsidR="005D606C" w:rsidRDefault="00000000">
      <w:pPr>
        <w:spacing w:before="20" w:after="20"/>
        <w:ind w:left="360"/>
        <w:jc w:val="both"/>
      </w:pPr>
      <w:r>
        <w:rPr>
          <w:rFonts w:cs="Times New Roman"/>
          <w:b/>
        </w:rPr>
        <w:t xml:space="preserve">Bộ Xây dựng: </w:t>
      </w:r>
      <w:r>
        <w:rPr>
          <w:rFonts w:cs="Times New Roman"/>
        </w:rPr>
        <w:t>phối hợp liên thông cơ sở dữ liệu quốc gia về hoạt động xây dựng, chuẩn hóa mã định danh dự án.</w:t>
      </w:r>
    </w:p>
    <w:p w14:paraId="06825D2F" w14:textId="77777777" w:rsidR="005D606C" w:rsidRDefault="00000000">
      <w:pPr>
        <w:spacing w:before="20" w:after="20"/>
        <w:ind w:left="360"/>
        <w:jc w:val="both"/>
      </w:pPr>
      <w:r>
        <w:rPr>
          <w:rFonts w:cs="Times New Roman"/>
          <w:b/>
        </w:rPr>
        <w:t xml:space="preserve">Bộ Công an và đơn vị kiểm định độc lập: </w:t>
      </w:r>
      <w:r>
        <w:rPr>
          <w:rFonts w:cs="Times New Roman"/>
        </w:rPr>
        <w:t>thực hiện đánh giá để cấp chứng nhận hợp quy an ninh mạng QCVN 12:2026/BCA, thực hiện kiểm thử xâm nhập (Pentest) định kỳ.</w:t>
      </w:r>
    </w:p>
    <w:p w14:paraId="523D94BD" w14:textId="77777777" w:rsidR="005D606C" w:rsidRDefault="00000000">
      <w:pPr>
        <w:spacing w:before="20" w:after="20"/>
        <w:ind w:left="360"/>
        <w:jc w:val="both"/>
      </w:pPr>
      <w:r>
        <w:rPr>
          <w:rFonts w:cs="Times New Roman"/>
          <w:b/>
        </w:rPr>
        <w:t xml:space="preserve">Các đối tác thử nghiệm (THT Development, Lotte Properties, Ecoba, Coteccons, các Sở Xây dựng và Ban Quản lý dự án): </w:t>
      </w:r>
      <w:r>
        <w:rPr>
          <w:rFonts w:cs="Times New Roman"/>
        </w:rPr>
        <w:t>cung cấp môi trường thử nghiệm thực tế, đưa ra phản hồi nghiệp vụ và làm cơ sở tham chiếu (reference).</w:t>
      </w:r>
    </w:p>
    <w:p w14:paraId="1F7FE723" w14:textId="77777777" w:rsidR="005D606C" w:rsidRDefault="00000000">
      <w:pPr>
        <w:spacing w:before="60" w:after="40"/>
        <w:ind w:firstLine="720"/>
        <w:jc w:val="both"/>
      </w:pPr>
      <w:r>
        <w:rPr>
          <w:rFonts w:cs="Times New Roman"/>
          <w:b/>
        </w:rPr>
        <w:t xml:space="preserve">9. Khả năng thương mại hóa </w:t>
      </w:r>
      <w:r>
        <w:rPr>
          <w:rFonts w:cs="Times New Roman"/>
          <w:i/>
        </w:rPr>
        <w:t>(khả năng ứng dụng và thương mại hóa trong thực tiễn):</w:t>
      </w:r>
    </w:p>
    <w:p w14:paraId="08D2E057" w14:textId="77777777" w:rsidR="005D606C" w:rsidRDefault="00000000">
      <w:pPr>
        <w:spacing w:before="20" w:after="20"/>
        <w:ind w:left="360"/>
        <w:jc w:val="both"/>
      </w:pPr>
      <w:r>
        <w:rPr>
          <w:rFonts w:cs="Times New Roman"/>
          <w:b/>
        </w:rPr>
        <w:t xml:space="preserve">Mô hình kinh doanh kết hợp (Cloud-First): </w:t>
      </w:r>
      <w:r>
        <w:rPr>
          <w:rFonts w:cs="Times New Roman"/>
        </w:rPr>
        <w:t xml:space="preserve">(i) Phần mềm dạng dịch vụ (SaaS) trên hạ tầng đám mây trong nước cho doanh nghiệp, nhà thầu, đơn vị tư vấn - ARPU bình quân ~0,5 triệu VNĐ/user/tháng; (ii) Cài đặt tại chỗ (On-Premise) cho 03 phân khúc khối nhà nước/doanh nghiệp với khách hàng tự chịu hạ tầng phần </w:t>
      </w:r>
      <w:r>
        <w:rPr>
          <w:rFonts w:cs="Times New Roman"/>
        </w:rPr>
        <w:lastRenderedPageBreak/>
        <w:t>cứng: PMU/Ban QLDA (giá HĐ 2,0 → 3,0 tỷ), Sở Xây dựng (1,8 → 2,5 tỷ), Doanh nghiệp lớn (3,0 → 4,2 tỷ); phí bảo trì hàng năm (AMC) 15% giá trị hợp đồng lũy kế; (iii) Dịch vụ bổ trợ tư vấn BIM, dựng mô hình, đào tạo chuyển giao.</w:t>
      </w:r>
    </w:p>
    <w:p w14:paraId="1CF52D0B" w14:textId="77777777" w:rsidR="005D606C" w:rsidRDefault="00000000">
      <w:pPr>
        <w:spacing w:before="20" w:after="20"/>
        <w:ind w:left="360"/>
        <w:jc w:val="both"/>
      </w:pPr>
      <w:r>
        <w:rPr>
          <w:rFonts w:cs="Times New Roman"/>
          <w:b/>
        </w:rPr>
        <w:t xml:space="preserve">Lợi thế tiếp cận thị trường công: </w:t>
      </w:r>
      <w:r>
        <w:rPr>
          <w:rFonts w:cs="Times New Roman"/>
        </w:rPr>
        <w:t>ưu tiên mua sắm sản phẩm công nghệ trong nước bằng vốn ngân sách (Điều 31 Luật Công nghiệp công nghệ số); hợp quy QCVN 12 là điều kiện bắt buộc mà giải pháp ngoại khó đáp ứng; chi phí thuê CDE hạch toán hợp lệ vào chi phí dự án.</w:t>
      </w:r>
    </w:p>
    <w:p w14:paraId="04CDC4C2" w14:textId="77777777" w:rsidR="005D606C" w:rsidRDefault="00000000">
      <w:pPr>
        <w:spacing w:before="20" w:after="20"/>
        <w:ind w:left="360"/>
        <w:jc w:val="both"/>
      </w:pPr>
      <w:r>
        <w:rPr>
          <w:rFonts w:cs="Times New Roman"/>
          <w:b/>
        </w:rPr>
        <w:t xml:space="preserve">Thị trường mục tiêu (đến 2030): </w:t>
      </w:r>
      <w:r>
        <w:rPr>
          <w:rFonts w:cs="Times New Roman"/>
        </w:rPr>
        <w:t>tệp khách hàng B2G vững chắc gồm ít nhất 12 Sở Xây dựng và 24 Ban QLDA (PMU), cùng ~10 doanh nghiệp lớn và ~11.000 người dùng SaaS (chiếm ~28% TAM ước tính ~40.000 users).</w:t>
      </w:r>
    </w:p>
    <w:p w14:paraId="6501FE12" w14:textId="77777777" w:rsidR="005D606C" w:rsidRDefault="00000000">
      <w:pPr>
        <w:spacing w:before="20" w:after="20"/>
        <w:ind w:left="360"/>
        <w:jc w:val="both"/>
      </w:pPr>
      <w:r>
        <w:rPr>
          <w:rFonts w:cs="Times New Roman"/>
          <w:b/>
        </w:rPr>
        <w:t xml:space="preserve">Dự báo hiệu quả tài chính (5 năm, WACC 12%, mô hình Cloud-First): </w:t>
      </w:r>
      <w:r>
        <w:rPr>
          <w:rFonts w:cs="Times New Roman"/>
        </w:rPr>
        <w:t>tổng vốn đầu tư phát triển chỉ 25,1 tỷ đồng; doanh thu năm 2027 đạt ~8,3 tỷ, năm 2030 đạt ~129,2 tỷ; tổng doanh thu 5 năm ~252,6 tỷ; NPV toàn dự án +20,0 tỷ đồng, IRR ~32%; NPV riêng của CIC +27,0 tỷ đồng, IRR ~42% (siêu lợi nhuận nhờ đòn bẩy tài trợ 30% của NATIF); hòa vốn dòng tiền năm vào Quý I/2029; thời gian hoàn vốn lũy kế ~3,5 năm (Quý I/2030).</w:t>
      </w:r>
    </w:p>
    <w:p w14:paraId="187CF034" w14:textId="77777777" w:rsidR="005D606C" w:rsidRDefault="00000000">
      <w:pPr>
        <w:spacing w:before="60" w:after="40"/>
        <w:ind w:firstLine="720"/>
        <w:jc w:val="both"/>
      </w:pPr>
      <w:r>
        <w:rPr>
          <w:rFonts w:cs="Times New Roman"/>
          <w:b/>
        </w:rPr>
        <w:t>10. Dự kiến hiệu quả và tác động:</w:t>
      </w:r>
    </w:p>
    <w:p w14:paraId="0C17B171" w14:textId="77777777" w:rsidR="005D606C" w:rsidRDefault="00000000">
      <w:pPr>
        <w:spacing w:before="20" w:after="20"/>
        <w:ind w:left="360"/>
        <w:jc w:val="both"/>
      </w:pPr>
      <w:r>
        <w:rPr>
          <w:rFonts w:cs="Times New Roman"/>
          <w:b/>
        </w:rPr>
        <w:t xml:space="preserve">Về công nghệ – chủ quyền số: </w:t>
      </w:r>
      <w:r>
        <w:rPr>
          <w:rFonts w:cs="Times New Roman"/>
        </w:rPr>
        <w:t>làm chủ công nghệ lõi xử lý hình ảnh và dữ liệu IFC; bảo vệ chủ quyền thông tin, dữ liệu của các công trình xây dựng trọng điểm quốc gia; giảm thiểu sự phụ thuộc vào phần mềm nước ngoài và hạn chế thất thoát nguồn ngoại tệ chi trả bản quyền.</w:t>
      </w:r>
    </w:p>
    <w:p w14:paraId="03FEF886" w14:textId="77777777" w:rsidR="005D606C" w:rsidRDefault="00000000">
      <w:pPr>
        <w:spacing w:before="20" w:after="20"/>
        <w:ind w:left="360"/>
        <w:jc w:val="both"/>
      </w:pPr>
      <w:r>
        <w:rPr>
          <w:rFonts w:cs="Times New Roman"/>
          <w:b/>
        </w:rPr>
        <w:t xml:space="preserve">Về quản lý nhà nước: </w:t>
      </w:r>
      <w:r>
        <w:rPr>
          <w:rFonts w:cs="Times New Roman"/>
        </w:rPr>
        <w:t>cung cấp công cụ làm việc trực tiếp cho các Sở Xây dựng và Ban Quản lý dự án, bổ trợ cơ sở dữ liệu chuyên ngành cho hệ thống quản lý tập trung của Bộ Xây dựng, tự động hóa quy trình nộp hồ sơ thẩm định thiết kế, từ đó tối ưu hóa hiệu quả và tránh lãng phí đầu tư công.</w:t>
      </w:r>
    </w:p>
    <w:p w14:paraId="6790D032" w14:textId="77777777" w:rsidR="005D606C" w:rsidRDefault="00000000">
      <w:pPr>
        <w:spacing w:before="20" w:after="20"/>
        <w:ind w:left="360"/>
        <w:jc w:val="both"/>
      </w:pPr>
      <w:r>
        <w:rPr>
          <w:rFonts w:cs="Times New Roman"/>
          <w:b/>
        </w:rPr>
        <w:t xml:space="preserve">Về kinh tế – xã hội: </w:t>
      </w:r>
      <w:r>
        <w:rPr>
          <w:rFonts w:cs="Times New Roman"/>
        </w:rPr>
        <w:t>tạo việc làm chất lượng cao cho đội ngũ chuyên gia về BIM, lập trình đồ họa và an ninh mạng; thúc đẩy chuyển đổi số sâu rộng trong ngành xây dựng; hỗ trợ đắc lực cho công tác đánh giá và cấp chứng nhận Công trình xanh; hình thành nền tảng số dùng chung đáng tin cậy cấp quốc gia.</w:t>
      </w:r>
    </w:p>
    <w:p w14:paraId="398FEBC0" w14:textId="77777777" w:rsidR="005D606C" w:rsidRDefault="00000000">
      <w:pPr>
        <w:spacing w:before="20" w:after="20"/>
        <w:ind w:left="360"/>
        <w:jc w:val="both"/>
      </w:pPr>
      <w:r>
        <w:rPr>
          <w:rFonts w:cs="Times New Roman"/>
          <w:b/>
        </w:rPr>
        <w:t xml:space="preserve">Về vị thế quốc gia: </w:t>
      </w:r>
      <w:r>
        <w:rPr>
          <w:rFonts w:cs="Times New Roman"/>
        </w:rPr>
        <w:t>sản phẩm công nghệ số trọng điểm Make in Vietnam, có khả năng cạnh tranh và xuất khẩu trong khu vực.</w:t>
      </w:r>
    </w:p>
    <w:p w14:paraId="6153F991" w14:textId="77777777" w:rsidR="005D606C" w:rsidRDefault="00000000">
      <w:pPr>
        <w:spacing w:before="160" w:after="60"/>
      </w:pPr>
      <w:r>
        <w:rPr>
          <w:rFonts w:cs="Times New Roman"/>
          <w:b/>
        </w:rPr>
        <w:t>III. CỤM NHIỆM VỤ / CHUỖI NHIỆM VỤ</w:t>
      </w:r>
    </w:p>
    <w:p w14:paraId="6D9A2131" w14:textId="77777777" w:rsidR="005D606C" w:rsidRDefault="00000000">
      <w:pPr>
        <w:spacing w:before="40" w:after="40"/>
        <w:jc w:val="both"/>
      </w:pPr>
      <w:r>
        <w:rPr>
          <w:rFonts w:cs="Times New Roman"/>
          <w:i/>
        </w:rPr>
        <w:t xml:space="preserve">Nhiệm vụ được tổ chức thành 06 nhiệm vụ thành phần triển khai song song/gối đầu trong ~10 tháng (09/2026 – giữa 2027), áp dụng mô hình Cloud-First (thuê hạ tầng đám mây trong nước, không mua sắm máy chủ). Tổng vốn đầu tư phát triển 25,1 tỷ đồng; nguồn hỗ trợ NATIF (7,5 tỷ) định hướng tập trung vào Nhiệm vụ 1 (công nghệ lõi OpenBIM/IFC) và Nhiệm vụ 5 (an ninh mạng) — hai nhiệm vụ rủi ro R&amp;D cao và lợi ích công ích lớn nhất. (Chi tiết cơ cấu chi phí xem Kế hoạch tài chính 5 năm đính </w:t>
      </w:r>
      <w:r>
        <w:rPr>
          <w:rFonts w:cs="Times New Roman"/>
          <w:i/>
        </w:rPr>
        <w:lastRenderedPageBreak/>
        <w:t>kèm: nhân sự 7,8 tỷ, bản quyền/API 6,0 tỷ, marketing 5,4 tỷ, tư vấn/pháp lý 4,8 tỷ, thiết bị 1,1 tỷ.)</w:t>
      </w:r>
    </w:p>
    <w:p w14:paraId="4CF835C2" w14:textId="77777777" w:rsidR="005D606C" w:rsidRDefault="00000000">
      <w:pPr>
        <w:spacing w:before="120" w:after="40"/>
        <w:jc w:val="both"/>
      </w:pPr>
      <w:r>
        <w:rPr>
          <w:rFonts w:cs="Times New Roman"/>
          <w:b/>
        </w:rPr>
        <w:t>Nhiệm vụ 1: Nghiên cứu, phát triển công nghệ lõi Engine đồ họa IFC trên nền Web</w:t>
      </w:r>
    </w:p>
    <w:p w14:paraId="69332F1D" w14:textId="77777777" w:rsidR="005D606C" w:rsidRDefault="00000000">
      <w:pPr>
        <w:spacing w:before="20" w:after="20"/>
        <w:ind w:left="360"/>
        <w:jc w:val="both"/>
      </w:pPr>
      <w:r>
        <w:rPr>
          <w:rFonts w:cs="Times New Roman"/>
          <w:b/>
        </w:rPr>
        <w:t xml:space="preserve">a) Tên nhiệm vụ: </w:t>
      </w:r>
      <w:r>
        <w:rPr>
          <w:rFonts w:cs="Times New Roman"/>
        </w:rPr>
        <w:t>Làm chủ công cụ (engine) đọc, xử lý và hiển thị mô hình BIM định dạng mở IFC 4.0 trở lên trên trình duyệt web.</w:t>
      </w:r>
    </w:p>
    <w:p w14:paraId="6BA34AFE" w14:textId="77777777" w:rsidR="005D606C" w:rsidRDefault="00000000">
      <w:pPr>
        <w:spacing w:before="20" w:after="20"/>
        <w:ind w:left="360"/>
        <w:jc w:val="both"/>
      </w:pPr>
      <w:r>
        <w:rPr>
          <w:rFonts w:cs="Times New Roman"/>
          <w:b/>
        </w:rPr>
        <w:t xml:space="preserve">b) Mục tiêu: </w:t>
      </w:r>
      <w:r>
        <w:rPr>
          <w:rFonts w:cs="Times New Roman"/>
        </w:rPr>
        <w:t>Tự chủ hoàn toàn mã nguồn của công cụ đồ họa; tối ưu hóa hiệu năng để hiển thị mượt mà mô hình có dung lượng dưới 500MB; tích hợp trực tiếp các tính năng phát hiện xung đột (Clash Detection), bóc tách khối lượng (QTO) và xuất dữ liệu trao đổi định dạng BCF.</w:t>
      </w:r>
    </w:p>
    <w:p w14:paraId="7280DBD8" w14:textId="77777777" w:rsidR="005D606C" w:rsidRDefault="00000000">
      <w:pPr>
        <w:spacing w:before="20" w:after="20"/>
        <w:ind w:left="360"/>
        <w:jc w:val="both"/>
      </w:pPr>
      <w:r>
        <w:rPr>
          <w:rFonts w:cs="Times New Roman"/>
          <w:b/>
        </w:rPr>
        <w:t xml:space="preserve">c) Dự kiến kết quả (sản phẩm, các chỉ tiêu đánh giá chính): </w:t>
      </w:r>
      <w:r>
        <w:rPr>
          <w:rFonts w:cs="Times New Roman"/>
        </w:rPr>
        <w:t>Hoàn thiện công cụ đồ họa WebGL trên cơ sở nghiên cứu và tùy biến sâu các thư viện mở uy tín; hỗ trợ hiển thị chính xác cấu trúc dữ liệu theo tiêu chuẩn ISO 16739; cung cấp các tính năng tương tác trực quan như cắt mặt bằng, đo đạc kích thước, truy xuất thông tin thuộc tính cấu kiện; thực hiện phát hiện xung đột và bóc tách khối lượng trực tuyến; tối ưu hóa cấu trúc dữ liệu mô hình và phương thức truyền tải trực tuyến phù hợp với điều kiện băng thông tại Việt Nam.</w:t>
      </w:r>
    </w:p>
    <w:p w14:paraId="547EEB1F" w14:textId="77777777" w:rsidR="005D606C" w:rsidRDefault="00000000">
      <w:pPr>
        <w:spacing w:before="20" w:after="20"/>
        <w:ind w:left="360"/>
        <w:jc w:val="both"/>
      </w:pPr>
      <w:r>
        <w:rPr>
          <w:rFonts w:cs="Times New Roman"/>
          <w:b/>
        </w:rPr>
        <w:t>d) Dự kiến kinh phí và thời gian:</w:t>
      </w:r>
    </w:p>
    <w:p w14:paraId="240EF5A1" w14:textId="77777777" w:rsidR="005D606C" w:rsidRDefault="00000000">
      <w:pPr>
        <w:spacing w:before="20" w:after="20"/>
        <w:ind w:left="360"/>
        <w:jc w:val="both"/>
      </w:pPr>
      <w:r>
        <w:rPr>
          <w:rFonts w:cs="Times New Roman"/>
        </w:rPr>
        <w:t>- Tổng kinh phí: 7.000 triệu đồng</w:t>
      </w:r>
    </w:p>
    <w:p w14:paraId="6CF1F482" w14:textId="77777777" w:rsidR="005D606C" w:rsidRDefault="00000000">
      <w:pPr>
        <w:spacing w:before="20" w:after="20"/>
        <w:ind w:left="360"/>
        <w:jc w:val="both"/>
      </w:pPr>
      <w:r>
        <w:rPr>
          <w:rFonts w:cs="Times New Roman"/>
        </w:rPr>
        <w:t>- + Kinh phí Ngân sách nhà nước: 4.500 triệu đồng</w:t>
      </w:r>
    </w:p>
    <w:p w14:paraId="193E02F5" w14:textId="77777777" w:rsidR="005D606C" w:rsidRDefault="00000000">
      <w:pPr>
        <w:spacing w:before="20" w:after="20"/>
        <w:ind w:left="360"/>
        <w:jc w:val="both"/>
      </w:pPr>
      <w:r>
        <w:rPr>
          <w:rFonts w:cs="Times New Roman"/>
        </w:rPr>
        <w:t>- + Kinh phí từ nguồn khác (CIC): 2.500 triệu đồng</w:t>
      </w:r>
    </w:p>
    <w:p w14:paraId="7B0441D9" w14:textId="77777777" w:rsidR="005D606C" w:rsidRDefault="00000000">
      <w:pPr>
        <w:spacing w:before="20" w:after="20"/>
        <w:ind w:left="360"/>
        <w:jc w:val="both"/>
      </w:pPr>
      <w:r>
        <w:rPr>
          <w:rFonts w:cs="Times New Roman"/>
        </w:rPr>
        <w:t>- Thời gian: 10 tháng (09/2026 – 06/2027)</w:t>
      </w:r>
    </w:p>
    <w:p w14:paraId="6D5F21A8" w14:textId="77777777" w:rsidR="005D606C" w:rsidRDefault="00000000">
      <w:pPr>
        <w:spacing w:before="120" w:after="40"/>
        <w:jc w:val="both"/>
      </w:pPr>
      <w:r>
        <w:rPr>
          <w:rFonts w:cs="Times New Roman"/>
          <w:b/>
        </w:rPr>
        <w:t>Nhiệm vụ 2: Phân hệ Quản lý Tài liệu &amp; Quản lý dự án số</w:t>
      </w:r>
    </w:p>
    <w:p w14:paraId="759B25BC" w14:textId="77777777" w:rsidR="005D606C" w:rsidRDefault="00000000">
      <w:pPr>
        <w:spacing w:before="20" w:after="20"/>
        <w:ind w:left="360"/>
        <w:jc w:val="both"/>
      </w:pPr>
      <w:r>
        <w:rPr>
          <w:rFonts w:cs="Times New Roman"/>
          <w:b/>
        </w:rPr>
        <w:t xml:space="preserve">a) Tên nhiệm vụ: </w:t>
      </w:r>
      <w:r>
        <w:rPr>
          <w:rFonts w:cs="Times New Roman"/>
        </w:rPr>
        <w:t>Xây dựng phân hệ Quản lý tài liệu và Quản lý dự án số tuân thủ tiêu chuẩn ISO 19650.</w:t>
      </w:r>
    </w:p>
    <w:p w14:paraId="5C03994D" w14:textId="77777777" w:rsidR="005D606C" w:rsidRDefault="00000000">
      <w:pPr>
        <w:spacing w:before="20" w:after="20"/>
        <w:ind w:left="360"/>
        <w:jc w:val="both"/>
      </w:pPr>
      <w:r>
        <w:rPr>
          <w:rFonts w:cs="Times New Roman"/>
          <w:b/>
        </w:rPr>
        <w:t xml:space="preserve">b) Mục tiêu: </w:t>
      </w:r>
      <w:r>
        <w:rPr>
          <w:rFonts w:cs="Times New Roman"/>
        </w:rPr>
        <w:t>Quản lý tập trung các loại tài liệu, bản vẽ và lịch sử phiên bản không giới hạn định dạng tệp tin; tổ chức và vận hành dữ liệu theo 4 vùng bảo mật (Đang soạn thảo - Chia sẻ - Xuất bản - Lưu trữ); hỗ trợ quản lý hiệu quả đối với cả các dự án truyền thống không áp dụng mô hình BIM (quản lý bản vẽ 2D và tài liệu định dạng PDF).</w:t>
      </w:r>
    </w:p>
    <w:p w14:paraId="111D107E" w14:textId="77777777" w:rsidR="005D606C" w:rsidRDefault="00000000">
      <w:pPr>
        <w:spacing w:before="20" w:after="20"/>
        <w:ind w:left="360"/>
        <w:jc w:val="both"/>
      </w:pPr>
      <w:r>
        <w:rPr>
          <w:rFonts w:cs="Times New Roman"/>
          <w:b/>
        </w:rPr>
        <w:t xml:space="preserve">c) Dự kiến kết quả: </w:t>
      </w:r>
      <w:r>
        <w:rPr>
          <w:rFonts w:cs="Times New Roman"/>
        </w:rPr>
        <w:t>Tích hợp giải pháp chữ ký số cho tài liệu; cung cấp sẵn các biểu mẫu siêu dữ liệu (metadata), kế hoạch thực hiện BIM (BEP), yêu cầu thông tin của chủ đầu tư (EIR) được chuẩn hóa theo thực tế Việt Nam; tự động phân mảnh tệp dữ liệu dung lượng lớn dưới 500MB khi tải lên; tích hợp các công cụ quản lý như biểu đồ tiến độ (Gantt), quản lý tác vụ, nhật ký thi công điện tử, yêu cầu làm rõ thông tin (RFI), quản lý lệnh thay đổi thiết kế (Change Order); xây dựng cơ chế ghi vết lịch sử hoạt động bất biến (Audit Trail).</w:t>
      </w:r>
    </w:p>
    <w:p w14:paraId="230E6C5F" w14:textId="77777777" w:rsidR="005D606C" w:rsidRDefault="00000000">
      <w:pPr>
        <w:spacing w:before="20" w:after="20"/>
        <w:ind w:left="360"/>
        <w:jc w:val="both"/>
      </w:pPr>
      <w:r>
        <w:rPr>
          <w:rFonts w:cs="Times New Roman"/>
          <w:b/>
        </w:rPr>
        <w:t>d) Dự kiến kinh phí và thời gian:</w:t>
      </w:r>
    </w:p>
    <w:p w14:paraId="7B602DA2" w14:textId="77777777" w:rsidR="005D606C" w:rsidRDefault="00000000">
      <w:pPr>
        <w:spacing w:before="20" w:after="20"/>
        <w:ind w:left="360"/>
        <w:jc w:val="both"/>
      </w:pPr>
      <w:r>
        <w:rPr>
          <w:rFonts w:cs="Times New Roman"/>
        </w:rPr>
        <w:t>- Tổng kinh phí: 4.000 triệu đồng</w:t>
      </w:r>
    </w:p>
    <w:p w14:paraId="33C397BD" w14:textId="77777777" w:rsidR="005D606C" w:rsidRDefault="00000000">
      <w:pPr>
        <w:spacing w:before="20" w:after="20"/>
        <w:ind w:left="360"/>
        <w:jc w:val="both"/>
      </w:pPr>
      <w:r>
        <w:rPr>
          <w:rFonts w:cs="Times New Roman"/>
        </w:rPr>
        <w:lastRenderedPageBreak/>
        <w:t>- + Kinh phí Ngân sách nhà nước: 0 triệu đồng</w:t>
      </w:r>
    </w:p>
    <w:p w14:paraId="71A0F91C" w14:textId="77777777" w:rsidR="005D606C" w:rsidRDefault="00000000">
      <w:pPr>
        <w:spacing w:before="20" w:after="20"/>
        <w:ind w:left="360"/>
        <w:jc w:val="both"/>
      </w:pPr>
      <w:r>
        <w:rPr>
          <w:rFonts w:cs="Times New Roman"/>
        </w:rPr>
        <w:t>- + Kinh phí từ nguồn khác (CIC): 4.000 triệu đồng</w:t>
      </w:r>
    </w:p>
    <w:p w14:paraId="4781A401" w14:textId="77777777" w:rsidR="005D606C" w:rsidRDefault="00000000">
      <w:pPr>
        <w:spacing w:before="20" w:after="20"/>
        <w:ind w:left="360"/>
        <w:jc w:val="both"/>
      </w:pPr>
      <w:r>
        <w:rPr>
          <w:rFonts w:cs="Times New Roman"/>
        </w:rPr>
        <w:t>- Thời gian: 8 tháng (09/2026 – 04/2027), hoàn thành sớm để thương mại hóa</w:t>
      </w:r>
    </w:p>
    <w:p w14:paraId="537D8584" w14:textId="77777777" w:rsidR="005D606C" w:rsidRDefault="00000000">
      <w:pPr>
        <w:spacing w:before="120" w:after="40"/>
        <w:jc w:val="both"/>
      </w:pPr>
      <w:r>
        <w:rPr>
          <w:rFonts w:cs="Times New Roman"/>
          <w:b/>
        </w:rPr>
        <w:t>Nhiệm vụ 3: Phân hệ Quản lý Khối lượng – Tiến độ – Chi phí (4D/5D)</w:t>
      </w:r>
    </w:p>
    <w:p w14:paraId="1177F9EA" w14:textId="77777777" w:rsidR="005D606C" w:rsidRDefault="00000000">
      <w:pPr>
        <w:spacing w:before="20" w:after="20"/>
        <w:ind w:left="360"/>
        <w:jc w:val="both"/>
      </w:pPr>
      <w:r>
        <w:rPr>
          <w:rFonts w:cs="Times New Roman"/>
          <w:b/>
        </w:rPr>
        <w:t xml:space="preserve">a) Tên nhiệm vụ: </w:t>
      </w:r>
      <w:r>
        <w:rPr>
          <w:rFonts w:cs="Times New Roman"/>
        </w:rPr>
        <w:t>Xây dựng phân hệ Quản lý tiến độ và chi phí (4D/5D) đồng bộ với hệ thống dữ liệu định mức và đơn giá xây dựng Việt Nam.</w:t>
      </w:r>
    </w:p>
    <w:p w14:paraId="42BB3B22" w14:textId="77777777" w:rsidR="005D606C" w:rsidRDefault="00000000">
      <w:pPr>
        <w:spacing w:before="20" w:after="20"/>
        <w:ind w:left="360"/>
        <w:jc w:val="both"/>
      </w:pPr>
      <w:r>
        <w:rPr>
          <w:rFonts w:cs="Times New Roman"/>
          <w:b/>
        </w:rPr>
        <w:t xml:space="preserve">b) Mục tiêu: </w:t>
      </w:r>
      <w:r>
        <w:rPr>
          <w:rFonts w:cs="Times New Roman"/>
        </w:rPr>
        <w:t>Kết nối trực quan mô hình thông tin 3D với biểu đồ tiến độ thi công (4D) và cơ sở dữ liệu về định mức, đơn giá xây dựng hiện hành (5D); tự động hóa công tác bóc tách khối lượng (QTO) từ thiết kế và lập dự toán chi tiết (BOQ).</w:t>
      </w:r>
    </w:p>
    <w:p w14:paraId="23D858E0" w14:textId="77777777" w:rsidR="005D606C" w:rsidRDefault="00000000">
      <w:pPr>
        <w:spacing w:before="20" w:after="20"/>
        <w:ind w:left="360"/>
        <w:jc w:val="both"/>
      </w:pPr>
      <w:r>
        <w:rPr>
          <w:rFonts w:cs="Times New Roman"/>
          <w:b/>
        </w:rPr>
        <w:t xml:space="preserve">c) Dự kiến kết quả: </w:t>
      </w:r>
      <w:r>
        <w:rPr>
          <w:rFonts w:cs="Times New Roman"/>
        </w:rPr>
        <w:t>Tự động kết xuất khối lượng từ mô hình; hỗ trợ lập bảng dự toán chi phí theo hệ thống định mức xây dựng của Nhà nước; hỗ trợ đắc lực cho công tác nghiệm thu và thanh quyết toán khối lượng hoàn thành theo từng giai đoạn; phát hiện và kiểm soát chênh lệch khối lượng phát sinh so với thiết kế ban đầu.</w:t>
      </w:r>
    </w:p>
    <w:p w14:paraId="3DD654D4" w14:textId="77777777" w:rsidR="005D606C" w:rsidRDefault="00000000">
      <w:pPr>
        <w:spacing w:before="20" w:after="20"/>
        <w:ind w:left="360"/>
        <w:jc w:val="both"/>
      </w:pPr>
      <w:r>
        <w:rPr>
          <w:rFonts w:cs="Times New Roman"/>
          <w:b/>
        </w:rPr>
        <w:t>d) Dự kiến kinh phí và thời gian:</w:t>
      </w:r>
    </w:p>
    <w:p w14:paraId="62811F7B" w14:textId="77777777" w:rsidR="005D606C" w:rsidRDefault="00000000">
      <w:pPr>
        <w:spacing w:before="20" w:after="20"/>
        <w:ind w:left="360"/>
        <w:jc w:val="both"/>
      </w:pPr>
      <w:r>
        <w:rPr>
          <w:rFonts w:cs="Times New Roman"/>
        </w:rPr>
        <w:t>- Tổng kinh phí: 3.000 triệu đồng</w:t>
      </w:r>
    </w:p>
    <w:p w14:paraId="0EA1A30E" w14:textId="77777777" w:rsidR="005D606C" w:rsidRDefault="00000000">
      <w:pPr>
        <w:spacing w:before="20" w:after="20"/>
        <w:ind w:left="360"/>
        <w:jc w:val="both"/>
      </w:pPr>
      <w:r>
        <w:rPr>
          <w:rFonts w:cs="Times New Roman"/>
        </w:rPr>
        <w:t>- + Kinh phí Ngân sách nhà nước: 0 triệu đồng</w:t>
      </w:r>
    </w:p>
    <w:p w14:paraId="69F8FCBE" w14:textId="77777777" w:rsidR="005D606C" w:rsidRDefault="00000000">
      <w:pPr>
        <w:spacing w:before="20" w:after="20"/>
        <w:ind w:left="360"/>
        <w:jc w:val="both"/>
      </w:pPr>
      <w:r>
        <w:rPr>
          <w:rFonts w:cs="Times New Roman"/>
        </w:rPr>
        <w:t>- + Kinh phí từ nguồn khác (CIC): 3.000 triệu đồng</w:t>
      </w:r>
    </w:p>
    <w:p w14:paraId="1004E8C2" w14:textId="77777777" w:rsidR="005D606C" w:rsidRDefault="00000000">
      <w:pPr>
        <w:spacing w:before="20" w:after="20"/>
        <w:ind w:left="360"/>
        <w:jc w:val="both"/>
      </w:pPr>
      <w:r>
        <w:rPr>
          <w:rFonts w:cs="Times New Roman"/>
        </w:rPr>
        <w:t>- Thời gian: 6 tháng (01/2027 – 06/2027)</w:t>
      </w:r>
    </w:p>
    <w:p w14:paraId="276204E3" w14:textId="77777777" w:rsidR="005D606C" w:rsidRDefault="00000000">
      <w:pPr>
        <w:spacing w:before="120" w:after="40"/>
        <w:jc w:val="both"/>
      </w:pPr>
      <w:r>
        <w:rPr>
          <w:rFonts w:cs="Times New Roman"/>
          <w:b/>
        </w:rPr>
        <w:t>Nhiệm vụ 4: Phân hệ GIS, Digital Twin, Quản lý tài sản &amp; Phân hệ Công trình xanh</w:t>
      </w:r>
    </w:p>
    <w:p w14:paraId="76624AF5" w14:textId="77777777" w:rsidR="005D606C" w:rsidRDefault="00000000">
      <w:pPr>
        <w:spacing w:before="20" w:after="20"/>
        <w:ind w:left="360"/>
        <w:jc w:val="both"/>
      </w:pPr>
      <w:r>
        <w:rPr>
          <w:rFonts w:cs="Times New Roman"/>
          <w:b/>
        </w:rPr>
        <w:t xml:space="preserve">a) Tên nhiệm vụ: </w:t>
      </w:r>
      <w:r>
        <w:rPr>
          <w:rFonts w:cs="Times New Roman"/>
        </w:rPr>
        <w:t>Tích hợp hệ thống thông tin địa lý và mô hình thông tin công trình (GIS/GeoBIM), Quản lý vận hành tài sản, Phân hệ Công trình xanh và kết nối chia sẻ dữ liệu số quốc gia.</w:t>
      </w:r>
    </w:p>
    <w:p w14:paraId="33E298AF" w14:textId="77777777" w:rsidR="005D606C" w:rsidRDefault="00000000">
      <w:pPr>
        <w:spacing w:before="20" w:after="20"/>
        <w:ind w:left="360"/>
        <w:jc w:val="both"/>
      </w:pPr>
      <w:r>
        <w:rPr>
          <w:rFonts w:cs="Times New Roman"/>
          <w:b/>
        </w:rPr>
        <w:t xml:space="preserve">b) Mục tiêu: </w:t>
      </w:r>
      <w:r>
        <w:rPr>
          <w:rFonts w:cs="Times New Roman"/>
        </w:rPr>
        <w:t>Chồng xếp và hiển thị trực quan mô hình công trình 3D trên nền bản đồ quy hoạch số tỷ lệ 1/2000 và 1/500; xây dựng cơ sở hạ tầng cho bản sao số đô thị (Digital Twin); kết nối liên thông dữ liệu qua Nền tảng chia sẻ quốc gia NDXP với Bộ Xây dựng và hệ thống mã định danh theo Thông tư 24/2025/TT-BXD.</w:t>
      </w:r>
    </w:p>
    <w:p w14:paraId="170838D5" w14:textId="77777777" w:rsidR="005D606C" w:rsidRDefault="00000000">
      <w:pPr>
        <w:spacing w:before="20" w:after="20"/>
        <w:ind w:left="360"/>
        <w:jc w:val="both"/>
      </w:pPr>
      <w:r>
        <w:rPr>
          <w:rFonts w:cs="Times New Roman"/>
          <w:b/>
        </w:rPr>
        <w:t xml:space="preserve">c) Dự kiến kết quả: </w:t>
      </w:r>
      <w:r>
        <w:rPr>
          <w:rFonts w:cs="Times New Roman"/>
        </w:rPr>
        <w:t>Kết nối và đồng bộ dữ liệu GIS/BIM; hỗ trợ quản lý hệ thống hạ tầng kỹ thuật và thông tin vận hành đô thị; hỗ trợ xuất hồ sơ hoàn công và dữ liệu vận hành tài sản tiêu chuẩn (COBie); cung cấp bộ lọc thông tin để trích xuất các thông số kỹ thuật phục vụ lập hồ sơ đánh giá Công trình xanh; xây dựng mô-đun tự động cấp và xác thực mã định danh dự án 13 ký tự cùng mã quy hoạch 12 ký tự; hoàn thiện cổng kết nối API phục vụ liên thông qua hệ thống NDXP.</w:t>
      </w:r>
    </w:p>
    <w:p w14:paraId="31791341" w14:textId="77777777" w:rsidR="005D606C" w:rsidRDefault="00000000">
      <w:pPr>
        <w:spacing w:before="20" w:after="20"/>
        <w:ind w:left="360"/>
        <w:jc w:val="both"/>
      </w:pPr>
      <w:r>
        <w:rPr>
          <w:rFonts w:cs="Times New Roman"/>
          <w:b/>
        </w:rPr>
        <w:t>d) Dự kiến kinh phí và thời gian:</w:t>
      </w:r>
    </w:p>
    <w:p w14:paraId="0CE47038" w14:textId="77777777" w:rsidR="005D606C" w:rsidRDefault="00000000">
      <w:pPr>
        <w:spacing w:before="20" w:after="20"/>
        <w:ind w:left="360"/>
        <w:jc w:val="both"/>
      </w:pPr>
      <w:r>
        <w:rPr>
          <w:rFonts w:cs="Times New Roman"/>
        </w:rPr>
        <w:t>- Tổng kinh phí: 3.000 triệu đồng</w:t>
      </w:r>
    </w:p>
    <w:p w14:paraId="32B1D263" w14:textId="77777777" w:rsidR="005D606C" w:rsidRDefault="00000000">
      <w:pPr>
        <w:spacing w:before="20" w:after="20"/>
        <w:ind w:left="360"/>
        <w:jc w:val="both"/>
      </w:pPr>
      <w:r>
        <w:rPr>
          <w:rFonts w:cs="Times New Roman"/>
        </w:rPr>
        <w:t>- + Kinh phí Ngân sách nhà nước: 0 triệu đồng</w:t>
      </w:r>
    </w:p>
    <w:p w14:paraId="6AE0E2B9" w14:textId="77777777" w:rsidR="005D606C" w:rsidRDefault="00000000">
      <w:pPr>
        <w:spacing w:before="20" w:after="20"/>
        <w:ind w:left="360"/>
        <w:jc w:val="both"/>
      </w:pPr>
      <w:r>
        <w:rPr>
          <w:rFonts w:cs="Times New Roman"/>
        </w:rPr>
        <w:t>- + Kinh phí từ nguồn khác (CIC): 3.000 triệu đồng</w:t>
      </w:r>
    </w:p>
    <w:p w14:paraId="5066CD57" w14:textId="77777777" w:rsidR="005D606C" w:rsidRDefault="00000000">
      <w:pPr>
        <w:spacing w:before="20" w:after="20"/>
        <w:ind w:left="360"/>
        <w:jc w:val="both"/>
      </w:pPr>
      <w:r>
        <w:rPr>
          <w:rFonts w:cs="Times New Roman"/>
        </w:rPr>
        <w:lastRenderedPageBreak/>
        <w:t>- Thời gian: 5 tháng (02/2027 – 06/2027)</w:t>
      </w:r>
    </w:p>
    <w:p w14:paraId="12E05F72" w14:textId="77777777" w:rsidR="005D606C" w:rsidRDefault="00000000">
      <w:pPr>
        <w:spacing w:before="120" w:after="40"/>
        <w:jc w:val="both"/>
      </w:pPr>
      <w:r>
        <w:rPr>
          <w:rFonts w:cs="Times New Roman"/>
          <w:b/>
        </w:rPr>
        <w:t>Nhiệm vụ 5: Kiến trúc An ninh mạng &amp; Hạ tầng đám mây hợp quy QCVN 12:2026/BCA</w:t>
      </w:r>
    </w:p>
    <w:p w14:paraId="44BA4DEA" w14:textId="77777777" w:rsidR="005D606C" w:rsidRDefault="00000000">
      <w:pPr>
        <w:spacing w:before="20" w:after="20"/>
        <w:ind w:left="360"/>
        <w:jc w:val="both"/>
      </w:pPr>
      <w:r>
        <w:rPr>
          <w:rFonts w:cs="Times New Roman"/>
          <w:b/>
        </w:rPr>
        <w:t xml:space="preserve">a) Tên nhiệm vụ: </w:t>
      </w:r>
      <w:r>
        <w:rPr>
          <w:rFonts w:cs="Times New Roman"/>
        </w:rPr>
        <w:t>Thiết kế hệ thống bảo mật từ khâu phát triển (Security by Design) trên hạ tầng đám mây trong nước (Cloud-First), đáp ứng đầy đủ quy định hợp quy an ninh mạng QCVN 12:2026/BCA và Nghị định 13/2023/NĐ-CP về bảo vệ dữ liệu cá nhân.</w:t>
      </w:r>
    </w:p>
    <w:p w14:paraId="3A4BD802" w14:textId="77777777" w:rsidR="005D606C" w:rsidRDefault="00000000">
      <w:pPr>
        <w:spacing w:before="20" w:after="20"/>
        <w:ind w:left="360"/>
        <w:jc w:val="both"/>
      </w:pPr>
      <w:r>
        <w:rPr>
          <w:rFonts w:cs="Times New Roman"/>
          <w:b/>
        </w:rPr>
        <w:t xml:space="preserve">b) Mục tiêu: </w:t>
      </w:r>
      <w:r>
        <w:rPr>
          <w:rFonts w:cs="Times New Roman"/>
        </w:rPr>
        <w:t>Đáp ứng toàn bộ 22 nhóm tiêu chí kỹ thuật về an toàn thông tin; bảo đảm 100% dữ liệu lưu trữ và vận hành trên hạ tầng đám mây của nhà cung cấp uy tín trong nước (Viettel/VNPT/CMC Cloud); hoàn thiện thủ tục để được cấp chứng nhận hợp quy.</w:t>
      </w:r>
    </w:p>
    <w:p w14:paraId="0AAAA1F1" w14:textId="77777777" w:rsidR="005D606C" w:rsidRDefault="00000000">
      <w:pPr>
        <w:spacing w:before="20" w:after="20"/>
        <w:ind w:left="360"/>
        <w:jc w:val="both"/>
      </w:pPr>
      <w:r>
        <w:rPr>
          <w:rFonts w:cs="Times New Roman"/>
          <w:b/>
        </w:rPr>
        <w:t xml:space="preserve">c) Dự kiến kết quả: </w:t>
      </w:r>
      <w:r>
        <w:rPr>
          <w:rFonts w:cs="Times New Roman"/>
        </w:rPr>
        <w:t>Thiết lập cơ chế phân quyền chi tiết đến từng đối tượng cấu kiện trong mô hình 3D, xác thực đa yếu tố (MFA), kết nối mạng riêng ảo bảo mật, mã hóa dữ liệu lưu trữ nâng cao; áp dụng công nghệ ghi dữ liệu một lần đọc nhiều lần (WORM) để bảo vệ các hồ sơ tài liệu đã hoàn thành chính thức; triển khai hệ thống quản lý sự kiện và an ninh thông tin (SIEM) cùng ghi vết nhật ký vận hành bất biến; sao lưu dữ liệu thời gian thực và xây dựng trung tâm khôi phục dữ liệu dự phòng; trang bị tường lửa thế hệ mới (NGFW), tường lửa ứng dụng web (WAF) và mô-đun bảo mật phần cứng (HSM); hoàn thành kiểm thử xâm nhập độc lập và nhận chứng nhận hợp quy.</w:t>
      </w:r>
    </w:p>
    <w:p w14:paraId="4F134C87" w14:textId="77777777" w:rsidR="005D606C" w:rsidRDefault="00000000">
      <w:pPr>
        <w:spacing w:before="20" w:after="20"/>
        <w:ind w:left="360"/>
        <w:jc w:val="both"/>
      </w:pPr>
      <w:r>
        <w:rPr>
          <w:rFonts w:cs="Times New Roman"/>
          <w:b/>
        </w:rPr>
        <w:t>d) Dự kiến kinh phí và thời gian:</w:t>
      </w:r>
    </w:p>
    <w:p w14:paraId="326BB6CD" w14:textId="77777777" w:rsidR="005D606C" w:rsidRDefault="00000000">
      <w:pPr>
        <w:spacing w:before="20" w:after="20"/>
        <w:ind w:left="360"/>
        <w:jc w:val="both"/>
      </w:pPr>
      <w:r>
        <w:rPr>
          <w:rFonts w:cs="Times New Roman"/>
        </w:rPr>
        <w:t>- Tổng kinh phí: 3.500 triệu đồng</w:t>
      </w:r>
    </w:p>
    <w:p w14:paraId="6950B58E" w14:textId="77777777" w:rsidR="005D606C" w:rsidRDefault="00000000">
      <w:pPr>
        <w:spacing w:before="20" w:after="20"/>
        <w:ind w:left="360"/>
        <w:jc w:val="both"/>
      </w:pPr>
      <w:r>
        <w:rPr>
          <w:rFonts w:cs="Times New Roman"/>
        </w:rPr>
        <w:t>- + Kinh phí Ngân sách nhà nước: 3.000 triệu đồng</w:t>
      </w:r>
    </w:p>
    <w:p w14:paraId="5851F5AE" w14:textId="77777777" w:rsidR="005D606C" w:rsidRDefault="00000000">
      <w:pPr>
        <w:spacing w:before="20" w:after="20"/>
        <w:ind w:left="360"/>
        <w:jc w:val="both"/>
      </w:pPr>
      <w:r>
        <w:rPr>
          <w:rFonts w:cs="Times New Roman"/>
        </w:rPr>
        <w:t>- + Kinh phí từ nguồn khác (CIC): 500 triệu đồng</w:t>
      </w:r>
    </w:p>
    <w:p w14:paraId="5B4B0008" w14:textId="77777777" w:rsidR="005D606C" w:rsidRDefault="00000000">
      <w:pPr>
        <w:spacing w:before="20" w:after="20"/>
        <w:ind w:left="360"/>
        <w:jc w:val="both"/>
      </w:pPr>
      <w:r>
        <w:rPr>
          <w:rFonts w:cs="Times New Roman"/>
        </w:rPr>
        <w:t>- Thời gian: 10 tháng (09/2026 – 06/2027)</w:t>
      </w:r>
    </w:p>
    <w:p w14:paraId="674D1B5B" w14:textId="77777777" w:rsidR="005D606C" w:rsidRDefault="00000000">
      <w:pPr>
        <w:spacing w:before="120" w:after="40"/>
        <w:jc w:val="both"/>
      </w:pPr>
      <w:r>
        <w:rPr>
          <w:rFonts w:cs="Times New Roman"/>
          <w:b/>
        </w:rPr>
        <w:t>Nhiệm vụ 6: Thương mại hóa, Đào tạo thị trường &amp; Chuyển giao</w:t>
      </w:r>
    </w:p>
    <w:p w14:paraId="141F53D8" w14:textId="77777777" w:rsidR="005D606C" w:rsidRDefault="00000000">
      <w:pPr>
        <w:spacing w:before="20" w:after="20"/>
        <w:ind w:left="360"/>
        <w:jc w:val="both"/>
      </w:pPr>
      <w:r>
        <w:rPr>
          <w:rFonts w:cs="Times New Roman"/>
          <w:b/>
        </w:rPr>
        <w:t xml:space="preserve">a) Tên nhiệm vụ: </w:t>
      </w:r>
      <w:r>
        <w:rPr>
          <w:rFonts w:cs="Times New Roman"/>
        </w:rPr>
        <w:t>Hoàn thiện sản phẩm thương mại, tổ chức đào tạo chuyển giao công nghệ và đăng ký danh mục sản phẩm công nghệ số trọng điểm.</w:t>
      </w:r>
    </w:p>
    <w:p w14:paraId="10E03A85" w14:textId="77777777" w:rsidR="005D606C" w:rsidRDefault="00000000">
      <w:pPr>
        <w:spacing w:before="20" w:after="20"/>
        <w:ind w:left="360"/>
        <w:jc w:val="both"/>
      </w:pPr>
      <w:r>
        <w:rPr>
          <w:rFonts w:cs="Times New Roman"/>
          <w:b/>
        </w:rPr>
        <w:t xml:space="preserve">b) Mục tiêu: </w:t>
      </w:r>
      <w:r>
        <w:rPr>
          <w:rFonts w:cs="Times New Roman"/>
        </w:rPr>
        <w:t>Đưa sản phẩm chính thức ra thị trường (SaaS + On-Premise) từ giữa 2027; mở rộng mạng lưới khách hàng B2G/B2B; bảo đảm tiến độ hòa vốn dòng tiền năm vào Quý I/2029.</w:t>
      </w:r>
    </w:p>
    <w:p w14:paraId="0531CAE0" w14:textId="77777777" w:rsidR="005D606C" w:rsidRDefault="00000000">
      <w:pPr>
        <w:spacing w:before="20" w:after="20"/>
        <w:ind w:left="360"/>
        <w:jc w:val="both"/>
      </w:pPr>
      <w:r>
        <w:rPr>
          <w:rFonts w:cs="Times New Roman"/>
          <w:b/>
        </w:rPr>
        <w:t xml:space="preserve">c) Dự kiến kết quả: </w:t>
      </w:r>
      <w:r>
        <w:rPr>
          <w:rFonts w:cs="Times New Roman"/>
        </w:rPr>
        <w:t>Xây dựng hệ thống học liệu và nền tảng quản lý đào tạo trực tuyến (LMS); tổ chức chuỗi hội thảo giới thiệu giải pháp tới các cơ quan quản lý nhà nước (B2G) và doanh nghiệp; triển khai chương trình dùng thử thực tế; biên soạn bộ tài liệu kế hoạch thực hiện BIM (BEP) và yêu cầu thông tin (EIR) mẫu; hoàn thiện hồ sơ đăng ký sản phẩm công nghệ số trọng điểm theo Thông tư 31/2025/TT-BKHCN cùng các thủ tục bảo hộ quyền sở hữu trí tuệ (IP).</w:t>
      </w:r>
    </w:p>
    <w:p w14:paraId="62409C95" w14:textId="77777777" w:rsidR="005D606C" w:rsidRDefault="00000000">
      <w:pPr>
        <w:spacing w:before="20" w:after="20"/>
        <w:ind w:left="360"/>
        <w:jc w:val="both"/>
      </w:pPr>
      <w:r>
        <w:rPr>
          <w:rFonts w:cs="Times New Roman"/>
          <w:b/>
        </w:rPr>
        <w:t>d) Dự kiến kinh phí và thời gian:</w:t>
      </w:r>
    </w:p>
    <w:p w14:paraId="63C3FC95" w14:textId="77777777" w:rsidR="005D606C" w:rsidRDefault="00000000">
      <w:pPr>
        <w:spacing w:before="20" w:after="20"/>
        <w:ind w:left="360"/>
        <w:jc w:val="both"/>
      </w:pPr>
      <w:r>
        <w:rPr>
          <w:rFonts w:cs="Times New Roman"/>
        </w:rPr>
        <w:t>- Tổng kinh phí: 4.600 triệu đồng</w:t>
      </w:r>
    </w:p>
    <w:p w14:paraId="70BDD504" w14:textId="77777777" w:rsidR="005D606C" w:rsidRDefault="00000000">
      <w:pPr>
        <w:spacing w:before="20" w:after="20"/>
        <w:ind w:left="360"/>
        <w:jc w:val="both"/>
      </w:pPr>
      <w:r>
        <w:rPr>
          <w:rFonts w:cs="Times New Roman"/>
        </w:rPr>
        <w:lastRenderedPageBreak/>
        <w:t>- + Kinh phí Ngân sách nhà nước: 0 triệu đồng</w:t>
      </w:r>
    </w:p>
    <w:p w14:paraId="3DA1E214" w14:textId="77777777" w:rsidR="005D606C" w:rsidRDefault="00000000">
      <w:pPr>
        <w:spacing w:before="20" w:after="20"/>
        <w:ind w:left="360"/>
        <w:jc w:val="both"/>
      </w:pPr>
      <w:r>
        <w:rPr>
          <w:rFonts w:cs="Times New Roman"/>
        </w:rPr>
        <w:t>- + Kinh phí từ nguồn khác (CIC): 4.600 triệu đồng</w:t>
      </w:r>
    </w:p>
    <w:p w14:paraId="066AFB33" w14:textId="77777777" w:rsidR="005D606C" w:rsidRDefault="00000000">
      <w:pPr>
        <w:spacing w:before="20" w:after="20"/>
        <w:ind w:left="360"/>
        <w:jc w:val="both"/>
      </w:pPr>
      <w:r>
        <w:rPr>
          <w:rFonts w:cs="Times New Roman"/>
        </w:rPr>
        <w:t>- Thời gian: 6 tháng (01/2027 – 06/2027), thương mại hóa từ giữa 2027</w:t>
      </w:r>
    </w:p>
    <w:p w14:paraId="51339683" w14:textId="77777777" w:rsidR="005D606C" w:rsidRDefault="00000000">
      <w:pPr>
        <w:spacing w:before="40" w:after="40"/>
        <w:jc w:val="both"/>
      </w:pPr>
      <w:r>
        <w:rPr>
          <w:rFonts w:cs="Times New Roman"/>
          <w:i/>
        </w:rPr>
        <w:t>Tổng hợp: 6 nhiệm vụ = 25.100 triệu đồng | NSNN (NATIF) 7.500 triệu đồng (30%) | Nguồn khác (CIC) 17.600 triệu đồng (70%).</w:t>
      </w:r>
    </w:p>
    <w:p w14:paraId="43220844" w14:textId="77777777" w:rsidR="005D606C" w:rsidRDefault="00000000">
      <w:pPr>
        <w:spacing w:before="40" w:after="40"/>
        <w:ind w:firstLine="720"/>
        <w:jc w:val="both"/>
      </w:pPr>
      <w:r>
        <w:rPr>
          <w:rFonts w:cs="Times New Roman"/>
        </w:rPr>
        <w:t>……, ngày … tháng … năm ……</w:t>
      </w:r>
    </w:p>
    <w:p w14:paraId="0BA3E908" w14:textId="77777777" w:rsidR="005D606C" w:rsidRDefault="00000000">
      <w:pPr>
        <w:spacing w:before="60" w:after="40"/>
        <w:ind w:firstLine="720"/>
        <w:jc w:val="both"/>
      </w:pPr>
      <w:r>
        <w:rPr>
          <w:rFonts w:cs="Times New Roman"/>
          <w:b/>
        </w:rPr>
        <w:t>CƠ QUAN, TỔ CHỨC, CÁ NHÂN ĐỀ XUẤT</w:t>
      </w:r>
    </w:p>
    <w:p w14:paraId="2A2F8098" w14:textId="77777777" w:rsidR="005D606C" w:rsidRDefault="00000000">
      <w:pPr>
        <w:spacing w:before="40" w:after="40"/>
        <w:ind w:firstLine="720"/>
        <w:jc w:val="both"/>
      </w:pPr>
      <w:r>
        <w:rPr>
          <w:rFonts w:cs="Times New Roman"/>
        </w:rPr>
        <w:t>(Ký tên, đóng dấu)</w:t>
      </w:r>
    </w:p>
    <w:p w14:paraId="7B6512E5" w14:textId="77777777" w:rsidR="005D606C" w:rsidRDefault="005D606C">
      <w:pPr>
        <w:spacing w:before="160" w:after="40"/>
        <w:jc w:val="both"/>
      </w:pPr>
    </w:p>
    <w:tbl>
      <w:tblPr>
        <w:tblW w:w="0" w:type="auto"/>
        <w:tblLayout w:type="fixed"/>
        <w:tblLook w:val="04A0" w:firstRow="1" w:lastRow="0" w:firstColumn="1" w:lastColumn="0" w:noHBand="0" w:noVBand="1"/>
      </w:tblPr>
      <w:tblGrid>
        <w:gridCol w:w="4535"/>
        <w:gridCol w:w="4535"/>
      </w:tblGrid>
      <w:tr w:rsidR="005D606C" w14:paraId="238AC88A" w14:textId="77777777">
        <w:tc>
          <w:tcPr>
            <w:tcW w:w="4535" w:type="dxa"/>
          </w:tcPr>
          <w:p w14:paraId="6F92C690" w14:textId="77777777" w:rsidR="005D606C" w:rsidRDefault="005D606C"/>
        </w:tc>
        <w:tc>
          <w:tcPr>
            <w:tcW w:w="4535" w:type="dxa"/>
          </w:tcPr>
          <w:p w14:paraId="6CD86763" w14:textId="77777777" w:rsidR="005D606C" w:rsidRDefault="00000000">
            <w:pPr>
              <w:jc w:val="center"/>
            </w:pPr>
            <w:r>
              <w:rPr>
                <w:rFonts w:cs="Times New Roman"/>
                <w:i/>
              </w:rPr>
              <w:t>......, ngày ... tháng ... năm ......</w:t>
            </w:r>
          </w:p>
          <w:p w14:paraId="45034284" w14:textId="77777777" w:rsidR="005D606C" w:rsidRDefault="00000000">
            <w:pPr>
              <w:jc w:val="center"/>
            </w:pPr>
            <w:r>
              <w:rPr>
                <w:rFonts w:cs="Times New Roman"/>
                <w:b/>
              </w:rPr>
              <w:t>CƠ QUAN, TỔ CHỨC, CÁ NHÂN ĐỀ XUẤT</w:t>
            </w:r>
          </w:p>
          <w:p w14:paraId="291B9E0B" w14:textId="77777777" w:rsidR="005D606C" w:rsidRDefault="00000000">
            <w:pPr>
              <w:jc w:val="center"/>
            </w:pPr>
            <w:r>
              <w:rPr>
                <w:rFonts w:cs="Times New Roman"/>
                <w:i/>
              </w:rPr>
              <w:t>(Ký tên, đóng dấu)</w:t>
            </w:r>
          </w:p>
        </w:tc>
      </w:tr>
    </w:tbl>
    <w:p w14:paraId="1E3C26FC" w14:textId="77777777" w:rsidR="00CA598E" w:rsidRDefault="00CA598E"/>
    <w:sectPr w:rsidR="00CA598E" w:rsidSect="00034616">
      <w:footerReference w:type="default" r:id="rId8"/>
      <w:footerReference w:type="first" r:id="rId9"/>
      <w:pgSz w:w="11906" w:h="16838"/>
      <w:pgMar w:top="1417" w:right="1134"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3BF6" w14:textId="77777777" w:rsidR="00480D0D" w:rsidRDefault="00480D0D">
      <w:pPr>
        <w:spacing w:line="240" w:lineRule="auto"/>
      </w:pPr>
      <w:r>
        <w:separator/>
      </w:r>
    </w:p>
  </w:endnote>
  <w:endnote w:type="continuationSeparator" w:id="0">
    <w:p w14:paraId="6E506C99" w14:textId="77777777" w:rsidR="00480D0D" w:rsidRDefault="00480D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EA6F" w14:textId="77777777" w:rsidR="005D606C" w:rsidRDefault="00000000">
    <w:pPr>
      <w:pStyle w:val="Footer"/>
      <w:jc w:val="center"/>
    </w:pPr>
    <w:r>
      <w:rPr>
        <w:rFonts w:cs="Times New Roman"/>
      </w:rPr>
      <w:fldChar w:fldCharType="begin"/>
    </w:r>
    <w:r>
      <w:rPr>
        <w:rFonts w:cs="Times New Roman"/>
      </w:rPr>
      <w:instrText>PAGE</w:instrText>
    </w:r>
    <w:r>
      <w:rPr>
        <w:rFonts w:cs="Times New Roman"/>
      </w:rPr>
      <w:fldChar w:fldCharType="separate"/>
    </w:r>
    <w:r w:rsidR="00474E40">
      <w:rPr>
        <w:rFonts w:cs="Times New Roman"/>
        <w:noProof/>
      </w:rPr>
      <w:t>2</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4B8B" w14:textId="77777777" w:rsidR="005D606C" w:rsidRDefault="005D6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ECB9" w14:textId="77777777" w:rsidR="00480D0D" w:rsidRDefault="00480D0D">
      <w:pPr>
        <w:spacing w:line="240" w:lineRule="auto"/>
      </w:pPr>
      <w:r>
        <w:separator/>
      </w:r>
    </w:p>
  </w:footnote>
  <w:footnote w:type="continuationSeparator" w:id="0">
    <w:p w14:paraId="46446F26" w14:textId="77777777" w:rsidR="00480D0D" w:rsidRDefault="00480D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752988">
    <w:abstractNumId w:val="8"/>
  </w:num>
  <w:num w:numId="2" w16cid:durableId="145826483">
    <w:abstractNumId w:val="6"/>
  </w:num>
  <w:num w:numId="3" w16cid:durableId="1918199116">
    <w:abstractNumId w:val="5"/>
  </w:num>
  <w:num w:numId="4" w16cid:durableId="1814836236">
    <w:abstractNumId w:val="4"/>
  </w:num>
  <w:num w:numId="5" w16cid:durableId="622345126">
    <w:abstractNumId w:val="7"/>
  </w:num>
  <w:num w:numId="6" w16cid:durableId="1330058177">
    <w:abstractNumId w:val="3"/>
  </w:num>
  <w:num w:numId="7" w16cid:durableId="570582869">
    <w:abstractNumId w:val="2"/>
  </w:num>
  <w:num w:numId="8" w16cid:durableId="811558503">
    <w:abstractNumId w:val="1"/>
  </w:num>
  <w:num w:numId="9" w16cid:durableId="12897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E40"/>
    <w:rsid w:val="00480D0D"/>
    <w:rsid w:val="005D606C"/>
    <w:rsid w:val="007B440E"/>
    <w:rsid w:val="009F4A75"/>
    <w:rsid w:val="00AA1D8D"/>
    <w:rsid w:val="00B47730"/>
    <w:rsid w:val="00CA59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DB784"/>
  <w14:defaultImageDpi w14:val="300"/>
  <w15:docId w15:val="{41D1B67E-DE33-4717-81A7-3C58E418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Anh</cp:lastModifiedBy>
  <cp:revision>3</cp:revision>
  <dcterms:created xsi:type="dcterms:W3CDTF">2013-12-23T23:15:00Z</dcterms:created>
  <dcterms:modified xsi:type="dcterms:W3CDTF">2026-06-04T03:28:00Z</dcterms:modified>
  <cp:category/>
</cp:coreProperties>
</file>