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2AA" w:rsidRPr="00CB7202" w:rsidRDefault="007E12AA" w:rsidP="007E12AA">
      <w:pPr>
        <w:spacing w:before="12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  <w:szCs w:val="20"/>
        </w:rPr>
        <w:t>cơ quan thanh toán ... thanh toán để thu hồi số tiền đã tạm ứng □ /ứng trước chưa đủ ĐKTT □ thành thực chi □/ứng trước đủ ĐKTT □ theo chi tiết sau:</w:t>
      </w:r>
    </w:p>
    <w:p w:rsidR="007E12AA" w:rsidRPr="00CB7202" w:rsidRDefault="007E12AA" w:rsidP="007E12AA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Đơn vị: đồng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5"/>
        <w:gridCol w:w="1079"/>
        <w:gridCol w:w="1162"/>
        <w:gridCol w:w="968"/>
        <w:gridCol w:w="1058"/>
        <w:gridCol w:w="986"/>
        <w:gridCol w:w="1554"/>
        <w:gridCol w:w="1175"/>
        <w:gridCol w:w="2623"/>
      </w:tblGrid>
      <w:tr w:rsidR="007E12AA" w:rsidRPr="00CB7202" w:rsidTr="00BD6FD1"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NDKT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chương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ngành KT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nguồn NSNN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Năm KHV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dư tạm ứng/ ứng trước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đề nghị thanh toán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cơ quan thanh toán duyệt thanh toán</w:t>
            </w:r>
          </w:p>
        </w:tc>
      </w:tr>
      <w:tr w:rsidR="007E12AA" w:rsidRPr="00CB7202" w:rsidTr="00BD6FD1"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2AA" w:rsidRPr="00CB7202" w:rsidTr="00BD6FD1"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2AA" w:rsidRPr="00CB7202" w:rsidTr="00BD6FD1"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2AA" w:rsidRPr="00CB7202" w:rsidTr="00BD6FD1">
        <w:tc>
          <w:tcPr>
            <w:tcW w:w="293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Tổng cộng: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E12AA" w:rsidRPr="00CB7202" w:rsidRDefault="007E12AA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70750" w:rsidRDefault="007E12AA" w:rsidP="007E12AA">
      <w:r w:rsidRPr="00CB7202">
        <w:rPr>
          <w:rFonts w:ascii="Arial" w:hAnsi="Arial" w:cs="Arial"/>
          <w:sz w:val="20"/>
          <w:szCs w:val="20"/>
        </w:rPr>
        <w:t>Tổng số</w:t>
      </w:r>
    </w:p>
    <w:sectPr w:rsidR="00770750" w:rsidSect="007E12AA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2AA"/>
    <w:rsid w:val="001457CF"/>
    <w:rsid w:val="002209BF"/>
    <w:rsid w:val="007E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C57E325-9EF3-480F-BFC2-BB96FC6B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