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khảo sát địa chất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Tình huống giả lập có lớp đất đắp và lớp đất chịu lực; chưa cung cấp số liệu thí nghiệm.</w:t>
      </w:r>
    </w:p>
    <w:p>
      <w:r>
        <w:t>Đề xuất kiểm tra: A1–A4 móng băng; A5, A6, B, C móng cọc; D móng đơn.</w:t>
      </w:r>
    </w:p>
    <w:p>
      <w:r>
        <w:t>Chưa có cơ sở tính sức chịu tải, độ lún hoặc xác nhận giải pháp móng.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