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Phiếu dữ liệu pháp lý mô phỏng PL01</w:t>
      </w:r>
    </w:p>
    <w:p>
      <w:r>
        <w:t>DỮ LIỆU MÔ PHỎNG — KHÔNG CÓ GIÁ TRỊ PHÁP LÝ</w:t>
      </w:r>
    </w:p>
    <w:p>
      <w:r>
        <w:t>Bản mô phỏng phục vụ phát triển và kiểm thử phần mềm. Không phải bản sao đầy đủ văn bản chính thức; không có chữ ký, con dấu hoặc giá trị chứng minh pháp lý.</w:t>
      </w:r>
    </w:p>
    <w:p>
      <w:r>
        <w:t>Tên dự án: Trường liên cấp Hương Xuân — hồ sơ mô phỏng</w:t>
      </w:r>
    </w:p>
    <w:p>
      <w:r>
        <w:t>Địa phương công trình: Hà Tĩnh</w:t>
      </w:r>
    </w:p>
    <w:p>
      <w:pPr>
        <w:pStyle w:val="Heading2"/>
      </w:pPr>
      <w:r>
        <w:t>Nội dung phục vụ kiểm tra</w:t>
      </w:r>
    </w:p>
    <w:p>
      <w:r>
        <w:t>Tham chiếu nghiên cứu: Thông báo 81-TB/TW ngày 18/07/2025.</w:t>
      </w:r>
    </w:p>
    <w:p>
      <w:r>
        <w:t>Tình huống mô phỏng: xây dựng trường nội trú liên cấp phục vụ địa bàn biên giới.</w:t>
      </w:r>
    </w:p>
    <w:p>
      <w:r>
        <w:t>Cần văn bản chính thức và danh mục để xác nhận đối tượng.</w:t>
      </w:r>
    </w:p>
    <w:sectPr w:rsidR="00FC693F" w:rsidRPr="0006063C" w:rsidSect="00034616">
      <w:footerReference w:type="default" r:id="rId9"/>
      <w:pgSz w:w="11906" w:h="16838"/>
      <w:pgMar w:top="124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