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dữ liệu pháp lý mô phỏng PL05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Tham chiếu nghiên cứu: Văn bản 1989/BGDĐT-KHTC ngày 17/04/2026.</w:t>
      </w:r>
    </w:p>
    <w:p>
      <w:r>
        <w:t>Tổng số lớp: 37</w:t>
      </w:r>
    </w:p>
    <w:p>
      <w:r>
        <w:t>Số lớp tiểu học: 19</w:t>
      </w:r>
    </w:p>
    <w:p>
      <w:r>
        <w:t>Số lớp THCS: 18</w:t>
      </w:r>
    </w:p>
    <w:p>
      <w:r>
        <w:t>Số học sinh và chỗ nội trú chưa được xác nhận.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