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GHI NHẬN KIỂM TRA HIỆN TRƯỜNG</w:t>
      </w:r>
    </w:p>
    <w:p>
      <w:r>
        <w:t>DỮ LIỆU MÔ PHỎNG — KHÔNG CÓ GIÁ TRỊ PHÁP LÝ</w:t>
      </w:r>
    </w:p>
    <w:p>
      <w:pPr>
        <w:pStyle w:val="Heading2"/>
      </w:pPr>
      <w:r>
        <w:t>Phạm vi dự thảo</w:t>
      </w:r>
    </w:p>
    <w:p>
      <w:r>
        <w:t>Chưa ký, chưa cấp số; sử dụng để rà soát nội bộ. Không thay thế văn bản ban hành.</w:t>
      </w:r>
    </w:p>
    <w:p>
      <w:r>
        <w:t>Điều 24–30, Phụ lục VI, VII, VIII, X NĐ 207/2026/NĐ-CP; Điều 2–5 TT 32/2026/TT-BXD theo đối tượng.</w:t>
      </w:r>
    </w:p>
    <w:p>
      <w:pPr>
        <w:pStyle w:val="Heading2"/>
      </w:pPr>
      <w:r>
        <w:t>Thông tin công trình</w:t>
      </w:r>
    </w:p>
    <w:p>
      <w:r>
        <w:t>Cơ quan: Cơ quan chuyên môn về xây dựng — cần xác nhận thẩm quyền cụ thể</w:t>
      </w:r>
    </w:p>
    <w:p>
      <w:r>
        <w:t>Dự án: Trụ sở Ban Quản lý Khu Kinh tế Cửa khẩu và Trạm Kiểm soát Liên hợp Tây Trang</w:t>
      </w:r>
    </w:p>
    <w:p>
      <w:r>
        <w:t>Chủ đầu tư: Ban QLDA Các công trình Dân dụng &amp; Công nghiệp tỉnh Điện Biên</w:t>
      </w:r>
    </w:p>
    <w:p>
      <w:r>
        <w:t>Địa điểm: Xã Na Ư, Huyện Điện Biên</w:t>
      </w:r>
    </w:p>
    <w:p>
      <w:r>
        <w:t>Phạm vi: Trụ sở Ban Quản lý Khu Kinh tế Cửa khẩu và Trạm Kiểm soát Liên hợp Tây Trang</w:t>
      </w:r>
    </w:p>
    <w:p>
      <w:r>
        <w:t>Thông số: Số liệu lấy từ hồ sơ mẫu; chuyên viên điền thông số sau khi đối chiếu tài liệu.</w:t>
      </w:r>
    </w:p>
    <w:p>
      <w:r>
        <w:t>Thiết kế / căn cứ: Đối chiếu tài liệu thiết kế đã nộp và quyết định phê duyệt theo kịch bản mẫu.</w:t>
      </w:r>
    </w:p>
    <w:p>
      <w:r>
        <w:t xml:space="preserve">Giấy phép đã cấp: </w:t>
      </w:r>
    </w:p>
    <w:p>
      <w:pPr>
        <w:pStyle w:val="Heading2"/>
      </w:pPr>
      <w:r>
        <w:t>Kiểm tra hiện trường</w:t>
      </w:r>
    </w:p>
    <w:p>
      <w:r>
        <w:t>Ngày: 01/10/2026</w:t>
      </w:r>
    </w:p>
    <w:p>
      <w:r>
        <w:t>Thành phần: Đại diện cơ quan kiểm tra, chủ đầu tư và đơn vị liên quan (mô phỏng)</w:t>
      </w:r>
    </w:p>
    <w:p>
      <w:r>
        <w:t>Tình huống mẫu: cần đối chiếu hồ sơ hoàn công, chứng từ chất lượng và ghi nhận hiện trạng thực tế.</w:t>
      </w:r>
    </w:p>
    <w:p>
      <w:pPr>
        <w:pStyle w:val="Heading2"/>
      </w:pPr>
      <w:r>
        <w:t>Tồn tại và khắc phục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8EDF3"/>
          </w:tcPr>
          <w:p>
            <w:r>
              <w:rPr>
                <w:sz w:val="20"/>
              </w:rPr>
              <w:t>Nội dung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Phụ trách / hạn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Tình trạng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Tình huống demo: chưa có xác nhận đối chiếu đủ hồ sơ hoàn công và kết quả thí nghiệm.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Đại diện chủ đầu tư (mô phỏng) / 08/10/2026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khắc phục</w:t>
              <w:br/>
              <w:t>Chưa xác nhận; cần tiếp nhận và đối chiếu tài liệu khắc phục.</w:t>
            </w:r>
          </w:p>
        </w:tc>
      </w:tr>
    </w:tbl>
    <w:p>
      <w:pPr>
        <w:pStyle w:val="Heading2"/>
      </w:pPr>
      <w:r>
        <w:t>Đề xuất của người rà soát</w:t>
      </w:r>
    </w:p>
    <w:p>
      <w:r>
        <w:t>Chưa kết luận</w:t>
      </w:r>
    </w:p>
    <w:p>
      <w:r>
        <w:t>Kịch bản độc lập phục vụ demo; chưa xác nhận tính đầy đủ, hợp lệ hoặc điều kiện cấp phép / nghiệm thu.</w:t>
      </w:r>
    </w:p>
    <w:p>
      <w:r>
        <w:t>Người rà soát: Quản trị hệ thống</w:t>
      </w:r>
    </w:p>
    <w:p>
      <w:pPr>
        <w:pStyle w:val="Heading2"/>
      </w:pPr>
      <w:r>
        <w:t>Xác nhận của các bên tham gia</w:t>
      </w:r>
    </w:p>
    <w:p>
      <w:pPr>
        <w:keepNext/>
      </w:pPr>
      <w:r>
        <w:t>[Đại diện cơ quan kiểm tra, chủ đầu tư và các bên tham gia ký, ghi rõ họ tên, chức vụ — chưa ký].</w:t>
      </w:r>
    </w:p>
    <w:p>
      <w:r>
        <w:t>Đây là biên bản ghi nhận kiểm tra hiện trường; biên bản nghiệm thu của chủ đầu tư được lập riêng theo khoản 5, 6 Điều 24 NĐ 207/2026.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