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3" w:name="X96b5250f6b6e055d0d88573fa0cd7e6871a72bf"/>
    <w:p>
      <w:pPr>
        <w:pStyle w:val="Heading2"/>
        <w:spacing w:line="312" w:lineRule="auto" w:before="240" w:after="240"/>
        <w:ind w:left="0" w:firstLine="0"/>
        <w:jc w:val="center"/>
      </w:pPr>
      <w:r>
        <w:rPr>
          <w:rFonts w:ascii="Times New Roman" w:hAnsi="Times New Roman" w:eastAsia="Times New Roman" w:cs="Times New Roman"/>
        </w:rPr>
        <w:t xml:space="preserve">KẾ HOẠCH &amp; CHIẾN LƯỢC (PHÒNG KẾ HOẠCH CHIẾN LƯỢC + TỔ THẨM ĐỊNH)</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a734809e55a1fee232b2d77c68f894d3f2b3639"/>
    <w:p>
      <w:pPr>
        <w:pStyle w:val="Heading3"/>
        <w:spacing w:line="312" w:lineRule="auto" w:before="280" w:after="160"/>
        <w:ind w:left="0" w:firstLine="0"/>
        <w:jc w:val="left"/>
      </w:pPr>
      <w:r>
        <w:rPr>
          <w:rFonts w:ascii="Times New Roman" w:hAnsi="Times New Roman" w:eastAsia="Times New Roman" w:cs="Times New Roman"/>
        </w:rPr>
        <w:t xml:space="preserve">Khối 2A: Quy trình 34 — Quản lý dự án tổng thể &amp; Thẩm định</w:t>
      </w:r>
    </w:p>
    <w:p>
      <w:pPr>
        <w:numPr>
          <w:ilvl w:val="0"/>
          <w:numId w:val="1001"/>
        </w:numPr>
        <w:spacing w:line="312" w:lineRule="auto" w:before="80" w:after="80"/>
        <w:jc w:val="left"/>
      </w:pPr>
      <w:r>
        <w:rPr>
          <w:rFonts w:ascii="Times New Roman" w:hAnsi="Times New Roman" w:eastAsia="Times New Roman" w:cs="Times New Roman"/>
          <w:b/>
          <w:bCs/>
        </w:rPr>
        <w:t xml:space="preserve">Quy trình thực tế từ khi phát sinh nhu cầu đầu tư đến khi có Quyết định đầu tư:</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trình tự thực tế và điểm nghẽn trong khâu chuẩn bị dự án đầu tư để cải tiến quy trình lập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Nhu cầu đề xuất -&gt; Phòng KHCL lập chủ trương -&gt; HĐQT phê duyệt -&gt; Ban QLDA lập FS -&gt; Tổ Thẩm định -&gt; Phê duyệt. Quy trình chạy trơn tru, không gặp điểm nghẽn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Quy trình bị kéo dài ở khâu trình xin chấp thuận chủ trương đầu tư từ Tổng công ty VICEM.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Quy trình bị nghẽn ở khâu lập báo cáo nghiên cứu khả thi (FS) và thiết kế/dự toán do năng lực tư vấn lập hồ sơ hạn chế.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Quy trình bị chậm ở khâu thẩm định nội bộ của Tổ Thẩm định dự án Công ty do nhân sự kiêm nhiệm.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khác/Mô tả chi tiết điểm nghẽn: …………………………………………………………………………</w:t>
      </w:r>
    </w:p>
    <w:p>
      <w:pPr>
        <w:numPr>
          <w:ilvl w:val="0"/>
          <w:numId w:val="1001"/>
        </w:numPr>
        <w:spacing w:line="312" w:lineRule="auto" w:before="80" w:after="80"/>
        <w:jc w:val="left"/>
      </w:pPr>
      <w:r>
        <w:rPr>
          <w:rFonts w:ascii="Times New Roman" w:hAnsi="Times New Roman" w:eastAsia="Times New Roman" w:cs="Times New Roman"/>
          <w:b/>
          <w:bCs/>
        </w:rPr>
        <w:t xml:space="preserve">Mức độ tự chủ thực tế của HĐQT/Ban TGĐ Công ty trong việc quyết định đầu tư dự án nhóm B, C mà không phải chờ ý kiến của Tổng công ty VICEM:</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thực trạng phân cấp thẩm quyền đầu tư thực tế và các rào cản hành chính giữa Công ty và Tổng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Hoàn toàn tự chủ: Công ty tự quyết định đầu tư các dự án nhóm B, C theo đúng thẩm quyền luật định mà không cần trình duyệt Tổng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Tự chủ một phần: Các dự án nhóm C được tự quyết định, nhưng dự án nhóm B vẫn phải trình xin ý kiến thống nhất hoặc phê duyệt chủ trương từ Tổng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Phụ thuộc lớn: Hầu hết các dự án nhóm B và nhóm C có quy mô đáng kể đều phải trình qua Tổng công ty hoặc xin ý kiến Người đại diện vốn trước khi ban hành Quyết định đầu tư.</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Điểm nghẽn lớn nhất trong quy trình lập, phê duyệt và điều chỉnh kế hoạch đầu tư hàng năm là gì?</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và tháo gỡ các nút thắt trong công tác lập kế hoạch để đảm bảo tính sẵn sàng và khả thi khi giải ngân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trình lập và phê duyệt kế hoạch diễn ra nhanh chóng, đúng hạn, ít khi phải điều chỉnh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Việc thu thập nhu cầu đầu tư và ý kiến đóng góp từ các nhà máy thành viên/phòng ban bị chậm trễ,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Thủ tục trình phê duyệt, điều chỉnh bổ sung kế hoạch đầu tư giữa năm quá phức tạp và mất nhiều thời gian duyệt.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Thời gian chờ xin ý kiến hoặc phê duyệt từ Người đại diện vốn / Tổng công ty VICEM thường mất bao lâu và ảnh hưởng thế nào đến tiến độ triển khai dự án?</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ảnh hưởng của khâu trung gian phê duyệt dòng vốn nhà nước đối với tiến độ khởi công và thực hiện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Nhanh chóng (dưới 15 ngày làm việc), không gây ảnh hưởng đến cơ hội đầu tư và tiến độ triển khai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Kéo dài từ 1–3 tháng, làm chậm tiến độ chuẩn bị dự án và tiến độ lựa chọn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Kéo dài trên 3 tháng, gây rủi ro cao về việc chậm giải ngân, chậm khởi công hoặc mất cơ hội thương mại.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Trong quy trình lập kế hoạch đầu tư hiện tại, bước nào thường gặp nhiều vướng mắc pháp lý hoặc thủ tục phức tạp nhất?</w:t>
      </w:r>
    </w:p>
    <w:p>
      <w:pPr>
        <w:pStyle w:val="Compact"/>
        <w:numPr>
          <w:ilvl w:val="1"/>
          <w:numId w:val="100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các điểm nghẽn pháp lý và thủ tục trong khâu lập, thẩm định và phê duyệt kế hoạch để đề xuất cải tiến quy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Khâu chuẩn bị đầu tư, thẩm định và phê duyệt thiết kế, dự toán.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Khâu lập và trình phê duyệt kế hoạch lựa chọn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Các thủ tục liên quan đến đất đai, giải phóng mặt bằng, quy hoạch.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Công tác phân loại và rà soát danh mục các dự án đang triển khai (dự án chuyển tiếp giữa các giai đoạn) hiện nay được thực hiện như thế nào để đảm bảo tính liên tục?</w:t>
      </w:r>
    </w:p>
    <w:p>
      <w:pPr>
        <w:pStyle w:val="Compact"/>
        <w:numPr>
          <w:ilvl w:val="1"/>
          <w:numId w:val="100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cách thức quản lý và theo dõi các dự án chuyển tiếp nhằm đảm bảo không bị gián đoạn tiến độ và thủ tục.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có quy trình rà soát và lập danh mục theo dõi cụ thể đối với tất cả các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theo dõi nhưng chưa chuẩn hóa quy trình, chủ yếu xử lý theo từng trường hợp phát sinh.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cơ chế rà soát danh mục dự án chuyển tiếp một cách hệ thống.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Hoạt động thẩm định nội bộ của Tổ Thẩm định dự án Công ty:</w:t>
      </w:r>
    </w:p>
    <w:p>
      <w:pPr>
        <w:pStyle w:val="Compact"/>
        <w:numPr>
          <w:ilvl w:val="1"/>
          <w:numId w:val="100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hiệu quả hoạt động và thời gian thẩm định của Tổ Thẩm định dự án nội bộ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Thẩm định đầy đủ tất cả nội dung (Báo cáo đề xuất chủ trương, FS, dự toán, kế hoạch đấu thầu, HSMT).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thẩm định hồ sơ thiết kế, dự toán và kế hoạch lựa chọn nhà thầu; các nội dung khác do Ban QLDA tự kiểm soát.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Tổ Thẩm định hoạt động theo vụ việc, nhân sự kiêm nhiệm nên thời gian thẩm định thường bị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0175c15addef1ce56cc027180f9d25923ad1f9e"/>
    <w:p>
      <w:pPr>
        <w:pStyle w:val="Heading3"/>
        <w:spacing w:line="312" w:lineRule="auto" w:before="280" w:after="160"/>
        <w:ind w:left="0" w:firstLine="0"/>
        <w:jc w:val="left"/>
      </w:pPr>
      <w:r>
        <w:rPr>
          <w:rFonts w:ascii="Times New Roman" w:hAnsi="Times New Roman" w:eastAsia="Times New Roman" w:cs="Times New Roman"/>
        </w:rPr>
        <w:t xml:space="preserve">Khối 2B: Quy trình mới — Giám sát, đánh giá và báo cáo dự án định kỳ</w:t>
      </w:r>
    </w:p>
    <w:p>
      <w:pPr>
        <w:numPr>
          <w:ilvl w:val="0"/>
          <w:numId w:val="1009"/>
        </w:numPr>
        <w:spacing w:line="312" w:lineRule="auto" w:before="80" w:after="80"/>
        <w:jc w:val="left"/>
      </w:pPr>
      <w:r>
        <w:rPr>
          <w:rFonts w:ascii="Times New Roman" w:hAnsi="Times New Roman" w:eastAsia="Times New Roman" w:cs="Times New Roman"/>
          <w:b/>
          <w:bCs/>
        </w:rPr>
        <w:t xml:space="preserve">Hiện tại, cơ chế gửi báo cáo tình hình dự án cho Tổng Giám đốc/Hội đồng quản trị/Tổng công ty VICEM:</w:t>
      </w:r>
    </w:p>
    <w:p>
      <w:pPr>
        <w:pStyle w:val="Compact"/>
        <w:numPr>
          <w:ilvl w:val="1"/>
          <w:numId w:val="101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tần suất, phương thức và chất lượng thông tin báo cáo giám sát đầu tư lên các cấp quản lý.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Báo cáo định kỳ hàng tháng/hàng quý bằng văn bản giấy theo biểu mẫu truyền thống.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Cập nhật tiến độ và báo cáo trực tuyến qua hệ thống phần mềm quản lý dự án nội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Báo cáo theo chuyên đề khi có yêu cầu đột xuất hoặc khi phát sinh sự cố chậm tiến độ.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9"/>
        </w:numPr>
        <w:spacing w:line="312" w:lineRule="auto" w:before="80" w:after="80"/>
        <w:jc w:val="left"/>
      </w:pPr>
      <w:r>
        <w:rPr>
          <w:rFonts w:ascii="Times New Roman" w:hAnsi="Times New Roman" w:eastAsia="Times New Roman" w:cs="Times New Roman"/>
          <w:b/>
          <w:bCs/>
        </w:rPr>
        <w:t xml:space="preserve">Cơ chế cảnh báo sớm khi dự án có dấu hiệu chậm tiến độ hoặc vượt chi phí dự toán:</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Khảo sát các công cụ, phương pháp cảnh báo rủi ro về tiến độ và chi phí trong quá trình thực hiện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Có hệ thống cảnh báo tự động trên phần mềm quản lý dự án khi phát sinh độ trễ tiến độ.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Dựa trên báo cáo kiểm soát định kỳ của Ban QLDA tại các cuộc họp giao ban tuần/tháng.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cơ chế cảnh báo sớm, chỉ phát hiện và xử lý khi sự việc đã phát sinh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9"/>
        </w:numPr>
        <w:spacing w:line="312" w:lineRule="auto" w:before="80" w:after="80"/>
        <w:jc w:val="left"/>
      </w:pPr>
      <w:r>
        <w:rPr>
          <w:rFonts w:ascii="Times New Roman" w:hAnsi="Times New Roman" w:eastAsia="Times New Roman" w:cs="Times New Roman"/>
          <w:b/>
          <w:bCs/>
        </w:rPr>
        <w:t xml:space="preserve">Việc tổng hợp số liệu báo cáo tình hình quyết toán dự án hàng năm tại đơn vị: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các khó khăn và vướng mắc khi tổng hợp báo cáo tình hình quyết toán dự án hàng năm để đề xuất tối ưu hóa quy trình.</w:t>
      </w:r>
    </w:p>
    <w:p>
      <w:pPr>
        <w:pStyle w:val="SourceCode"/>
        <w:spacing w:line="312" w:lineRule="auto" w:before="80" w:after="80"/>
        <w:ind w:left="454" w:hanging="227"/>
        <w:jc w:val="left"/>
      </w:pPr>
      <w:r>
        <w:rPr>
          <w:rStyle w:val="VerbatimChar"/>
          <w:rFonts w:ascii="Times New Roman" w:hAnsi="Times New Roman" w:eastAsia="Times New Roman" w:cs="Times New Roman"/>
        </w:rPr>
        <w:t xml:space="preserve">☐ A. Thực hiện thuận lợi, số liệu báo cáo được tổng hợp nhanh chóng và đầy đủ.</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B. Có thực hiện nhưng gặp khó khăn do số liệu quyết toán từ các dự án thành phần chưa được tổng hợp kịp thời.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C. Gặp nhiều vướng mắc ở khâu đối chiếu số liệu và nghiệm thu hoàn thành với các nhà thầu.</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D. Ý kiến khác: ..............................................................................................</w:t>
      </w:r>
    </w:p>
    <w:bookmarkEnd w:id="10"/>
    <w:bookmarkStart w:id="11" w:name="Xa9e9170a80e36294014ac084c0e83d0d48d3b35"/>
    <w:p>
      <w:pPr>
        <w:pStyle w:val="Heading3"/>
        <w:spacing w:line="312" w:lineRule="auto" w:before="280" w:after="160"/>
        <w:ind w:left="0" w:firstLine="0"/>
        <w:jc w:val="left"/>
      </w:pPr>
      <w:r>
        <w:rPr>
          <w:rFonts w:ascii="Times New Roman" w:hAnsi="Times New Roman" w:eastAsia="Times New Roman" w:cs="Times New Roman"/>
        </w:rPr>
        <w:t xml:space="preserve">Khối 2C: Phòng Kế hoạch Chiến lược — Lập kế hoạch đầu tư dự án</w:t>
      </w:r>
    </w:p>
    <w:p>
      <w:pPr>
        <w:numPr>
          <w:ilvl w:val="0"/>
          <w:numId w:val="1012"/>
        </w:numPr>
        <w:spacing w:line="312" w:lineRule="auto" w:before="80" w:after="80"/>
        <w:jc w:val="left"/>
      </w:pPr>
      <w:r>
        <w:rPr>
          <w:rFonts w:ascii="Times New Roman" w:hAnsi="Times New Roman" w:eastAsia="Times New Roman" w:cs="Times New Roman"/>
          <w:b/>
          <w:bCs/>
        </w:rPr>
        <w:t xml:space="preserve">Khó khăn lớn nhất khi lập và điều chỉnh kế hoạch đầu tư trung hạn/hàng năm của đơn vị là gì?</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các điểm nghẽn thực tế để tối ưu hóa quy trình phối hợp lập kế hoạch đầu tư.</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Số liệu khảo sát nhu cầu đầu tư ban đầu thiếu chính xác, phải cập nhật và sửa đổi nhiều lần.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tiêu và định hướng đầu tư từ Tổng công ty VICEM thay đổi đột ngột hoặc việc phê duyệt kế hoạch hàng năm bị chậm.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Thiếu công cụ số hóa để theo dõi tiến độ thực hiện kế hoạch, chủ yếu quản lý bằng Excel thủ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2"/>
        </w:numPr>
        <w:spacing w:line="312" w:lineRule="auto" w:before="80" w:after="80"/>
        <w:jc w:val="left"/>
      </w:pPr>
      <w:r>
        <w:rPr>
          <w:rFonts w:ascii="Times New Roman" w:hAnsi="Times New Roman" w:eastAsia="Times New Roman" w:cs="Times New Roman"/>
          <w:b/>
          <w:bCs/>
        </w:rPr>
        <w:t xml:space="preserve">Sự phối hợp giữa phòng Kế hoạch Chiến lược và Ban QLDA trong giai đoạn chuẩn bị dự án:</w:t>
      </w:r>
    </w:p>
    <w:p>
      <w:pPr>
        <w:pStyle w:val="Compact"/>
        <w:numPr>
          <w:ilvl w:val="1"/>
          <w:numId w:val="101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Tối ưu hóa ranh giới chuyển giao công việc giữa giai đoạn chuẩn bị đầu tư (phòng KHCL) và thực hiện dự án (Ban QLDA).</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Phân định trách nhiệm rõ ràng: Phòng KHCL chủ trì lập chủ trương đầu tư; Ban QLDA tiếp nhận thực hiện bước lập FS.</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sự chồng chéo, chưa phân định rõ ranh giới trách nhiệm khi lập báo cáo đề xuất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Phối hợp nhịp nhàng, không gặp vướng mắc về thủ tục chuyển giao hồ sơ.</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2"/>
        </w:numPr>
        <w:spacing w:line="312" w:lineRule="auto" w:before="80" w:after="80"/>
        <w:jc w:val="left"/>
      </w:pPr>
      <w:r>
        <w:rPr>
          <w:rFonts w:ascii="Times New Roman" w:hAnsi="Times New Roman" w:eastAsia="Times New Roman" w:cs="Times New Roman"/>
          <w:b/>
          <w:bCs/>
        </w:rPr>
        <w:t xml:space="preserve">Quy trình theo dõi, đánh giá hiệu quả đầu tư dự án sau khi hoàn thành bàn giao (NPV, IRR thực tế):</w:t>
      </w:r>
    </w:p>
    <w:p>
      <w:pPr>
        <w:pStyle w:val="Compact"/>
        <w:numPr>
          <w:ilvl w:val="1"/>
          <w:numId w:val="101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thực trạng đo lường hiệu quả kinh tế (NPV, IRR thực tế) của dự án sau khi đưa vào khai thác thương mại.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Có thực hiện đánh giá định kỳ hàng năm do phòng KHCL chủ trì.</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thực hiện đánh giá một lần tại thời điểm quyết toán dự án hoàn thành.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quy trình đánh giá hiệu quả đầu tư thực tế sau khi dự án đi vào vận 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2"/>
        </w:numPr>
        <w:spacing w:line="312" w:lineRule="auto" w:before="80" w:after="80"/>
        <w:jc w:val="left"/>
      </w:pPr>
      <w:r>
        <w:rPr>
          <w:rFonts w:ascii="Times New Roman" w:hAnsi="Times New Roman" w:eastAsia="Times New Roman" w:cs="Times New Roman"/>
          <w:b/>
          <w:bCs/>
        </w:rPr>
        <w:t xml:space="preserve">Vướng mắc lớn nhất trong công tác lập kế hoạch đầu tư và xin phê duyệt chủ trương đầu tư từ Tổng công ty VICEM là gì?</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Tháo gỡ các nút thắt hành chính khi xin phê duyệt chủ trương đầu tư từ Tổng công ty VICEM.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Thời gian thẩm tra hồ sơ xin chủ trương đầu tư tại Tổng công ty VICEM kéo dài, không có quy định thời hạn phản hồi rõ ràng.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Hồ sơ yêu cầu giải trình quá nhiều chi tiết kỹ thuật/thương mại chưa cần thiết ở giai đoạn chuẩn bị ban đầu.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Định hướng danh mục đầu tư của Công ty chưa hoàn toàn đồng bộ với kế hoạch phân bổ vốn của Tổng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khác/Mô tả chi tiết vướng mắc: …………………………………………………………………………</w:t>
      </w:r>
    </w:p>
    <w:bookmarkEnd w:id="11"/>
    <w:bookmarkStart w:id="12" w:name="Xe31dd5cb009053b39bd156ff13e9fc0dd232b82"/>
    <w:p>
      <w:pPr>
        <w:pStyle w:val="Heading3"/>
        <w:spacing w:line="312" w:lineRule="auto" w:before="280" w:after="160"/>
        <w:ind w:left="0" w:firstLine="0"/>
        <w:jc w:val="left"/>
      </w:pPr>
      <w:r>
        <w:rPr>
          <w:rFonts w:ascii="Times New Roman" w:hAnsi="Times New Roman" w:eastAsia="Times New Roman" w:cs="Times New Roman"/>
        </w:rPr>
        <w:t xml:space="preserve">Khối 2D: Đánh giá phương án tổ chức Ban QLDA — Hiệu quả vận hành &amp; Quy mô</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numPr>
          <w:ilvl w:val="0"/>
          <w:numId w:val="1017"/>
        </w:numPr>
        <w:spacing w:line="312" w:lineRule="auto" w:before="80" w:after="80"/>
        <w:jc w:val="left"/>
      </w:pPr>
      <w:r>
        <w:rPr>
          <w:rFonts w:ascii="Times New Roman" w:hAnsi="Times New Roman" w:eastAsia="Times New Roman" w:cs="Times New Roman"/>
          <w:b/>
          <w:bCs/>
        </w:rPr>
        <w:t xml:space="preserve">[TC-05] Thời gian trung bình kể từ khi Ban QLDA hoàn thành hồ sơ trình duyệt đến khi nhận được phê duyệt cuối cùng của TGĐ/HĐQT (đối với hồ sơ phê duyệt thiết kế, dự toán, kế hoạch đấu thầu):</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Đo lường tốc độ phản hồi thực tế của cơ chế trình duyệt nhiều cấp (PA1) để so sánh với cơ chế tự quyết (PA2).</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TC-05 — Tốc độ giải quyết thủ tục (Trọng số: 10%)</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5 ngày làm việc — quy trình phối hợp hiệu quả.</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5–15 ngày — chấp nhận được nhưng có thể cải thiện.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Từ 15–30 ngày — gây ảnh hưởng đáng kể đến tiến độ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Trên 30 ngày — nghẽn nghiêm trọng, cần cải tổ quy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17"/>
        </w:numPr>
        <w:spacing w:line="312" w:lineRule="auto" w:before="80" w:after="80"/>
        <w:jc w:val="left"/>
      </w:pPr>
      <w:r>
        <w:rPr>
          <w:rFonts w:ascii="Times New Roman" w:hAnsi="Times New Roman" w:eastAsia="Times New Roman" w:cs="Times New Roman"/>
          <w:b/>
          <w:bCs/>
        </w:rPr>
        <w:t xml:space="preserve">[TC-05] Nếu thiết lập SLA (cam kết thời gian phản hồi) giữa Ban QLDA và các phòng ban Công ty, mốc thời gian nào là khả thi?</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SLA thực tế cho cơ chế phối hợp ma trận ngang — nền tảng để PA1 cải thiện tốc độ xử lý.</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TC-05 — Tốc độ giải quyết thủ tục (Trọng số: 10%)</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3 ngày làm việc cho hồ sơ thông thường, 7 ngày cho hồ sơ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5 ngày làm việc cho hồ sơ thông thường, 10 ngày cho hồ sơ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Không thể cam kết SLA cố định do phụ thuộc vào khối lượng công việc tại thời điểm đó.</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7"/>
        </w:numPr>
        <w:spacing w:line="312" w:lineRule="auto" w:before="80" w:after="80"/>
        <w:jc w:val="left"/>
      </w:pPr>
      <w:r>
        <w:rPr>
          <w:rFonts w:ascii="Times New Roman" w:hAnsi="Times New Roman" w:eastAsia="Times New Roman" w:cs="Times New Roman"/>
          <w:b/>
          <w:bCs/>
        </w:rPr>
        <w:t xml:space="preserve">[TC-08] Số lượng dự án đầu tư xây dựng tối đa mà bộ máy Ban QLDA hiện tại có thể quản lý đồng thời mà không bị quá tải:</w:t>
      </w:r>
    </w:p>
    <w:p>
      <w:pPr>
        <w:pStyle w:val="Compact"/>
        <w:numPr>
          <w:ilvl w:val="1"/>
          <w:numId w:val="102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ngưỡng quá tải của bộ máy PA1 (biên chế cố định) để đánh giá nhu cầu mở rộng sang PA3 (thuê thêm tư vấn).</w:t>
      </w:r>
    </w:p>
    <w:p>
      <w:pPr>
        <w:pStyle w:val="Compact"/>
        <w:numPr>
          <w:ilvl w:val="1"/>
          <w:numId w:val="1020"/>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TC-08 — Khả năng mở rộng quy mô / Scalability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1–2 dự án đồng thời — đã căng thẳng nhân sự.</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3–4 dự án đồng thời — mức giới hạn tối đa, cần huy động nhân sự kiêm nhiệm từ phòng ban khác.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5 dự án trở lên — bộ máy hiện tại đủ dư năng lực.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7"/>
        </w:numPr>
        <w:spacing w:line="312" w:lineRule="auto" w:before="80" w:after="80"/>
        <w:jc w:val="left"/>
      </w:pPr>
      <w:r>
        <w:rPr>
          <w:rFonts w:ascii="Times New Roman" w:hAnsi="Times New Roman" w:eastAsia="Times New Roman" w:cs="Times New Roman"/>
          <w:b/>
          <w:bCs/>
        </w:rPr>
        <w:t xml:space="preserve">[TC-13] Quy mô danh mục dự án đầu tư xây dựng thực tế của VICEM Hà Tiên giai đoạn 2020–2025:</w:t>
      </w:r>
    </w:p>
    <w:p>
      <w:pPr>
        <w:pStyle w:val="Compact"/>
        <w:numPr>
          <w:ilvl w:val="1"/>
          <w:numId w:val="102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dữ liệu quy mô thực tế để đánh giá PA nào tương xứng nhất — PA2 (bộ máy lớn) có thể quá dư thừa cho quy mô hiện tại.</w:t>
      </w:r>
    </w:p>
    <w:p>
      <w:pPr>
        <w:pStyle w:val="Compact"/>
        <w:numPr>
          <w:ilvl w:val="1"/>
          <w:numId w:val="1021"/>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TC-13 — Phù hợp quy mô đầu tư hiện tại (Trọng số: 4%)</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Tổng số dự án đã/đang triển khai: _____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Số dự án đang triển khai đồng thời cao nhất: _____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Tổng mức đầu tư trung bình/năm: _____ tỷ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Dự án có tổng mức đầu tư lớn nhất: _____ tỷ đồng, tên dự án: ………………………………………………………………………………….</w:t>
      </w:r>
    </w:p>
    <w:p>
      <w:pPr>
        <w:pStyle w:val="Compact"/>
        <w:numPr>
          <w:ilvl w:val="1"/>
          <w:numId w:val="1022"/>
        </w:numPr>
        <w:spacing w:line="312" w:lineRule="auto" w:before="80" w:after="80"/>
        <w:jc w:val="left"/>
      </w:pPr>
      <w:r>
        <w:rPr>
          <w:rFonts w:ascii="Times New Roman" w:hAnsi="Times New Roman" w:eastAsia="Times New Roman" w:cs="Times New Roman"/>
          <w:i/>
          <w:iCs/>
        </w:rPr>
        <w:t xml:space="preserve">(Ghi chú: Điền đầy đủ các mục A–D)</w:t>
      </w:r>
    </w:p>
    <w:p>
      <w:pPr>
        <w:spacing w:line="312" w:lineRule="auto" w:before="80" w:after="80"/>
        <w:jc w:val="left"/>
      </w:pPr>
      <w:r>
        <w:rPr>
          <w:rFonts w:ascii="Times New Roman" w:hAnsi="Times New Roman" w:eastAsia="Times New Roman" w:cs="Times New Roman"/>
        </w:rPr>
        <w:pict>
          <v:rect style="width:0;height:1.5pt" o:hralign="center" o:hrstd="t" o:hr="t"/>
        </w:pict>
      </w:r>
    </w:p>
    <w:bookmarkEnd w:id="12"/>
    <w:bookmarkEnd w:id="13"/>
    <w:bookmarkEnd w:id="14"/>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1"/>
  </w:num>
  <w:num w:numId="1015">
    <w:abstractNumId w:val="991"/>
  </w:num>
  <w:num w:numId="1016">
    <w:abstractNumId w:val="991"/>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2026-06-16T16:43:38Z</dcterms:created>
  <dcterms:modified xsi:type="dcterms:W3CDTF">2026-06-16T16:43:38Z</dcterms:modified>
</cp:coreProperties>
</file>

<file path=docProps/custom.xml><?xml version="1.0" encoding="utf-8"?>
<Properties xmlns="http://schemas.openxmlformats.org/officeDocument/2006/custom-properties" xmlns:vt="http://schemas.openxmlformats.org/officeDocument/2006/docPropsVTypes"/>
</file>