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56D0" w14:textId="77777777"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14:paraId="6D2C35F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14:paraId="54200F3D" w14:textId="77777777"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14:paraId="6CF57964" w14:textId="77777777" w:rsidR="00EA5809" w:rsidRDefault="00EA5809">
      <w:pPr>
        <w:jc w:val="center"/>
        <w:rPr>
          <w:rFonts w:ascii="Times New Roman" w:eastAsia="Times New Roman" w:hAnsi="Times New Roman" w:cs="Times New Roman"/>
          <w:b/>
          <w:bCs/>
          <w:color w:val="000000"/>
          <w:sz w:val="28"/>
          <w:szCs w:val="28"/>
        </w:rPr>
      </w:pPr>
    </w:p>
    <w:p w14:paraId="203ED031" w14:textId="77777777"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14:paraId="24C599C8"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14:paraId="4BA9470D"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Dịch vụ tư vấn rà soát, điều chỉnh quy chế đầu tư xây dựng của VICEM Hà Tiên</w:t>
      </w:r>
    </w:p>
    <w:p w14:paraId="38179CCF" w14:textId="77777777" w:rsidR="00C16B2B" w:rsidRDefault="00C16B2B">
      <w:pPr>
        <w:jc w:val="both"/>
        <w:rPr>
          <w:rFonts w:ascii="Times New Roman" w:eastAsia="Times New Roman" w:hAnsi="Times New Roman" w:cs="Times New Roman"/>
          <w:color w:val="000000"/>
          <w:sz w:val="28"/>
          <w:szCs w:val="28"/>
        </w:rPr>
      </w:pPr>
    </w:p>
    <w:p w14:paraId="7CE777E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14:paraId="56F0D148"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14:paraId="6F999FA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14:paraId="738FBEF5"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14:paraId="6C9DBAC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14:paraId="7A147023"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14:paraId="7D1EDFEE" w14:textId="77777777"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14:paraId="248198FC" w14:textId="77777777"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14:paraId="10DF4895" w14:textId="77777777">
        <w:tc>
          <w:tcPr>
            <w:tcW w:w="1668" w:type="dxa"/>
          </w:tcPr>
          <w:p w14:paraId="1AD6C833"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14:paraId="3CCB1F66"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14:paraId="578061D9"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14:paraId="73369AD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030BD38D" w14:textId="77777777">
        <w:tc>
          <w:tcPr>
            <w:tcW w:w="1668" w:type="dxa"/>
          </w:tcPr>
          <w:p w14:paraId="60F0363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14:paraId="7A5C1399"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3968C2F4"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14:paraId="644BAB05" w14:textId="77777777">
        <w:tc>
          <w:tcPr>
            <w:tcW w:w="1668" w:type="dxa"/>
          </w:tcPr>
          <w:p w14:paraId="77BF719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14:paraId="0675452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5BEB132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14:paraId="05AF9BC0" w14:textId="77777777">
        <w:tc>
          <w:tcPr>
            <w:tcW w:w="1668" w:type="dxa"/>
          </w:tcPr>
          <w:p w14:paraId="45ECBA7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14:paraId="25B9D39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64F77E27"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14:paraId="3CF6D8B6" w14:textId="77777777"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14:paraId="122B6A1F" w14:textId="77777777">
        <w:tc>
          <w:tcPr>
            <w:tcW w:w="1668" w:type="dxa"/>
            <w:tcBorders>
              <w:top w:val="nil"/>
              <w:left w:val="nil"/>
              <w:bottom w:val="nil"/>
              <w:right w:val="nil"/>
            </w:tcBorders>
            <w:vAlign w:val="center"/>
          </w:tcPr>
          <w:p w14:paraId="64E48E4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14:paraId="2F33945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14:paraId="68CF6157"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14:paraId="76D6313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00FAE1FF" w14:textId="77777777">
        <w:trPr>
          <w:trHeight w:val="448"/>
        </w:trPr>
        <w:tc>
          <w:tcPr>
            <w:tcW w:w="1668" w:type="dxa"/>
            <w:tcBorders>
              <w:top w:val="nil"/>
              <w:left w:val="nil"/>
              <w:bottom w:val="nil"/>
              <w:right w:val="nil"/>
            </w:tcBorders>
            <w:vAlign w:val="center"/>
          </w:tcPr>
          <w:p w14:paraId="2692D80B"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14:paraId="6A76DAF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14:paraId="6CBBF03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14:paraId="6C815CDD" w14:textId="77777777">
        <w:trPr>
          <w:trHeight w:val="100"/>
        </w:trPr>
        <w:tc>
          <w:tcPr>
            <w:tcW w:w="1668" w:type="dxa"/>
            <w:tcBorders>
              <w:top w:val="nil"/>
              <w:left w:val="nil"/>
              <w:bottom w:val="nil"/>
              <w:right w:val="nil"/>
            </w:tcBorders>
            <w:vAlign w:val="center"/>
          </w:tcPr>
          <w:p w14:paraId="33BCA4B7"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14:paraId="6707D95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3329FAA5"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14:paraId="7C6E2BF5" w14:textId="77777777">
        <w:trPr>
          <w:trHeight w:val="100"/>
        </w:trPr>
        <w:tc>
          <w:tcPr>
            <w:tcW w:w="1668" w:type="dxa"/>
            <w:tcBorders>
              <w:top w:val="nil"/>
              <w:left w:val="nil"/>
              <w:bottom w:val="nil"/>
              <w:right w:val="nil"/>
            </w:tcBorders>
            <w:vAlign w:val="center"/>
          </w:tcPr>
          <w:p w14:paraId="39D46AB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14:paraId="250EE5F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479A103F"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14:paraId="29994580"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Hai bên thỏa thuận ký kết hợp đồng với những điều khoản sau:</w:t>
      </w:r>
    </w:p>
    <w:p w14:paraId="780BFDC3"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14:paraId="7F131FDE"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14:paraId="1BBA759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14:paraId="5B3D277F"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14:paraId="54211B9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14:paraId="152C2B4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14:paraId="5A84F7D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14:paraId="3A24E406"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14:paraId="344C89C1"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14:paraId="774D8734"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14:paraId="7448CAC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14:paraId="27981BE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14:paraId="1173E84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14:paraId="26A3BB53" w14:textId="602670B2"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Dịch vụ tư vấn rà soát, điều chỉnh quy chế đầu tư xây dựng của VICEM Hà Tiên”.</w:t>
      </w:r>
      <w:r>
        <w:rPr>
          <w:rFonts w:ascii="Times New Roman" w:eastAsia="Times New Roman" w:hAnsi="Times New Roman" w:cs="Times New Roman"/>
          <w:color w:val="000000"/>
          <w:sz w:val="26"/>
          <w:szCs w:val="26"/>
        </w:rPr>
        <w:t xml:space="preserve"> Danh mục sản phẩm đính kèm tại Phụ lục 1 </w:t>
      </w:r>
      <w:r w:rsidR="008524B3">
        <w:rPr>
          <w:rFonts w:ascii="Times New Roman" w:eastAsia="Times New Roman" w:hAnsi="Times New Roman" w:cs="Times New Roman"/>
          <w:color w:val="000000"/>
          <w:sz w:val="26"/>
          <w:szCs w:val="26"/>
        </w:rPr>
        <w:t xml:space="preserve">và Phụ lục 2 của </w:t>
      </w:r>
      <w:r>
        <w:rPr>
          <w:rFonts w:ascii="Times New Roman" w:eastAsia="Times New Roman" w:hAnsi="Times New Roman" w:cs="Times New Roman"/>
          <w:color w:val="000000"/>
          <w:sz w:val="26"/>
          <w:szCs w:val="26"/>
        </w:rPr>
        <w:t xml:space="preserve">hợp đồng này. </w:t>
      </w:r>
    </w:p>
    <w:p w14:paraId="72562176" w14:textId="77777777"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14:paraId="6D4EA28D" w14:textId="77777777"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14:paraId="7CBEF0A2" w14:textId="2A829257" w:rsidR="006870EB" w:rsidRPr="00B82359" w:rsidRDefault="006870EB" w:rsidP="0075338D">
      <w:pPr>
        <w:ind w:firstLine="567"/>
        <w:jc w:val="both"/>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 xml:space="preserve">+ </w:t>
      </w:r>
      <w:bookmarkStart w:id="1" w:name="_Hlk232666337"/>
      <w:r w:rsidRPr="00B82359">
        <w:rPr>
          <w:rFonts w:ascii="Times New Roman" w:eastAsia="Times New Roman" w:hAnsi="Times New Roman" w:cs="Times New Roman"/>
          <w:color w:val="0000CC"/>
          <w:sz w:val="26"/>
          <w:szCs w:val="26"/>
        </w:rPr>
        <w:t>Báo cáo đề xuất phương án tổ chức mô hình quản lý dự án tại VICEM Hà Tiên phù hợp với Luật Xây dựng số 135/2025/QH15 ngày 10/12/2025</w:t>
      </w:r>
      <w:r w:rsidR="00642A31">
        <w:rPr>
          <w:rFonts w:ascii="Times New Roman" w:eastAsia="Times New Roman" w:hAnsi="Times New Roman" w:cs="Times New Roman"/>
          <w:color w:val="0000CC"/>
          <w:sz w:val="26"/>
          <w:szCs w:val="26"/>
        </w:rPr>
        <w:t xml:space="preserve">; </w:t>
      </w:r>
      <w:r w:rsidR="00642A31" w:rsidRPr="00642A31">
        <w:rPr>
          <w:rFonts w:ascii="Times New Roman" w:eastAsia="Times New Roman" w:hAnsi="Times New Roman" w:cs="Times New Roman"/>
          <w:color w:val="0000CC"/>
          <w:sz w:val="26"/>
          <w:szCs w:val="26"/>
        </w:rPr>
        <w:t>Luật số: 68/2025/QH15</w:t>
      </w:r>
      <w:r w:rsidR="00642A31">
        <w:rPr>
          <w:rFonts w:ascii="Times New Roman" w:eastAsia="Times New Roman" w:hAnsi="Times New Roman" w:cs="Times New Roman"/>
          <w:color w:val="0000CC"/>
          <w:sz w:val="26"/>
          <w:szCs w:val="26"/>
        </w:rPr>
        <w:t xml:space="preserve"> ngày 14/6/2025; các Văn bản pháp luật khác có liên quan; đồng thời</w:t>
      </w:r>
      <w:r w:rsidR="0075338D" w:rsidRPr="00B82359">
        <w:rPr>
          <w:rFonts w:ascii="Times New Roman" w:eastAsia="Times New Roman" w:hAnsi="Times New Roman" w:cs="Times New Roman"/>
          <w:color w:val="0000CC"/>
          <w:sz w:val="26"/>
          <w:szCs w:val="26"/>
        </w:rPr>
        <w:t xml:space="preserve"> phù hợp với định hướng phát triển của VICEM Hà Tiên</w:t>
      </w:r>
      <w:bookmarkEnd w:id="1"/>
      <w:r w:rsidR="0075338D" w:rsidRPr="00B82359">
        <w:rPr>
          <w:rFonts w:ascii="Times New Roman" w:eastAsia="Times New Roman" w:hAnsi="Times New Roman" w:cs="Times New Roman"/>
          <w:color w:val="0000CC"/>
          <w:sz w:val="26"/>
          <w:szCs w:val="26"/>
        </w:rPr>
        <w:t>.</w:t>
      </w:r>
    </w:p>
    <w:p w14:paraId="442268F8" w14:textId="77777777"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 xml:space="preserve">+ </w:t>
      </w:r>
      <w:r w:rsidR="00D96D9D" w:rsidRPr="00B82359">
        <w:rPr>
          <w:rFonts w:ascii="Times New Roman" w:eastAsia="Times New Roman" w:hAnsi="Times New Roman" w:cs="Times New Roman"/>
          <w:color w:val="0000CC"/>
          <w:sz w:val="26"/>
          <w:szCs w:val="26"/>
        </w:rPr>
        <w:t>Bộ quy chế đầu tư xây dựng của VICEM Hà Tiên (Bao gồm các quy chế đã được điều chỉnh, cập nhật và các quy chế ban hành mới theo quy định của pháp luật hiện hành</w:t>
      </w:r>
      <w:r w:rsidR="0075338D" w:rsidRPr="00B82359">
        <w:rPr>
          <w:rFonts w:ascii="Times New Roman" w:eastAsia="Times New Roman" w:hAnsi="Times New Roman" w:cs="Times New Roman"/>
          <w:color w:val="0000CC"/>
          <w:sz w:val="26"/>
          <w:szCs w:val="26"/>
        </w:rPr>
        <w:t>)</w:t>
      </w:r>
      <w:r w:rsidR="00D96D9D" w:rsidRPr="00B82359">
        <w:rPr>
          <w:rFonts w:ascii="Times New Roman" w:eastAsia="Times New Roman" w:hAnsi="Times New Roman" w:cs="Times New Roman"/>
          <w:color w:val="0000CC"/>
          <w:sz w:val="26"/>
          <w:szCs w:val="26"/>
        </w:rPr>
        <w:t>.</w:t>
      </w:r>
    </w:p>
    <w:p w14:paraId="7721BE25" w14:textId="77777777"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sidRPr="00F41EB7">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14:paraId="6488794A"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sidR="003224F0" w:rsidRPr="003224F0">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14:paraId="62A202CB"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địa điểm, tiến độ thực hiện hợp đồng</w:t>
      </w:r>
    </w:p>
    <w:p w14:paraId="7C5209B2"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45 ngày kể từ ngày hợp đồng có hiệu lực. </w:t>
      </w:r>
      <w:r w:rsidR="003224F0" w:rsidRPr="003224F0">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14:paraId="724AFDB4"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Tiến độ thực hiện, giai đoạn, sản phẩm bàn giao chi tiết của hợp đồng quy định tại Phụ lục 02 hợp đồng này. </w:t>
      </w:r>
    </w:p>
    <w:p w14:paraId="41F3CEF6" w14:textId="77777777"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sidR="003224F0" w:rsidRPr="003224F0">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14:paraId="415794D9"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14:paraId="57F62EBC" w14:textId="77777777" w:rsidR="00C16B2B"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14:paraId="1A6BBD56"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455.000.000 đồng.</w:t>
      </w:r>
    </w:p>
    <w:p w14:paraId="324B5A52"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 xml:space="preserve">  </w:t>
      </w:r>
      <w:r>
        <w:rPr>
          <w:rFonts w:ascii="Times New Roman" w:eastAsia="Times New Roman" w:hAnsi="Times New Roman" w:cs="Times New Roman"/>
          <w:bCs/>
          <w:color w:val="000000"/>
          <w:sz w:val="26"/>
          <w:szCs w:val="26"/>
        </w:rPr>
        <w:tab/>
        <w:t xml:space="preserve">  36.400.000 đồng.</w:t>
      </w:r>
    </w:p>
    <w:p w14:paraId="0FD4B99C"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491.400.000 đồng.</w:t>
      </w:r>
    </w:p>
    <w:p w14:paraId="6EE14387" w14:textId="77777777"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14:paraId="52E8722D" w14:textId="7322031C"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w:t>
      </w:r>
      <w:r w:rsidR="00D96D9D">
        <w:rPr>
          <w:rFonts w:ascii="Times New Roman" w:eastAsia="Times New Roman" w:hAnsi="Times New Roman" w:cs="Times New Roman"/>
          <w:color w:val="000000"/>
          <w:sz w:val="26"/>
          <w:szCs w:val="26"/>
        </w:rPr>
        <w:t>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14:paraId="3A7103F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14:paraId="1CB2BA02" w14:textId="77777777"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14:paraId="0F96A1F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14:paraId="20CF4B6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14:paraId="4B8C98BE" w14:textId="4B64BFE1"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14:paraId="6BCC8132"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rsidRPr="00D96D9D">
        <w:t xml:space="preserve"> </w:t>
      </w:r>
      <w:r w:rsidRPr="00D96D9D">
        <w:rPr>
          <w:rFonts w:ascii="Times New Roman" w:eastAsia="Times New Roman" w:hAnsi="Times New Roman" w:cs="Times New Roman"/>
          <w:color w:val="000000"/>
          <w:sz w:val="26"/>
          <w:szCs w:val="26"/>
        </w:rPr>
        <w:t xml:space="preserve">quy định tại Hạng mục </w:t>
      </w:r>
      <w:r>
        <w:rPr>
          <w:rFonts w:ascii="Times New Roman" w:eastAsia="Times New Roman" w:hAnsi="Times New Roman" w:cs="Times New Roman"/>
          <w:color w:val="000000"/>
          <w:sz w:val="26"/>
          <w:szCs w:val="26"/>
        </w:rPr>
        <w:t>1</w:t>
      </w:r>
      <w:r w:rsidRPr="00D96D9D">
        <w:rPr>
          <w:rFonts w:ascii="Times New Roman" w:eastAsia="Times New Roman" w:hAnsi="Times New Roman" w:cs="Times New Roman"/>
          <w:color w:val="000000"/>
          <w:sz w:val="26"/>
          <w:szCs w:val="26"/>
        </w:rPr>
        <w:t xml:space="preserve">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hợp đồng trong vòng 15 ngày làm việc kể từ ngày nhận được đầy đủ hồ sơ thanh toán hợp lệ, bao gồm: </w:t>
      </w:r>
    </w:p>
    <w:p w14:paraId="1F8542A4"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14:paraId="565A6192" w14:textId="5C0E86EB"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078A7B6B" w14:textId="62175AAF"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Bản báo cáo khoảng cách pháp lý (bản chính)</w:t>
      </w:r>
      <w:r w:rsidR="00DC307B">
        <w:rPr>
          <w:rFonts w:ascii="Times New Roman" w:eastAsia="Times New Roman" w:hAnsi="Times New Roman" w:cs="Times New Roman"/>
          <w:color w:val="000000"/>
          <w:sz w:val="26"/>
          <w:szCs w:val="26"/>
          <w:highlight w:val="white"/>
        </w:rPr>
        <w:t>;</w:t>
      </w:r>
    </w:p>
    <w:p w14:paraId="3123F46D" w14:textId="6AF4CF47" w:rsidR="00DC307B" w:rsidRDefault="00DC307B" w:rsidP="00DC307B">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Báo cáo khảo sát hiện trạng chính thức (bản chính);</w:t>
      </w:r>
    </w:p>
    <w:p w14:paraId="1D6F2187" w14:textId="77777777" w:rsidR="00BB0ADA" w:rsidRDefault="00BB0ADA" w:rsidP="00BB0ADA">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w:t>
      </w:r>
      <w:r w:rsidRPr="00DC307B">
        <w:rPr>
          <w:rFonts w:ascii="Times New Roman" w:eastAsia="Times New Roman" w:hAnsi="Times New Roman" w:cs="Times New Roman"/>
          <w:color w:val="000000"/>
          <w:sz w:val="26"/>
          <w:szCs w:val="26"/>
        </w:rPr>
        <w:t xml:space="preserve">Báo cáo đề xuất phương án tổ chức mô hình quản lý dự án </w:t>
      </w:r>
      <w:r>
        <w:rPr>
          <w:rFonts w:ascii="Times New Roman" w:eastAsia="Times New Roman" w:hAnsi="Times New Roman" w:cs="Times New Roman"/>
          <w:color w:val="000000"/>
          <w:sz w:val="26"/>
          <w:szCs w:val="26"/>
        </w:rPr>
        <w:t>(bản chính)</w:t>
      </w:r>
      <w:r w:rsidRPr="00DC307B">
        <w:rPr>
          <w:rFonts w:ascii="Times New Roman" w:eastAsia="Times New Roman" w:hAnsi="Times New Roman" w:cs="Times New Roman"/>
          <w:color w:val="000000"/>
          <w:sz w:val="26"/>
          <w:szCs w:val="26"/>
        </w:rPr>
        <w:t>;</w:t>
      </w:r>
    </w:p>
    <w:p w14:paraId="66AD68DF"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14:paraId="259D2B46"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14:paraId="1991E45D" w14:textId="77777777"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0CF285A7"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14:paraId="4EFDFE2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14:paraId="010D127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14:paraId="6D8B0ED6"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14:paraId="0AC52840" w14:textId="77777777"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lastRenderedPageBreak/>
        <w:t>Điều 7. Bảo lãnh hợp đồng (Không áp dụng)</w:t>
      </w:r>
    </w:p>
    <w:p w14:paraId="48A5CBAF" w14:textId="77777777"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14:paraId="1B83C76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14:paraId="2985713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14:paraId="7F54362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224F0" w:rsidRPr="003224F0">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14:paraId="5CAF19D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14:paraId="4480121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14:paraId="00420DC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14:paraId="0116C7C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14:paraId="61FB2A9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14:paraId="7B9E7A8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14:paraId="09D0442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14:paraId="15D31FE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14:paraId="5F7AA57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14:paraId="7F29F4C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9.2 Nghĩa vụ của Bên B:</w:t>
      </w:r>
    </w:p>
    <w:p w14:paraId="07A08BD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14:paraId="3521F2F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14:paraId="72723C6D" w14:textId="77777777"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14:paraId="23850DDF" w14:textId="77777777"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xml:space="preserve">+ </w:t>
      </w:r>
      <w:r w:rsidRPr="00806176">
        <w:rPr>
          <w:rFonts w:ascii="Times New Roman" w:eastAsia="Times New Roman" w:hAnsi="Times New Roman" w:cs="Times New Roman"/>
          <w:color w:val="0000CC"/>
          <w:sz w:val="26"/>
          <w:szCs w:val="26"/>
        </w:rPr>
        <w:t>Bên B chịu trách nhiệm về tính hợp pháp, tính phù hợp của các quy chế, quy trình do mình soạn thảo theo quy định pháp luật hiện hành tại thời điểm bàn giao.</w:t>
      </w:r>
    </w:p>
    <w:p w14:paraId="4271E99F"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14:paraId="271C48C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14:paraId="03212090" w14:textId="77777777"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06176">
        <w:rPr>
          <w:rFonts w:ascii="Times New Roman" w:eastAsia="Times New Roman" w:hAnsi="Times New Roman" w:cs="Times New Roman"/>
          <w:color w:val="0000CC"/>
          <w:sz w:val="26"/>
          <w:szCs w:val="26"/>
        </w:rPr>
        <w:t>Trong thời hạn 03 tháng kể từ ngày nghiệm thu, Bên B có trách nhiệm giải thích, hỗ trợ làm rõ các nội dung chuyên môn của sản phẩm đã bàn giao theo yêu cầu hợp lý của Bên A mà không phát sinh chi phí.</w:t>
      </w:r>
    </w:p>
    <w:p w14:paraId="28EAEA1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Xuất hoá đơn tài chính theo quy định cho Bên A.</w:t>
      </w:r>
    </w:p>
    <w:p w14:paraId="57241E0C" w14:textId="77777777"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14:paraId="1FA19617" w14:textId="77777777"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sidR="00EE3EA7" w:rsidRPr="00B82359">
        <w:rPr>
          <w:rFonts w:ascii="Times New Roman" w:eastAsia="Times New Roman" w:hAnsi="Times New Roman" w:cs="Times New Roman"/>
          <w:bCs/>
          <w:color w:val="0000CC"/>
          <w:sz w:val="26"/>
          <w:szCs w:val="26"/>
        </w:rPr>
        <w:t>10.1. Đối với Bên A</w:t>
      </w:r>
    </w:p>
    <w:p w14:paraId="1507C122"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sidRPr="00B82359">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14:paraId="6588E17B"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sidRPr="00B82359">
        <w:rPr>
          <w:rFonts w:ascii="Times New Roman" w:eastAsia="Times New Roman" w:hAnsi="Times New Roman" w:cs="Times New Roman"/>
          <w:bCs/>
          <w:color w:val="0000CC"/>
          <w:sz w:val="26"/>
          <w:szCs w:val="26"/>
        </w:rPr>
        <w:tab/>
        <w:t>10.2. Đối với Bên B</w:t>
      </w:r>
    </w:p>
    <w:p w14:paraId="4F3F2B5C"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sidRPr="00B82359">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14:paraId="456F560B"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sidRPr="00B82359">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14:paraId="5B44B3DE" w14:textId="77777777"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sidRPr="00806176">
        <w:rPr>
          <w:rFonts w:ascii="Times New Roman" w:eastAsia="Times New Roman" w:hAnsi="Times New Roman" w:cs="Times New Roman"/>
          <w:bCs/>
          <w:color w:val="0000CC"/>
          <w:sz w:val="26"/>
          <w:szCs w:val="26"/>
        </w:rPr>
        <w:t xml:space="preserve">b) </w:t>
      </w:r>
      <w:r w:rsidR="00806176" w:rsidRPr="00806176">
        <w:rPr>
          <w:rFonts w:ascii="Times New Roman" w:eastAsia="Times New Roman" w:hAnsi="Times New Roman" w:cs="Times New Roman"/>
          <w:bCs/>
          <w:color w:val="0000CC"/>
          <w:sz w:val="26"/>
          <w:szCs w:val="26"/>
        </w:rPr>
        <w:t>Bên B chậm tiến độ thực hiện công việc sẽ bị phạt 0,1% giá trị hợp đồng cho mỗi ngày chậm nhưng tổng mức phạt không vượt quá 8% giá trị phần nghĩa vụ bị vi phạm theo quy định pháp luật.</w:t>
      </w:r>
    </w:p>
    <w:p w14:paraId="75B53D9D"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14:paraId="4509947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14:paraId="1B9075D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14:paraId="1004805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14:paraId="17BC199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14:paraId="262D9D9A"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14:paraId="3F03F33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w:t>
      </w:r>
      <w:r w:rsidR="00806176">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14:paraId="159554E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w:t>
      </w:r>
      <w:r w:rsidR="00806176">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w:t>
      </w:r>
      <w:r>
        <w:rPr>
          <w:rFonts w:ascii="Times New Roman" w:eastAsia="Times New Roman" w:hAnsi="Times New Roman" w:cs="Times New Roman"/>
          <w:color w:val="000000"/>
          <w:sz w:val="26"/>
          <w:szCs w:val="26"/>
        </w:rPr>
        <w:lastRenderedPageBreak/>
        <w:t>sẽ giải quyết tại Toà án có thẩm quyền</w:t>
      </w:r>
      <w:r w:rsidR="00806176" w:rsidRPr="00806176">
        <w:t xml:space="preserve"> </w:t>
      </w:r>
      <w:r w:rsidR="00806176" w:rsidRPr="00806176">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14:paraId="1CE6DAF1" w14:textId="77777777"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sidRPr="00806176">
        <w:rPr>
          <w:rFonts w:ascii="Times New Roman" w:eastAsia="Times New Roman" w:hAnsi="Times New Roman" w:cs="Times New Roman"/>
          <w:color w:val="0000CC"/>
          <w:sz w:val="26"/>
          <w:szCs w:val="26"/>
        </w:rPr>
        <w:t>12.3</w:t>
      </w:r>
      <w:r>
        <w:rPr>
          <w:rFonts w:ascii="Times New Roman" w:eastAsia="Times New Roman" w:hAnsi="Times New Roman" w:cs="Times New Roman"/>
          <w:color w:val="0000CC"/>
          <w:sz w:val="26"/>
          <w:szCs w:val="26"/>
        </w:rPr>
        <w:t>.</w:t>
      </w:r>
      <w:r w:rsidRPr="00806176">
        <w:rPr>
          <w:rFonts w:ascii="Times New Roman" w:eastAsia="Times New Roman" w:hAnsi="Times New Roman" w:cs="Times New Roman"/>
          <w:color w:val="0000CC"/>
          <w:sz w:val="26"/>
          <w:szCs w:val="26"/>
        </w:rPr>
        <w:t xml:space="preserve"> Bên B cam kết bảo mật tuyệt đối mọi thông tin, dữ liệu, hồ sơ, quy trình nội bộ của Bên A trong thời hạn thực hiện Hợp đồng và sau khi Hợp đồng chấm dứt.</w:t>
      </w:r>
    </w:p>
    <w:p w14:paraId="5F6A0BC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00806176">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 xml:space="preserve"> Hợp đồng làm thành 04 bản (bằng tiếng Việt) có giá trị pháp lý như nhau, Bên A giữ 02 bản, Bên B giữ 02 bản;</w:t>
      </w:r>
    </w:p>
    <w:p w14:paraId="0253461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00806176">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 xml:space="preserve">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14:paraId="0EC15D8A" w14:textId="77777777" w:rsidTr="00AD1473">
        <w:trPr>
          <w:trHeight w:val="2258"/>
        </w:trPr>
        <w:tc>
          <w:tcPr>
            <w:tcW w:w="4928" w:type="dxa"/>
          </w:tcPr>
          <w:p w14:paraId="4FB47D94"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ĐẠI DIỆN BÊN </w:t>
            </w:r>
            <w:r w:rsidR="00212E1B">
              <w:rPr>
                <w:rFonts w:ascii="Times New Roman" w:eastAsia="Times New Roman" w:hAnsi="Times New Roman" w:cs="Times New Roman"/>
                <w:b/>
                <w:bCs/>
                <w:color w:val="000000"/>
                <w:sz w:val="26"/>
                <w:szCs w:val="26"/>
              </w:rPr>
              <w:t>B</w:t>
            </w:r>
          </w:p>
          <w:p w14:paraId="5A426A76" w14:textId="77777777" w:rsidR="00AD1473" w:rsidRPr="00AD1473" w:rsidRDefault="00AD1473" w:rsidP="00AD1473">
            <w:pPr>
              <w:jc w:val="center"/>
              <w:rPr>
                <w:rFonts w:ascii="Times New Roman" w:eastAsia="Times New Roman" w:hAnsi="Times New Roman" w:cs="Times New Roman"/>
                <w:b/>
                <w:color w:val="000000"/>
                <w:sz w:val="26"/>
                <w:szCs w:val="26"/>
              </w:rPr>
            </w:pPr>
            <w:r w:rsidRPr="00AD1473">
              <w:rPr>
                <w:rFonts w:ascii="Times New Roman" w:eastAsia="Times New Roman" w:hAnsi="Times New Roman" w:cs="Times New Roman"/>
                <w:b/>
                <w:color w:val="000000"/>
                <w:sz w:val="26"/>
                <w:szCs w:val="26"/>
              </w:rPr>
              <w:t>TỔNG GIÁM ĐỐC</w:t>
            </w:r>
          </w:p>
          <w:p w14:paraId="40FB1D97" w14:textId="77777777" w:rsidR="00AD1473" w:rsidRPr="00AD1473" w:rsidRDefault="00AD1473" w:rsidP="00AD1473">
            <w:pPr>
              <w:jc w:val="center"/>
              <w:rPr>
                <w:rFonts w:ascii="Times New Roman" w:eastAsia="Times New Roman" w:hAnsi="Times New Roman" w:cs="Times New Roman"/>
                <w:b/>
                <w:color w:val="000000"/>
                <w:sz w:val="26"/>
                <w:szCs w:val="26"/>
              </w:rPr>
            </w:pPr>
          </w:p>
          <w:p w14:paraId="7CAAF2D5" w14:textId="77777777" w:rsidR="00AD1473" w:rsidRPr="00AD1473" w:rsidRDefault="00AD1473" w:rsidP="00AD1473">
            <w:pPr>
              <w:jc w:val="center"/>
              <w:rPr>
                <w:rFonts w:ascii="Times New Roman" w:eastAsia="Times New Roman" w:hAnsi="Times New Roman" w:cs="Times New Roman"/>
                <w:b/>
                <w:color w:val="000000"/>
                <w:sz w:val="26"/>
                <w:szCs w:val="26"/>
              </w:rPr>
            </w:pPr>
          </w:p>
          <w:p w14:paraId="4532D26F" w14:textId="77777777" w:rsidR="00AD1473" w:rsidRPr="00AD1473" w:rsidRDefault="00AD1473" w:rsidP="00AD1473">
            <w:pPr>
              <w:jc w:val="center"/>
              <w:rPr>
                <w:rFonts w:ascii="Times New Roman" w:eastAsia="Times New Roman" w:hAnsi="Times New Roman" w:cs="Times New Roman"/>
                <w:b/>
                <w:color w:val="000000"/>
                <w:sz w:val="26"/>
                <w:szCs w:val="26"/>
              </w:rPr>
            </w:pPr>
          </w:p>
          <w:p w14:paraId="49BFCC4F" w14:textId="77777777" w:rsidR="00AD1473" w:rsidRPr="00AD1473" w:rsidRDefault="00AD1473" w:rsidP="00AD1473">
            <w:pPr>
              <w:jc w:val="center"/>
              <w:rPr>
                <w:rFonts w:ascii="Times New Roman" w:eastAsia="Times New Roman" w:hAnsi="Times New Roman" w:cs="Times New Roman"/>
                <w:b/>
                <w:color w:val="000000"/>
                <w:sz w:val="26"/>
                <w:szCs w:val="26"/>
              </w:rPr>
            </w:pPr>
          </w:p>
          <w:p w14:paraId="5E0DC053" w14:textId="77777777" w:rsidR="00AD1473" w:rsidRPr="00AD1473" w:rsidRDefault="00AD1473" w:rsidP="00AD1473">
            <w:pPr>
              <w:jc w:val="center"/>
              <w:rPr>
                <w:rFonts w:ascii="Times New Roman" w:eastAsia="Times New Roman" w:hAnsi="Times New Roman" w:cs="Times New Roman"/>
                <w:b/>
                <w:color w:val="000000"/>
                <w:sz w:val="26"/>
                <w:szCs w:val="26"/>
              </w:rPr>
            </w:pPr>
            <w:r w:rsidRPr="00AD1473">
              <w:rPr>
                <w:rFonts w:ascii="Times New Roman" w:eastAsia="Times New Roman" w:hAnsi="Times New Roman" w:cs="Times New Roman"/>
                <w:b/>
                <w:color w:val="000000"/>
                <w:sz w:val="26"/>
                <w:szCs w:val="26"/>
              </w:rPr>
              <w:t>Nguyễn Hoàng Hà</w:t>
            </w:r>
          </w:p>
        </w:tc>
        <w:tc>
          <w:tcPr>
            <w:tcW w:w="4678" w:type="dxa"/>
          </w:tcPr>
          <w:p w14:paraId="509810E2"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14:paraId="74CC9B0B" w14:textId="77777777" w:rsidR="00AD1473" w:rsidRDefault="00AD1473" w:rsidP="00AD1473">
            <w:pPr>
              <w:jc w:val="center"/>
              <w:rPr>
                <w:rFonts w:ascii="Times New Roman" w:eastAsia="Times New Roman" w:hAnsi="Times New Roman" w:cs="Times New Roman"/>
                <w:b/>
                <w:color w:val="000000"/>
                <w:sz w:val="26"/>
                <w:szCs w:val="26"/>
              </w:rPr>
            </w:pPr>
            <w:r w:rsidRPr="00AD1473">
              <w:rPr>
                <w:rFonts w:ascii="Times New Roman" w:eastAsia="Times New Roman" w:hAnsi="Times New Roman" w:cs="Times New Roman"/>
                <w:b/>
                <w:color w:val="000000"/>
                <w:sz w:val="26"/>
                <w:szCs w:val="26"/>
              </w:rPr>
              <w:t>TỔNG GIÁM ĐỐC</w:t>
            </w:r>
          </w:p>
          <w:p w14:paraId="6864F93E" w14:textId="77777777" w:rsidR="00AD1473" w:rsidRDefault="00AD1473" w:rsidP="00AD1473">
            <w:pPr>
              <w:jc w:val="center"/>
              <w:rPr>
                <w:rFonts w:ascii="Times New Roman" w:eastAsia="Times New Roman" w:hAnsi="Times New Roman" w:cs="Times New Roman"/>
                <w:b/>
                <w:color w:val="000000"/>
                <w:sz w:val="26"/>
                <w:szCs w:val="26"/>
              </w:rPr>
            </w:pPr>
          </w:p>
          <w:p w14:paraId="04BAB04B" w14:textId="77777777" w:rsidR="00AD1473" w:rsidRDefault="00AD1473" w:rsidP="00AD1473">
            <w:pPr>
              <w:jc w:val="center"/>
              <w:rPr>
                <w:rFonts w:ascii="Times New Roman" w:eastAsia="Times New Roman" w:hAnsi="Times New Roman" w:cs="Times New Roman"/>
                <w:b/>
                <w:color w:val="000000"/>
                <w:sz w:val="26"/>
                <w:szCs w:val="26"/>
              </w:rPr>
            </w:pPr>
          </w:p>
          <w:p w14:paraId="0909EEE3" w14:textId="77777777" w:rsidR="00AD1473" w:rsidRDefault="00AD1473" w:rsidP="00AD1473">
            <w:pPr>
              <w:jc w:val="center"/>
              <w:rPr>
                <w:rFonts w:ascii="Times New Roman" w:eastAsia="Times New Roman" w:hAnsi="Times New Roman" w:cs="Times New Roman"/>
                <w:b/>
                <w:color w:val="000000"/>
                <w:sz w:val="26"/>
                <w:szCs w:val="26"/>
              </w:rPr>
            </w:pPr>
          </w:p>
          <w:p w14:paraId="5D1E326F" w14:textId="77777777" w:rsidR="00AD1473" w:rsidRDefault="00AD1473" w:rsidP="00AD1473">
            <w:pPr>
              <w:jc w:val="center"/>
              <w:rPr>
                <w:rFonts w:ascii="Times New Roman" w:eastAsia="Times New Roman" w:hAnsi="Times New Roman" w:cs="Times New Roman"/>
                <w:b/>
                <w:color w:val="000000"/>
                <w:sz w:val="26"/>
                <w:szCs w:val="26"/>
              </w:rPr>
            </w:pPr>
          </w:p>
          <w:p w14:paraId="6A81C076"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14:paraId="2B2E357A" w14:textId="77777777"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lastRenderedPageBreak/>
        <w:t>PHỤ LỤC 1</w:t>
      </w:r>
    </w:p>
    <w:p w14:paraId="26C64198" w14:textId="77777777" w:rsidR="00317BFC" w:rsidRDefault="00317BFC">
      <w:pPr>
        <w:jc w:val="center"/>
        <w:rPr>
          <w:rFonts w:ascii="Times New Roman" w:eastAsia="Times New Roman" w:hAnsi="Times New Roman" w:cs="Times New Roman"/>
          <w:color w:val="000000"/>
          <w:sz w:val="26"/>
          <w:szCs w:val="26"/>
        </w:rPr>
      </w:pPr>
    </w:p>
    <w:p w14:paraId="1ECF2782"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C2B5E0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14:paraId="76C3D88F"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14:paraId="5257DCDC" w14:textId="77777777" w:rsidR="00C16B2B" w:rsidRPr="0075338D" w:rsidRDefault="00D96D9D" w:rsidP="0075338D">
      <w:pPr>
        <w:numPr>
          <w:ilvl w:val="0"/>
          <w:numId w:val="1"/>
        </w:numPr>
        <w:spacing w:before="120" w:after="120"/>
        <w:ind w:left="0" w:firstLine="41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Khảo sát </w:t>
      </w:r>
      <w:r>
        <w:rPr>
          <w:rFonts w:ascii="Times New Roman" w:eastAsia="Times New Roman" w:hAnsi="Times New Roman" w:cs="Times New Roman"/>
          <w:sz w:val="26"/>
          <w:szCs w:val="26"/>
        </w:rPr>
        <w:t>toàn</w:t>
      </w:r>
      <w:r>
        <w:rPr>
          <w:rFonts w:ascii="Times New Roman" w:eastAsia="Times New Roman" w:hAnsi="Times New Roman" w:cs="Times New Roman"/>
          <w:color w:val="000000"/>
          <w:sz w:val="26"/>
          <w:szCs w:val="26"/>
        </w:rPr>
        <w:t xml:space="preserve"> diện: </w:t>
      </w:r>
      <w:r w:rsidR="0075338D" w:rsidRPr="00B82359">
        <w:rPr>
          <w:rFonts w:ascii="Times New Roman" w:eastAsia="Times New Roman" w:hAnsi="Times New Roman" w:cs="Times New Roman"/>
          <w:color w:val="0000CC"/>
          <w:sz w:val="26"/>
          <w:szCs w:val="26"/>
        </w:rPr>
        <w:t>mô hình Ban quản lý dự án hiện hữu</w:t>
      </w:r>
      <w:r w:rsidR="0075338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hệ thống quy chế, quy trình quản lý dự án hiện trạng, xác định khoảng cách pháp lý hiện tại so với khung pháp lý hiện hành mới nhất;</w:t>
      </w:r>
    </w:p>
    <w:p w14:paraId="0FC0C7F4" w14:textId="77777777" w:rsidR="0075338D" w:rsidRPr="00B82359" w:rsidRDefault="0075338D" w:rsidP="0075338D">
      <w:pPr>
        <w:numPr>
          <w:ilvl w:val="0"/>
          <w:numId w:val="1"/>
        </w:numPr>
        <w:spacing w:before="120" w:after="120"/>
        <w:ind w:left="0" w:firstLine="414"/>
        <w:jc w:val="both"/>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Lập Báo cáo đề xuất phương án tổ chức mô hình quản lý dự án tại VICEM Hà Tiên phù hợp với Luật Xây dựng số 135/2025/QH15 ngày 10/12/2025 và phù hợp với định hướng phát triển của VICEM Hà Tiên;</w:t>
      </w:r>
    </w:p>
    <w:p w14:paraId="71C3A1EC" w14:textId="77777777" w:rsidR="00C16B2B" w:rsidRDefault="00D96D9D" w:rsidP="0075338D">
      <w:pPr>
        <w:numPr>
          <w:ilvl w:val="0"/>
          <w:numId w:val="1"/>
        </w:numPr>
        <w:spacing w:before="120" w:after="120"/>
        <w:ind w:left="0" w:firstLine="41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Cập nhật </w:t>
      </w:r>
      <w:r w:rsidRPr="0075338D">
        <w:rPr>
          <w:rFonts w:ascii="Times New Roman" w:eastAsia="Times New Roman" w:hAnsi="Times New Roman" w:cs="Times New Roman"/>
          <w:color w:val="000000"/>
          <w:sz w:val="26"/>
          <w:szCs w:val="26"/>
        </w:rPr>
        <w:t>và</w:t>
      </w:r>
      <w:r>
        <w:rPr>
          <w:rFonts w:ascii="Times New Roman" w:eastAsia="Times New Roman" w:hAnsi="Times New Roman" w:cs="Times New Roman"/>
          <w:color w:val="000000"/>
          <w:sz w:val="26"/>
          <w:szCs w:val="26"/>
        </w:rPr>
        <w:t xml:space="preserve"> bổ sung quy trình: sửa đổi các quy trình hiện có, ban hành thêm các quy trình còn thiếu. Trong đó, Nhà thầu cần tham khảo các quy định pháp luật sau và các văn bản quy định có liên quan: </w:t>
      </w:r>
    </w:p>
    <w:p w14:paraId="7927C31B"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0574E410"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75338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Luật Đấu thầu số 22/2023/QH15 (đã được sửa đổi, bổ sung bởi Luật số 57/2024/QH15 và Luật số 90/2025/QH15) và các văn bản hướng dẫn Luật kèm theo;</w:t>
      </w:r>
    </w:p>
    <w:p w14:paraId="705DFA06"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604DAB91"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Các quy định pháp luật khác có liên quan.</w:t>
      </w:r>
    </w:p>
    <w:p w14:paraId="1EBBCF64"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14:paraId="260FF085"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14:paraId="4C8AD2D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14:paraId="04C7689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14:paraId="7104EEBA"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14:paraId="65474F6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14:paraId="7BBE09BE"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14:paraId="4488AA5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14:paraId="49FCCB2A"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14:paraId="020ADD22"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14:paraId="75D210C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14:paraId="16DAA1AD"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14:paraId="5C792C4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14:paraId="2FA5B0F6"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14:paraId="0282942E"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2. Tiến độ cung cấp dịch vụ</w:t>
      </w:r>
    </w:p>
    <w:p w14:paraId="667B4EC6"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độ thực hiện: 45 ngày kể từ ngày Hợp đồng có hiệu lực.</w:t>
      </w:r>
    </w:p>
    <w:p w14:paraId="2389E643"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Địa điểm thực hiện: Trụ sở VICEM Hà Tiên hoặc địa điểm khác phù hợp với tính chất công việc</w:t>
      </w:r>
    </w:p>
    <w:p w14:paraId="7C536B22"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3. Yêu cầu về kỹ thuật</w:t>
      </w:r>
    </w:p>
    <w:p w14:paraId="2741EC8B" w14:textId="50E5914E"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sidRPr="003D7C50">
        <w:rPr>
          <w:rFonts w:ascii="Times New Roman" w:eastAsia="Times New Roman" w:hAnsi="Times New Roman" w:cs="Times New Roman"/>
          <w:color w:val="EE0000"/>
          <w:sz w:val="26"/>
          <w:szCs w:val="26"/>
        </w:rPr>
        <w:t>Đánh giá, k</w:t>
      </w:r>
      <w:r w:rsidR="00D96D9D" w:rsidRPr="003D7C50">
        <w:rPr>
          <w:rFonts w:ascii="Times New Roman" w:eastAsia="Times New Roman" w:hAnsi="Times New Roman" w:cs="Times New Roman"/>
          <w:color w:val="EE0000"/>
          <w:sz w:val="26"/>
          <w:szCs w:val="26"/>
        </w:rPr>
        <w:t>hảo sát toàn diện: hệ thống quy chế</w:t>
      </w:r>
      <w:r w:rsidR="00E27A73" w:rsidRPr="003D7C50">
        <w:rPr>
          <w:rFonts w:ascii="Times New Roman" w:eastAsia="Times New Roman" w:hAnsi="Times New Roman" w:cs="Times New Roman"/>
          <w:color w:val="EE0000"/>
          <w:sz w:val="26"/>
          <w:szCs w:val="26"/>
        </w:rPr>
        <w:t xml:space="preserve"> nội bộ</w:t>
      </w:r>
      <w:r w:rsidR="00D96D9D" w:rsidRPr="003D7C50">
        <w:rPr>
          <w:rFonts w:ascii="Times New Roman" w:eastAsia="Times New Roman" w:hAnsi="Times New Roman" w:cs="Times New Roman"/>
          <w:color w:val="EE0000"/>
          <w:sz w:val="26"/>
          <w:szCs w:val="26"/>
        </w:rPr>
        <w:t>, quy trình quản lý dự án hiện trạng</w:t>
      </w:r>
      <w:r w:rsidR="00E27A73" w:rsidRPr="003D7C50">
        <w:rPr>
          <w:rFonts w:ascii="Times New Roman" w:eastAsia="Times New Roman" w:hAnsi="Times New Roman" w:cs="Times New Roman"/>
          <w:color w:val="EE0000"/>
          <w:sz w:val="26"/>
          <w:szCs w:val="26"/>
        </w:rPr>
        <w:t>,</w:t>
      </w:r>
      <w:r w:rsidRPr="003D7C50">
        <w:rPr>
          <w:rFonts w:ascii="Times New Roman" w:eastAsia="Times New Roman" w:hAnsi="Times New Roman" w:cs="Times New Roman"/>
          <w:color w:val="EE0000"/>
          <w:sz w:val="26"/>
          <w:szCs w:val="26"/>
        </w:rPr>
        <w:t xml:space="preserve"> </w:t>
      </w:r>
      <w:r w:rsidR="00E27A73" w:rsidRPr="003D7C50">
        <w:rPr>
          <w:rFonts w:ascii="Times New Roman" w:eastAsia="Times New Roman" w:hAnsi="Times New Roman" w:cs="Times New Roman"/>
          <w:color w:val="EE0000"/>
          <w:sz w:val="26"/>
          <w:szCs w:val="26"/>
        </w:rPr>
        <w:t>m</w:t>
      </w:r>
      <w:r w:rsidRPr="003D7C50">
        <w:rPr>
          <w:rFonts w:ascii="Times New Roman" w:eastAsia="Times New Roman" w:hAnsi="Times New Roman" w:cs="Times New Roman"/>
          <w:color w:val="EE0000"/>
          <w:sz w:val="26"/>
          <w:szCs w:val="26"/>
        </w:rPr>
        <w:t>ô hình tổ chức, kế hoạch đầu t</w:t>
      </w:r>
      <w:r w:rsidR="00E27A73" w:rsidRPr="003D7C50">
        <w:rPr>
          <w:rFonts w:ascii="Times New Roman" w:eastAsia="Times New Roman" w:hAnsi="Times New Roman" w:cs="Times New Roman"/>
          <w:color w:val="EE0000"/>
          <w:sz w:val="26"/>
          <w:szCs w:val="26"/>
        </w:rPr>
        <w:t>ư ngắn hạn,</w:t>
      </w:r>
      <w:r w:rsidRPr="003D7C50">
        <w:rPr>
          <w:rFonts w:ascii="Times New Roman" w:eastAsia="Times New Roman" w:hAnsi="Times New Roman" w:cs="Times New Roman"/>
          <w:color w:val="EE0000"/>
          <w:sz w:val="26"/>
          <w:szCs w:val="26"/>
        </w:rPr>
        <w:t xml:space="preserve"> trung hạn,</w:t>
      </w:r>
      <w:r w:rsidR="00E27A73" w:rsidRPr="003D7C50">
        <w:rPr>
          <w:rFonts w:ascii="Times New Roman" w:eastAsia="Times New Roman" w:hAnsi="Times New Roman" w:cs="Times New Roman"/>
          <w:color w:val="EE0000"/>
          <w:sz w:val="26"/>
          <w:szCs w:val="26"/>
        </w:rPr>
        <w:t xml:space="preserve"> dài hạn,</w:t>
      </w:r>
      <w:r w:rsidRPr="003D7C50">
        <w:rPr>
          <w:rFonts w:ascii="Times New Roman" w:eastAsia="Times New Roman" w:hAnsi="Times New Roman" w:cs="Times New Roman"/>
          <w:color w:val="EE0000"/>
          <w:sz w:val="26"/>
          <w:szCs w:val="26"/>
        </w:rPr>
        <w:t xml:space="preserve"> quy chế phân cấp phân quyền</w:t>
      </w:r>
      <w:r w:rsidR="00E27A73" w:rsidRPr="003D7C50">
        <w:rPr>
          <w:rFonts w:ascii="Times New Roman" w:eastAsia="Times New Roman" w:hAnsi="Times New Roman" w:cs="Times New Roman"/>
          <w:color w:val="EE0000"/>
          <w:sz w:val="26"/>
          <w:szCs w:val="26"/>
        </w:rPr>
        <w:t>,</w:t>
      </w:r>
      <w:r w:rsidR="00D96D9D" w:rsidRPr="003D7C50">
        <w:rPr>
          <w:rFonts w:ascii="Times New Roman" w:eastAsia="Times New Roman" w:hAnsi="Times New Roman" w:cs="Times New Roman"/>
          <w:color w:val="EE0000"/>
          <w:sz w:val="26"/>
          <w:szCs w:val="26"/>
        </w:rPr>
        <w:t xml:space="preserve"> </w:t>
      </w:r>
      <w:r w:rsidR="00E27A73" w:rsidRPr="003D7C50">
        <w:rPr>
          <w:rFonts w:ascii="Times New Roman" w:eastAsia="Times New Roman" w:hAnsi="Times New Roman" w:cs="Times New Roman"/>
          <w:color w:val="EE0000"/>
          <w:sz w:val="26"/>
          <w:szCs w:val="26"/>
        </w:rPr>
        <w:t>xác định khoảng cách pháp lý hiện tại so với khung pháp lý hiện hành mới nhất</w:t>
      </w:r>
      <w:r w:rsidR="00E27A73" w:rsidRPr="003D7C50">
        <w:rPr>
          <w:rFonts w:ascii="Times New Roman" w:eastAsia="Times New Roman" w:hAnsi="Times New Roman" w:cs="Times New Roman"/>
          <w:color w:val="EE0000"/>
          <w:sz w:val="26"/>
          <w:szCs w:val="26"/>
        </w:rPr>
        <w:t xml:space="preserve">; </w:t>
      </w:r>
      <w:r w:rsidR="00BB0ADA" w:rsidRPr="00BB0ADA">
        <w:rPr>
          <w:rFonts w:ascii="Times New Roman" w:eastAsia="Times New Roman" w:hAnsi="Times New Roman" w:cs="Times New Roman"/>
          <w:color w:val="0000CC"/>
          <w:sz w:val="26"/>
          <w:szCs w:val="26"/>
        </w:rPr>
        <w:t>Lập Báo cáo đề xuất phương án tổ chức mô hình quản lý dự án tại VICEM Hà Tiên</w:t>
      </w:r>
      <w:r w:rsidR="00BB0ADA">
        <w:rPr>
          <w:rFonts w:ascii="Times New Roman" w:eastAsia="Times New Roman" w:hAnsi="Times New Roman" w:cs="Times New Roman"/>
          <w:color w:val="0000CC"/>
          <w:sz w:val="26"/>
          <w:szCs w:val="26"/>
        </w:rPr>
        <w:t xml:space="preserve">; </w:t>
      </w:r>
      <w:r w:rsidR="00D96D9D" w:rsidRPr="00BB0ADA">
        <w:rPr>
          <w:rFonts w:ascii="Times New Roman" w:eastAsia="Times New Roman" w:hAnsi="Times New Roman" w:cs="Times New Roman"/>
          <w:color w:val="0000CC"/>
          <w:sz w:val="26"/>
          <w:szCs w:val="26"/>
        </w:rPr>
        <w:t>Cập nhật và bổ sung quy trình: sửa đổi các quy trình hiện có, ban hành thêm các quy trình còn thiếu. Bao gồm nhưng không giới hạn các quy định pháp luật sau:</w:t>
      </w:r>
    </w:p>
    <w:p w14:paraId="271C4745"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02E6F371" w14:textId="63BD416E"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D7C50">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Luật Đấu thầu số 22/2023/QH15 (đã được sửa đổi, bổ sung bởi Luật số 57/2024/QH15 và Luật số 90/2025/QH15) và các văn bản hướng dẫn Luật kèm theo;</w:t>
      </w:r>
    </w:p>
    <w:p w14:paraId="7115F390"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722DE062" w14:textId="77777777" w:rsidR="00C16B2B" w:rsidRDefault="00D96D9D" w:rsidP="0075338D">
      <w:pPr>
        <w:spacing w:before="120" w:after="1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14:paraId="6506174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PHỤ LỤC 2</w:t>
      </w:r>
    </w:p>
    <w:p w14:paraId="35B896A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578488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14:paraId="728438CA" w14:textId="77777777" w:rsidR="00AD1473" w:rsidRDefault="00AD1473">
      <w:pPr>
        <w:rPr>
          <w:rFonts w:ascii="Times New Roman" w:eastAsia="Times New Roman" w:hAnsi="Times New Roman" w:cs="Times New Roman"/>
          <w:color w:val="000000"/>
          <w:sz w:val="26"/>
          <w:szCs w:val="26"/>
        </w:rPr>
      </w:pPr>
    </w:p>
    <w:p w14:paraId="558388FB"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thời gian thực hiện: 45 ngày</w:t>
      </w:r>
      <w:r w:rsidR="00AD1473">
        <w:rPr>
          <w:rFonts w:ascii="Times New Roman" w:eastAsia="Times New Roman" w:hAnsi="Times New Roman" w:cs="Times New Roman"/>
          <w:color w:val="000000"/>
          <w:sz w:val="26"/>
          <w:szCs w:val="26"/>
        </w:rPr>
        <w:t>.</w:t>
      </w:r>
    </w:p>
    <w:p w14:paraId="322AD8BB" w14:textId="77777777"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rsidR="00C16B2B" w14:paraId="2A86A2DC" w14:textId="77777777">
        <w:trPr>
          <w:tblHeader/>
        </w:trPr>
        <w:tc>
          <w:tcPr>
            <w:tcW w:w="1055" w:type="dxa"/>
            <w:shd w:val="clear" w:color="auto" w:fill="FFFFFF"/>
            <w:tcMar>
              <w:top w:w="80" w:type="dxa"/>
              <w:left w:w="120" w:type="dxa"/>
              <w:bottom w:w="80" w:type="dxa"/>
              <w:right w:w="120" w:type="dxa"/>
            </w:tcMar>
            <w:vAlign w:val="center"/>
          </w:tcPr>
          <w:p w14:paraId="30C945B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7004" w:type="dxa"/>
            <w:shd w:val="clear" w:color="auto" w:fill="FFFFFF"/>
            <w:tcMar>
              <w:top w:w="80" w:type="dxa"/>
              <w:left w:w="120" w:type="dxa"/>
              <w:bottom w:w="80" w:type="dxa"/>
              <w:right w:w="120" w:type="dxa"/>
            </w:tcMar>
            <w:vAlign w:val="center"/>
          </w:tcPr>
          <w:p w14:paraId="348457C5"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Giai đoạn triển khai</w:t>
            </w:r>
          </w:p>
        </w:tc>
        <w:tc>
          <w:tcPr>
            <w:tcW w:w="1583" w:type="dxa"/>
            <w:shd w:val="clear" w:color="auto" w:fill="FFFFFF"/>
            <w:tcMar>
              <w:top w:w="80" w:type="dxa"/>
              <w:left w:w="120" w:type="dxa"/>
              <w:bottom w:w="80" w:type="dxa"/>
              <w:right w:w="120" w:type="dxa"/>
            </w:tcMar>
            <w:vAlign w:val="center"/>
          </w:tcPr>
          <w:p w14:paraId="5427F5A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Tiến độ</w:t>
            </w:r>
          </w:p>
        </w:tc>
        <w:tc>
          <w:tcPr>
            <w:tcW w:w="2286" w:type="dxa"/>
            <w:shd w:val="clear" w:color="auto" w:fill="FFFFFF"/>
            <w:tcMar>
              <w:top w:w="80" w:type="dxa"/>
              <w:left w:w="120" w:type="dxa"/>
              <w:bottom w:w="80" w:type="dxa"/>
              <w:right w:w="120" w:type="dxa"/>
            </w:tcMar>
            <w:vAlign w:val="center"/>
          </w:tcPr>
          <w:p w14:paraId="1C09219A"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trách</w:t>
            </w:r>
          </w:p>
        </w:tc>
        <w:tc>
          <w:tcPr>
            <w:tcW w:w="3025" w:type="dxa"/>
            <w:shd w:val="clear" w:color="auto" w:fill="FFFFFF"/>
            <w:tcMar>
              <w:top w:w="80" w:type="dxa"/>
              <w:left w:w="120" w:type="dxa"/>
              <w:bottom w:w="80" w:type="dxa"/>
              <w:right w:w="120" w:type="dxa"/>
            </w:tcMar>
            <w:vAlign w:val="center"/>
          </w:tcPr>
          <w:p w14:paraId="255AE16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Kết quả bàn giao</w:t>
            </w:r>
          </w:p>
        </w:tc>
      </w:tr>
      <w:tr w:rsidR="00C16B2B" w14:paraId="443EDB70" w14:textId="77777777">
        <w:tc>
          <w:tcPr>
            <w:tcW w:w="1055" w:type="dxa"/>
            <w:shd w:val="clear" w:color="auto" w:fill="FFFFFF"/>
            <w:tcMar>
              <w:top w:w="80" w:type="dxa"/>
              <w:left w:w="120" w:type="dxa"/>
              <w:bottom w:w="80" w:type="dxa"/>
              <w:right w:w="120" w:type="dxa"/>
            </w:tcMar>
            <w:vAlign w:val="center"/>
          </w:tcPr>
          <w:p w14:paraId="0A22955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7004" w:type="dxa"/>
            <w:shd w:val="clear" w:color="auto" w:fill="FFFFFF"/>
            <w:tcMar>
              <w:top w:w="80" w:type="dxa"/>
              <w:left w:w="120" w:type="dxa"/>
              <w:bottom w:w="80" w:type="dxa"/>
              <w:right w:w="120" w:type="dxa"/>
            </w:tcMar>
            <w:vAlign w:val="center"/>
          </w:tcPr>
          <w:p w14:paraId="6BC8B02E"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1: KHẢO SÁT VÀ ĐÁNH GIÁ HIỆN TRẠNG</w:t>
            </w:r>
          </w:p>
        </w:tc>
        <w:tc>
          <w:tcPr>
            <w:tcW w:w="1583" w:type="dxa"/>
            <w:shd w:val="clear" w:color="auto" w:fill="FFFFFF"/>
            <w:tcMar>
              <w:top w:w="80" w:type="dxa"/>
              <w:left w:w="120" w:type="dxa"/>
              <w:bottom w:w="80" w:type="dxa"/>
              <w:right w:w="120" w:type="dxa"/>
            </w:tcMar>
            <w:vAlign w:val="center"/>
          </w:tcPr>
          <w:p w14:paraId="0D1BB2A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 20</w:t>
            </w:r>
          </w:p>
        </w:tc>
        <w:tc>
          <w:tcPr>
            <w:tcW w:w="2286" w:type="dxa"/>
            <w:shd w:val="clear" w:color="auto" w:fill="FFFFFF"/>
            <w:tcMar>
              <w:top w:w="80" w:type="dxa"/>
              <w:left w:w="120" w:type="dxa"/>
              <w:bottom w:w="80" w:type="dxa"/>
              <w:right w:w="120" w:type="dxa"/>
            </w:tcMar>
            <w:vAlign w:val="center"/>
          </w:tcPr>
          <w:p w14:paraId="7AA241EE"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3DC8324F" w14:textId="77777777" w:rsidR="00C16B2B" w:rsidRDefault="00C16B2B">
            <w:pPr>
              <w:jc w:val="center"/>
              <w:rPr>
                <w:rFonts w:ascii="Times New Roman" w:eastAsia="Times New Roman" w:hAnsi="Times New Roman" w:cs="Times New Roman"/>
                <w:b/>
                <w:bCs/>
                <w:color w:val="000000"/>
                <w:sz w:val="26"/>
                <w:szCs w:val="26"/>
              </w:rPr>
            </w:pPr>
          </w:p>
        </w:tc>
      </w:tr>
      <w:tr w:rsidR="00C16B2B" w14:paraId="0CE5302C" w14:textId="77777777">
        <w:tc>
          <w:tcPr>
            <w:tcW w:w="1055" w:type="dxa"/>
            <w:shd w:val="clear" w:color="auto" w:fill="FFFFFF"/>
            <w:tcMar>
              <w:top w:w="80" w:type="dxa"/>
              <w:left w:w="120" w:type="dxa"/>
              <w:bottom w:w="80" w:type="dxa"/>
              <w:right w:w="120" w:type="dxa"/>
            </w:tcMar>
            <w:vAlign w:val="center"/>
          </w:tcPr>
          <w:p w14:paraId="3A753041"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04" w:type="dxa"/>
            <w:shd w:val="clear" w:color="auto" w:fill="FFFFFF"/>
            <w:tcMar>
              <w:top w:w="80" w:type="dxa"/>
              <w:left w:w="120" w:type="dxa"/>
              <w:bottom w:w="80" w:type="dxa"/>
              <w:right w:w="120" w:type="dxa"/>
            </w:tcMar>
            <w:vAlign w:val="center"/>
          </w:tcPr>
          <w:p w14:paraId="69BC1E50" w14:textId="1F295A6C" w:rsidR="00C16B2B" w:rsidRDefault="00D96D9D" w:rsidP="005E6E6B">
            <w:pPr>
              <w:jc w:val="both"/>
              <w:rPr>
                <w:rFonts w:ascii="Times New Roman" w:eastAsia="Times New Roman" w:hAnsi="Times New Roman" w:cs="Times New Roman"/>
                <w:color w:val="000000"/>
                <w:sz w:val="26"/>
                <w:szCs w:val="26"/>
              </w:rPr>
            </w:pPr>
            <w:bookmarkStart w:id="13" w:name="_Hlk232671264"/>
            <w:r>
              <w:rPr>
                <w:rFonts w:ascii="Times New Roman" w:eastAsia="Times New Roman" w:hAnsi="Times New Roman" w:cs="Times New Roman"/>
                <w:color w:val="000000"/>
                <w:sz w:val="26"/>
                <w:szCs w:val="26"/>
              </w:rPr>
              <w:t>Rà soát tài liệu</w:t>
            </w:r>
            <w:r w:rsidR="00317BFC">
              <w:rPr>
                <w:rFonts w:ascii="Times New Roman" w:eastAsia="Times New Roman" w:hAnsi="Times New Roman" w:cs="Times New Roman"/>
                <w:color w:val="000000"/>
                <w:sz w:val="26"/>
                <w:szCs w:val="26"/>
              </w:rPr>
              <w:t xml:space="preserve">; </w:t>
            </w:r>
            <w:r w:rsidR="005E6E6B">
              <w:rPr>
                <w:rFonts w:ascii="Times New Roman" w:eastAsia="Times New Roman" w:hAnsi="Times New Roman" w:cs="Times New Roman"/>
                <w:color w:val="000000"/>
                <w:sz w:val="26"/>
                <w:szCs w:val="26"/>
              </w:rPr>
              <w:t xml:space="preserve">Khảo sát hiện trạng; </w:t>
            </w:r>
            <w:r w:rsidR="00317BFC" w:rsidRPr="00B82359">
              <w:rPr>
                <w:rFonts w:ascii="Times New Roman" w:eastAsia="Times New Roman" w:hAnsi="Times New Roman" w:cs="Times New Roman"/>
                <w:color w:val="0000CC"/>
                <w:sz w:val="26"/>
                <w:szCs w:val="26"/>
              </w:rPr>
              <w:t>Lập Báo cáo đề xuất phương án tổ chức mô hình quản lý dự án tại VICEM Hà Tiên</w:t>
            </w:r>
            <w:bookmarkEnd w:id="13"/>
            <w:r w:rsidR="00105EDD" w:rsidRPr="00B82359">
              <w:rPr>
                <w:rFonts w:ascii="Times New Roman" w:eastAsia="Times New Roman" w:hAnsi="Times New Roman" w:cs="Times New Roman"/>
                <w:color w:val="0000CC"/>
                <w:sz w:val="26"/>
                <w:szCs w:val="26"/>
              </w:rPr>
              <w:t xml:space="preserve"> </w:t>
            </w:r>
            <w:r w:rsidR="00105EDD">
              <w:rPr>
                <w:rFonts w:ascii="Times New Roman" w:eastAsia="Times New Roman" w:hAnsi="Times New Roman" w:cs="Times New Roman"/>
                <w:color w:val="000000"/>
                <w:sz w:val="26"/>
                <w:szCs w:val="26"/>
              </w:rPr>
              <w:t>bao gồm các nội dung:</w:t>
            </w:r>
          </w:p>
          <w:p w14:paraId="1E5A25D6" w14:textId="490A835F"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Đặt vấn đề &amp; Sự cần thiết</w:t>
            </w:r>
          </w:p>
          <w:p w14:paraId="036A3FD0" w14:textId="378B246B"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Cơ sở pháp lý về nguồn vốn &amp; mô hình quản lý dự án</w:t>
            </w:r>
          </w:p>
          <w:p w14:paraId="1946C9A7" w14:textId="5627DA0D"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Đánh giá hiện trạng mô hình Ban QLDA tại VICEM Hà Tiên</w:t>
            </w:r>
          </w:p>
          <w:p w14:paraId="4D7A4ADF" w14:textId="2AB6E0F8"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Nghiên cứu điểm chuẩn (Benchmarking) mô hình QLDA</w:t>
            </w:r>
          </w:p>
          <w:p w14:paraId="67973097" w14:textId="3987AAA8" w:rsidR="00105EDD" w:rsidRPr="00B82359" w:rsidRDefault="00105EDD" w:rsidP="00105EDD">
            <w:p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Tham chiếu mô hình tại PVN, EVN, HUD, Hòa Phát...</w:t>
            </w:r>
          </w:p>
          <w:p w14:paraId="0350920B" w14:textId="65C9B7BD"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Đề xuất các phương án tổ chức</w:t>
            </w:r>
            <w:r w:rsidR="004529DB">
              <w:rPr>
                <w:rFonts w:ascii="Times New Roman" w:eastAsia="Times New Roman" w:hAnsi="Times New Roman" w:cs="Times New Roman"/>
                <w:color w:val="0000CC"/>
                <w:sz w:val="26"/>
                <w:szCs w:val="26"/>
              </w:rPr>
              <w:t>:</w:t>
            </w:r>
          </w:p>
          <w:p w14:paraId="44FF517D" w14:textId="1ACAB801" w:rsidR="00105EDD" w:rsidRPr="00B82359" w:rsidRDefault="00105EDD" w:rsidP="00105EDD">
            <w:p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 xml:space="preserve">     </w:t>
            </w:r>
            <w:r w:rsidR="004529DB">
              <w:rPr>
                <w:rFonts w:ascii="Times New Roman" w:eastAsia="Times New Roman" w:hAnsi="Times New Roman" w:cs="Times New Roman"/>
                <w:color w:val="0000CC"/>
                <w:sz w:val="26"/>
                <w:szCs w:val="26"/>
              </w:rPr>
              <w:t xml:space="preserve"> </w:t>
            </w:r>
            <w:r w:rsidRPr="00B82359">
              <w:rPr>
                <w:rFonts w:ascii="Times New Roman" w:eastAsia="Times New Roman" w:hAnsi="Times New Roman" w:cs="Times New Roman"/>
                <w:color w:val="0000CC"/>
                <w:sz w:val="26"/>
                <w:szCs w:val="26"/>
              </w:rPr>
              <w:t>+ Phương án 1: Ban QLDA trực thuộc (không có tư cách pháp nhân độc lập).</w:t>
            </w:r>
          </w:p>
          <w:p w14:paraId="11E609AC" w14:textId="2535B088" w:rsidR="00105EDD" w:rsidRPr="00B82359" w:rsidRDefault="00105EDD" w:rsidP="00105EDD">
            <w:p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 xml:space="preserve">      + Phương án 2: Ban QLDA chuyên ngành/Khu vực (đơn vị độc lập có tư cách pháp nhân).</w:t>
            </w:r>
          </w:p>
          <w:p w14:paraId="410DCD1F" w14:textId="50BE8F2E" w:rsidR="00105EDD" w:rsidRDefault="00105EDD" w:rsidP="00105EDD">
            <w:p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 xml:space="preserve">      + Phương án 3: Mô hình hỗn hợp (Tổ QLDA kiêm nhiệm + Thuê tư vấn chuyên nghiệp).</w:t>
            </w:r>
          </w:p>
          <w:p w14:paraId="67A1A29D" w14:textId="0C342B40" w:rsidR="003C7D80" w:rsidRPr="003C7D80" w:rsidRDefault="003C7D80" w:rsidP="003C7D80">
            <w:pPr>
              <w:rPr>
                <w:rFonts w:ascii="Times New Roman" w:eastAsia="Times New Roman" w:hAnsi="Times New Roman" w:cs="Times New Roman"/>
                <w:color w:val="0000CC"/>
                <w:sz w:val="26"/>
                <w:szCs w:val="26"/>
                <w:lang w:val="en-US"/>
              </w:rPr>
            </w:pPr>
            <w:r>
              <w:rPr>
                <w:rFonts w:ascii="Times New Roman" w:eastAsia="Times New Roman" w:hAnsi="Times New Roman" w:cs="Times New Roman"/>
                <w:color w:val="0000CC"/>
                <w:sz w:val="26"/>
                <w:szCs w:val="26"/>
                <w:lang w:val="en-US"/>
              </w:rPr>
              <w:t xml:space="preserve">      </w:t>
            </w:r>
            <w:r w:rsidR="004529DB">
              <w:rPr>
                <w:rFonts w:ascii="Times New Roman" w:eastAsia="Times New Roman" w:hAnsi="Times New Roman" w:cs="Times New Roman"/>
                <w:color w:val="0000CC"/>
                <w:sz w:val="26"/>
                <w:szCs w:val="26"/>
                <w:lang w:val="en-US"/>
              </w:rPr>
              <w:t xml:space="preserve"> </w:t>
            </w:r>
            <w:r w:rsidRPr="003C7D80">
              <w:rPr>
                <w:rFonts w:ascii="Times New Roman" w:eastAsia="Times New Roman" w:hAnsi="Times New Roman" w:cs="Times New Roman"/>
                <w:color w:val="0000CC"/>
                <w:sz w:val="26"/>
                <w:szCs w:val="26"/>
                <w:lang w:val="en-US"/>
              </w:rPr>
              <w:t xml:space="preserve"> </w:t>
            </w:r>
            <w:r w:rsidR="004529DB">
              <w:rPr>
                <w:rFonts w:ascii="Times New Roman" w:eastAsia="Times New Roman" w:hAnsi="Times New Roman" w:cs="Times New Roman"/>
                <w:color w:val="0000CC"/>
                <w:sz w:val="26"/>
                <w:szCs w:val="26"/>
                <w:lang w:val="en-US"/>
              </w:rPr>
              <w:t>(Tập trung p</w:t>
            </w:r>
            <w:r w:rsidRPr="003C7D80">
              <w:rPr>
                <w:rFonts w:ascii="Times New Roman" w:eastAsia="Times New Roman" w:hAnsi="Times New Roman" w:cs="Times New Roman"/>
                <w:color w:val="0000CC"/>
                <w:sz w:val="26"/>
                <w:szCs w:val="26"/>
                <w:lang w:val="en-US"/>
              </w:rPr>
              <w:t xml:space="preserve">hân tích chi tiết ưu nhược điểm đối với phương án </w:t>
            </w:r>
            <w:r w:rsidR="004529DB">
              <w:rPr>
                <w:rFonts w:ascii="Times New Roman" w:eastAsia="Times New Roman" w:hAnsi="Times New Roman" w:cs="Times New Roman"/>
                <w:color w:val="0000CC"/>
                <w:sz w:val="26"/>
                <w:szCs w:val="26"/>
                <w:lang w:val="en-US"/>
              </w:rPr>
              <w:t>1).</w:t>
            </w:r>
          </w:p>
          <w:p w14:paraId="3EE86210" w14:textId="55397B62" w:rsidR="003C7D80" w:rsidRPr="003C7D80" w:rsidRDefault="003C7D80" w:rsidP="004529DB">
            <w:pPr>
              <w:pStyle w:val="ListParagraph"/>
              <w:numPr>
                <w:ilvl w:val="0"/>
                <w:numId w:val="3"/>
              </w:numPr>
              <w:rPr>
                <w:rFonts w:ascii="Times New Roman" w:eastAsia="Times New Roman" w:hAnsi="Times New Roman" w:cs="Times New Roman"/>
                <w:color w:val="0000CC"/>
                <w:sz w:val="26"/>
                <w:szCs w:val="26"/>
                <w:lang w:val="en-US"/>
              </w:rPr>
            </w:pPr>
            <w:r w:rsidRPr="003C7D80">
              <w:rPr>
                <w:rFonts w:ascii="Times New Roman" w:eastAsia="Times New Roman" w:hAnsi="Times New Roman" w:cs="Times New Roman"/>
                <w:color w:val="0000CC"/>
                <w:sz w:val="26"/>
                <w:szCs w:val="26"/>
                <w:lang w:val="en-US"/>
              </w:rPr>
              <w:t>Phân tích ranh giới thẩm quyền giữa VICEM Hà Tiên và Tổng công ty (VICEM mẹ) nhằm đề xuất cơ chế phân cấp tự chủ tối đa cho VICEM Hà Tiên, hạn chế sự phụ thuộc hành chính không cần thiết</w:t>
            </w:r>
          </w:p>
          <w:p w14:paraId="4982FC99" w14:textId="795CC353"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Khung tiêu chí đánh giá và bảng so sánh các phương án</w:t>
            </w:r>
          </w:p>
          <w:p w14:paraId="4121475C" w14:textId="2F900085"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lastRenderedPageBreak/>
              <w:t>Khuyến nghị phương án và giải pháp chi tiết cho VICEM Hà Tiên</w:t>
            </w:r>
          </w:p>
          <w:p w14:paraId="3CC8FBEA" w14:textId="620E5651"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B82359">
              <w:rPr>
                <w:rFonts w:ascii="Times New Roman" w:eastAsia="Times New Roman" w:hAnsi="Times New Roman" w:cs="Times New Roman"/>
                <w:color w:val="0000CC"/>
                <w:sz w:val="26"/>
                <w:szCs w:val="26"/>
              </w:rPr>
              <w:t xml:space="preserve">Lộ trình triển khai thực hiện </w:t>
            </w:r>
          </w:p>
        </w:tc>
        <w:tc>
          <w:tcPr>
            <w:tcW w:w="1583" w:type="dxa"/>
            <w:shd w:val="clear" w:color="auto" w:fill="FFFFFF"/>
            <w:tcMar>
              <w:top w:w="80" w:type="dxa"/>
              <w:left w:w="120" w:type="dxa"/>
              <w:bottom w:w="80" w:type="dxa"/>
              <w:right w:w="120" w:type="dxa"/>
            </w:tcMar>
            <w:vAlign w:val="center"/>
          </w:tcPr>
          <w:p w14:paraId="057512B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 – 10</w:t>
            </w:r>
          </w:p>
        </w:tc>
        <w:tc>
          <w:tcPr>
            <w:tcW w:w="2286" w:type="dxa"/>
            <w:vMerge w:val="restart"/>
            <w:shd w:val="clear" w:color="auto" w:fill="FFFFFF"/>
            <w:tcMar>
              <w:top w:w="80" w:type="dxa"/>
              <w:left w:w="120" w:type="dxa"/>
              <w:bottom w:w="80" w:type="dxa"/>
              <w:right w:w="120" w:type="dxa"/>
            </w:tcMar>
            <w:vAlign w:val="center"/>
          </w:tcPr>
          <w:p w14:paraId="775C57C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2CA0C1A4"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3C4A8B8C" w14:textId="77777777" w:rsidR="00317BFC"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Bảng báo cáo khoảng cách pháp l</w:t>
            </w:r>
            <w:r w:rsidR="00317BFC">
              <w:rPr>
                <w:rFonts w:ascii="Times New Roman" w:eastAsia="Times New Roman" w:hAnsi="Times New Roman" w:cs="Times New Roman"/>
                <w:color w:val="000000"/>
                <w:sz w:val="26"/>
                <w:szCs w:val="26"/>
              </w:rPr>
              <w:t>ý;</w:t>
            </w:r>
          </w:p>
          <w:p w14:paraId="37DA55D9" w14:textId="77777777" w:rsidR="00317BFC" w:rsidRDefault="00317BF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Khảo sát Hiện trạng chính thức</w:t>
            </w:r>
            <w:r w:rsidR="00BB0ADA">
              <w:rPr>
                <w:rFonts w:ascii="Times New Roman" w:eastAsia="Times New Roman" w:hAnsi="Times New Roman" w:cs="Times New Roman"/>
                <w:color w:val="000000"/>
                <w:sz w:val="26"/>
                <w:szCs w:val="26"/>
              </w:rPr>
              <w:t>;</w:t>
            </w:r>
          </w:p>
          <w:p w14:paraId="12D83E92" w14:textId="77876AE5" w:rsidR="00BB0ADA" w:rsidRPr="00BB0ADA" w:rsidRDefault="00BB0ADA">
            <w:pPr>
              <w:rPr>
                <w:rFonts w:ascii="Times New Roman" w:eastAsia="Times New Roman" w:hAnsi="Times New Roman" w:cs="Times New Roman"/>
                <w:color w:val="0000CC"/>
                <w:sz w:val="26"/>
                <w:szCs w:val="26"/>
              </w:rPr>
            </w:pPr>
            <w:r w:rsidRPr="00B82359">
              <w:rPr>
                <w:rFonts w:ascii="Times New Roman" w:eastAsia="Times New Roman" w:hAnsi="Times New Roman" w:cs="Times New Roman"/>
                <w:color w:val="0000CC"/>
                <w:sz w:val="26"/>
                <w:szCs w:val="26"/>
              </w:rPr>
              <w:t xml:space="preserve">+ </w:t>
            </w:r>
            <w:bookmarkStart w:id="14" w:name="_Hlk232670746"/>
            <w:r w:rsidRPr="00B82359">
              <w:rPr>
                <w:rFonts w:ascii="Times New Roman" w:eastAsia="Times New Roman" w:hAnsi="Times New Roman" w:cs="Times New Roman"/>
                <w:color w:val="0000CC"/>
                <w:sz w:val="26"/>
                <w:szCs w:val="26"/>
              </w:rPr>
              <w:t>Báo cáo đề xuất phương án tổ chức mô hình quản lý dự án tại VICEM Hà Tiên</w:t>
            </w:r>
            <w:bookmarkEnd w:id="14"/>
            <w:r>
              <w:rPr>
                <w:rFonts w:ascii="Times New Roman" w:eastAsia="Times New Roman" w:hAnsi="Times New Roman" w:cs="Times New Roman"/>
                <w:color w:val="0000CC"/>
                <w:sz w:val="26"/>
                <w:szCs w:val="26"/>
              </w:rPr>
              <w:t>.</w:t>
            </w:r>
          </w:p>
        </w:tc>
      </w:tr>
      <w:tr w:rsidR="00C16B2B" w14:paraId="6B0535AA" w14:textId="77777777">
        <w:tc>
          <w:tcPr>
            <w:tcW w:w="1055" w:type="dxa"/>
            <w:shd w:val="clear" w:color="auto" w:fill="FFFFFF"/>
            <w:tcMar>
              <w:top w:w="80" w:type="dxa"/>
              <w:left w:w="120" w:type="dxa"/>
              <w:bottom w:w="80" w:type="dxa"/>
              <w:right w:w="120" w:type="dxa"/>
            </w:tcMar>
            <w:vAlign w:val="center"/>
          </w:tcPr>
          <w:p w14:paraId="4F75C640"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04" w:type="dxa"/>
            <w:shd w:val="clear" w:color="auto" w:fill="FFFFFF"/>
            <w:tcMar>
              <w:top w:w="80" w:type="dxa"/>
              <w:left w:w="120" w:type="dxa"/>
              <w:bottom w:w="80" w:type="dxa"/>
              <w:right w:w="120" w:type="dxa"/>
            </w:tcMar>
            <w:vAlign w:val="center"/>
          </w:tcPr>
          <w:p w14:paraId="74435CEA"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thực địa</w:t>
            </w:r>
          </w:p>
        </w:tc>
        <w:tc>
          <w:tcPr>
            <w:tcW w:w="1583" w:type="dxa"/>
            <w:shd w:val="clear" w:color="auto" w:fill="FFFFFF"/>
            <w:tcMar>
              <w:top w:w="80" w:type="dxa"/>
              <w:left w:w="120" w:type="dxa"/>
              <w:bottom w:w="80" w:type="dxa"/>
              <w:right w:w="120" w:type="dxa"/>
            </w:tcMar>
            <w:vAlign w:val="center"/>
          </w:tcPr>
          <w:p w14:paraId="57506AC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 – 16</w:t>
            </w:r>
          </w:p>
        </w:tc>
        <w:tc>
          <w:tcPr>
            <w:tcW w:w="2286" w:type="dxa"/>
            <w:vMerge/>
            <w:shd w:val="clear" w:color="auto" w:fill="FFFFFF"/>
            <w:tcMar>
              <w:top w:w="80" w:type="dxa"/>
              <w:left w:w="120" w:type="dxa"/>
              <w:bottom w:w="80" w:type="dxa"/>
              <w:right w:w="120" w:type="dxa"/>
            </w:tcMar>
            <w:vAlign w:val="center"/>
          </w:tcPr>
          <w:p w14:paraId="431D322E"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521AD90A" w14:textId="77777777" w:rsidR="00C16B2B" w:rsidRDefault="00C16B2B">
            <w:pPr>
              <w:widowControl w:val="0"/>
              <w:rPr>
                <w:rFonts w:ascii="Times New Roman" w:eastAsia="Times New Roman" w:hAnsi="Times New Roman" w:cs="Times New Roman"/>
                <w:color w:val="000000"/>
                <w:sz w:val="26"/>
                <w:szCs w:val="26"/>
              </w:rPr>
            </w:pPr>
          </w:p>
        </w:tc>
      </w:tr>
      <w:tr w:rsidR="00C16B2B" w14:paraId="1AFD9FA1" w14:textId="77777777">
        <w:tc>
          <w:tcPr>
            <w:tcW w:w="1055" w:type="dxa"/>
            <w:shd w:val="clear" w:color="auto" w:fill="FFFFFF"/>
            <w:tcMar>
              <w:top w:w="80" w:type="dxa"/>
              <w:left w:w="120" w:type="dxa"/>
              <w:bottom w:w="80" w:type="dxa"/>
              <w:right w:w="120" w:type="dxa"/>
            </w:tcMar>
            <w:vAlign w:val="center"/>
          </w:tcPr>
          <w:p w14:paraId="41E89D3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7004" w:type="dxa"/>
            <w:shd w:val="clear" w:color="auto" w:fill="FFFFFF"/>
            <w:tcMar>
              <w:top w:w="80" w:type="dxa"/>
              <w:left w:w="120" w:type="dxa"/>
              <w:bottom w:w="80" w:type="dxa"/>
              <w:right w:w="120" w:type="dxa"/>
            </w:tcMar>
            <w:vAlign w:val="center"/>
          </w:tcPr>
          <w:p w14:paraId="13E41489"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hoàn thiện Báo cáo hạng mục 1</w:t>
            </w:r>
          </w:p>
        </w:tc>
        <w:tc>
          <w:tcPr>
            <w:tcW w:w="1583" w:type="dxa"/>
            <w:shd w:val="clear" w:color="auto" w:fill="FFFFFF"/>
            <w:tcMar>
              <w:top w:w="80" w:type="dxa"/>
              <w:left w:w="120" w:type="dxa"/>
              <w:bottom w:w="80" w:type="dxa"/>
              <w:right w:w="120" w:type="dxa"/>
            </w:tcMar>
            <w:vAlign w:val="center"/>
          </w:tcPr>
          <w:p w14:paraId="2FF47F2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 – 20</w:t>
            </w:r>
          </w:p>
        </w:tc>
        <w:tc>
          <w:tcPr>
            <w:tcW w:w="2286" w:type="dxa"/>
            <w:vMerge/>
            <w:shd w:val="clear" w:color="auto" w:fill="FFFFFF"/>
            <w:tcMar>
              <w:top w:w="80" w:type="dxa"/>
              <w:left w:w="120" w:type="dxa"/>
              <w:bottom w:w="80" w:type="dxa"/>
              <w:right w:w="120" w:type="dxa"/>
            </w:tcMar>
            <w:vAlign w:val="center"/>
          </w:tcPr>
          <w:p w14:paraId="51BF85B0"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3B788E73" w14:textId="77777777" w:rsidR="00C16B2B" w:rsidRDefault="00C16B2B">
            <w:pPr>
              <w:widowControl w:val="0"/>
              <w:rPr>
                <w:rFonts w:ascii="Times New Roman" w:eastAsia="Times New Roman" w:hAnsi="Times New Roman" w:cs="Times New Roman"/>
                <w:color w:val="000000"/>
                <w:sz w:val="26"/>
                <w:szCs w:val="26"/>
              </w:rPr>
            </w:pPr>
          </w:p>
        </w:tc>
      </w:tr>
      <w:tr w:rsidR="00C16B2B" w14:paraId="0E2711F7" w14:textId="77777777">
        <w:tc>
          <w:tcPr>
            <w:tcW w:w="1055" w:type="dxa"/>
            <w:shd w:val="clear" w:color="auto" w:fill="FFFFFF"/>
            <w:tcMar>
              <w:top w:w="80" w:type="dxa"/>
              <w:left w:w="120" w:type="dxa"/>
              <w:bottom w:w="80" w:type="dxa"/>
              <w:right w:w="120" w:type="dxa"/>
            </w:tcMar>
            <w:vAlign w:val="center"/>
          </w:tcPr>
          <w:p w14:paraId="0EE1B2C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7004" w:type="dxa"/>
            <w:shd w:val="clear" w:color="auto" w:fill="FFFFFF"/>
            <w:tcMar>
              <w:top w:w="80" w:type="dxa"/>
              <w:left w:w="120" w:type="dxa"/>
              <w:bottom w:w="80" w:type="dxa"/>
              <w:right w:w="120" w:type="dxa"/>
            </w:tcMar>
            <w:vAlign w:val="center"/>
          </w:tcPr>
          <w:p w14:paraId="0393C36D" w14:textId="77777777" w:rsidR="00C16B2B" w:rsidRDefault="00D96D9D">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2: CẬP NHẬT VÀ BỔ SUNG HỆ THỐNG QUY CHẾ</w:t>
            </w:r>
          </w:p>
        </w:tc>
        <w:tc>
          <w:tcPr>
            <w:tcW w:w="1583" w:type="dxa"/>
            <w:shd w:val="clear" w:color="auto" w:fill="FFFFFF"/>
            <w:tcMar>
              <w:top w:w="80" w:type="dxa"/>
              <w:left w:w="120" w:type="dxa"/>
              <w:bottom w:w="80" w:type="dxa"/>
              <w:right w:w="120" w:type="dxa"/>
            </w:tcMar>
            <w:vAlign w:val="center"/>
          </w:tcPr>
          <w:p w14:paraId="56BCE53E"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 – 45</w:t>
            </w:r>
          </w:p>
        </w:tc>
        <w:tc>
          <w:tcPr>
            <w:tcW w:w="2286" w:type="dxa"/>
            <w:shd w:val="clear" w:color="auto" w:fill="FFFFFF"/>
            <w:tcMar>
              <w:top w:w="80" w:type="dxa"/>
              <w:left w:w="120" w:type="dxa"/>
              <w:bottom w:w="80" w:type="dxa"/>
              <w:right w:w="120" w:type="dxa"/>
            </w:tcMar>
            <w:vAlign w:val="center"/>
          </w:tcPr>
          <w:p w14:paraId="27B361A7"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27B60D40" w14:textId="77777777" w:rsidR="00C16B2B" w:rsidRDefault="00C16B2B">
            <w:pPr>
              <w:jc w:val="center"/>
              <w:rPr>
                <w:rFonts w:ascii="Times New Roman" w:eastAsia="Times New Roman" w:hAnsi="Times New Roman" w:cs="Times New Roman"/>
                <w:b/>
                <w:bCs/>
                <w:color w:val="000000"/>
                <w:sz w:val="26"/>
                <w:szCs w:val="26"/>
              </w:rPr>
            </w:pPr>
          </w:p>
        </w:tc>
      </w:tr>
      <w:tr w:rsidR="00C16B2B" w14:paraId="1AD9C83D" w14:textId="77777777">
        <w:tc>
          <w:tcPr>
            <w:tcW w:w="1055" w:type="dxa"/>
            <w:shd w:val="clear" w:color="auto" w:fill="FFFFFF"/>
            <w:tcMar>
              <w:top w:w="80" w:type="dxa"/>
              <w:left w:w="120" w:type="dxa"/>
              <w:bottom w:w="80" w:type="dxa"/>
              <w:right w:w="120" w:type="dxa"/>
            </w:tcMar>
            <w:vAlign w:val="center"/>
          </w:tcPr>
          <w:p w14:paraId="0BE8EFA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04" w:type="dxa"/>
            <w:shd w:val="clear" w:color="auto" w:fill="FFFFFF"/>
            <w:tcMar>
              <w:top w:w="80" w:type="dxa"/>
              <w:left w:w="120" w:type="dxa"/>
              <w:bottom w:w="80" w:type="dxa"/>
              <w:right w:w="120" w:type="dxa"/>
            </w:tcMar>
            <w:vAlign w:val="center"/>
          </w:tcPr>
          <w:p w14:paraId="023F632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cập nhật (ưu tiên nhóm có rủi ro pháp lý cao)</w:t>
            </w:r>
          </w:p>
        </w:tc>
        <w:tc>
          <w:tcPr>
            <w:tcW w:w="1583" w:type="dxa"/>
            <w:shd w:val="clear" w:color="auto" w:fill="FFFFFF"/>
            <w:tcMar>
              <w:top w:w="80" w:type="dxa"/>
              <w:left w:w="120" w:type="dxa"/>
              <w:bottom w:w="80" w:type="dxa"/>
              <w:right w:w="120" w:type="dxa"/>
            </w:tcMar>
            <w:vAlign w:val="center"/>
          </w:tcPr>
          <w:p w14:paraId="54CB24C2"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 – 25</w:t>
            </w:r>
          </w:p>
        </w:tc>
        <w:tc>
          <w:tcPr>
            <w:tcW w:w="2286" w:type="dxa"/>
            <w:vMerge w:val="restart"/>
            <w:shd w:val="clear" w:color="auto" w:fill="FFFFFF"/>
            <w:tcMar>
              <w:top w:w="80" w:type="dxa"/>
              <w:left w:w="120" w:type="dxa"/>
              <w:bottom w:w="80" w:type="dxa"/>
              <w:right w:w="120" w:type="dxa"/>
            </w:tcMar>
            <w:vAlign w:val="center"/>
          </w:tcPr>
          <w:p w14:paraId="104E07AA"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1C88BF6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45249B0E"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quy chế hoàn chỉnh (cập nhật và ban hành mới)</w:t>
            </w:r>
          </w:p>
          <w:p w14:paraId="285D357D"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liệu tập huấn</w:t>
            </w:r>
          </w:p>
        </w:tc>
      </w:tr>
      <w:tr w:rsidR="00C16B2B" w14:paraId="3044979D" w14:textId="77777777">
        <w:tc>
          <w:tcPr>
            <w:tcW w:w="1055" w:type="dxa"/>
            <w:shd w:val="clear" w:color="auto" w:fill="FFFFFF"/>
            <w:tcMar>
              <w:top w:w="80" w:type="dxa"/>
              <w:left w:w="120" w:type="dxa"/>
              <w:bottom w:w="80" w:type="dxa"/>
              <w:right w:w="120" w:type="dxa"/>
            </w:tcMar>
            <w:vAlign w:val="center"/>
          </w:tcPr>
          <w:p w14:paraId="2FE39F1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04" w:type="dxa"/>
            <w:shd w:val="clear" w:color="auto" w:fill="FFFFFF"/>
            <w:tcMar>
              <w:top w:w="80" w:type="dxa"/>
              <w:left w:w="120" w:type="dxa"/>
              <w:bottom w:w="80" w:type="dxa"/>
              <w:right w:w="120" w:type="dxa"/>
            </w:tcMar>
            <w:vAlign w:val="center"/>
          </w:tcPr>
          <w:p w14:paraId="4A5BAB9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mới</w:t>
            </w:r>
          </w:p>
        </w:tc>
        <w:tc>
          <w:tcPr>
            <w:tcW w:w="1583" w:type="dxa"/>
            <w:shd w:val="clear" w:color="auto" w:fill="FFFFFF"/>
            <w:tcMar>
              <w:top w:w="80" w:type="dxa"/>
              <w:left w:w="120" w:type="dxa"/>
              <w:bottom w:w="80" w:type="dxa"/>
              <w:right w:w="120" w:type="dxa"/>
            </w:tcMar>
            <w:vAlign w:val="center"/>
          </w:tcPr>
          <w:p w14:paraId="39D1D4EF"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 – 30</w:t>
            </w:r>
          </w:p>
        </w:tc>
        <w:tc>
          <w:tcPr>
            <w:tcW w:w="2286" w:type="dxa"/>
            <w:vMerge/>
            <w:shd w:val="clear" w:color="auto" w:fill="FFFFFF"/>
            <w:tcMar>
              <w:top w:w="80" w:type="dxa"/>
              <w:left w:w="120" w:type="dxa"/>
              <w:bottom w:w="80" w:type="dxa"/>
              <w:right w:w="120" w:type="dxa"/>
            </w:tcMar>
            <w:vAlign w:val="center"/>
          </w:tcPr>
          <w:p w14:paraId="41E2A6F2"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2F2B6EC0" w14:textId="77777777" w:rsidR="00C16B2B" w:rsidRDefault="00C16B2B">
            <w:pPr>
              <w:widowControl w:val="0"/>
              <w:rPr>
                <w:rFonts w:ascii="Times New Roman" w:eastAsia="Times New Roman" w:hAnsi="Times New Roman" w:cs="Times New Roman"/>
                <w:color w:val="000000"/>
                <w:sz w:val="26"/>
                <w:szCs w:val="26"/>
              </w:rPr>
            </w:pPr>
          </w:p>
        </w:tc>
      </w:tr>
      <w:tr w:rsidR="00C16B2B" w14:paraId="22B3983D" w14:textId="77777777">
        <w:tc>
          <w:tcPr>
            <w:tcW w:w="1055" w:type="dxa"/>
            <w:shd w:val="clear" w:color="auto" w:fill="FFFFFF"/>
            <w:tcMar>
              <w:top w:w="80" w:type="dxa"/>
              <w:left w:w="120" w:type="dxa"/>
              <w:bottom w:w="80" w:type="dxa"/>
              <w:right w:w="120" w:type="dxa"/>
            </w:tcMar>
            <w:vAlign w:val="center"/>
          </w:tcPr>
          <w:p w14:paraId="5279300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04" w:type="dxa"/>
            <w:shd w:val="clear" w:color="auto" w:fill="FFFFFF"/>
            <w:tcMar>
              <w:top w:w="80" w:type="dxa"/>
              <w:left w:w="120" w:type="dxa"/>
              <w:bottom w:w="80" w:type="dxa"/>
              <w:right w:w="120" w:type="dxa"/>
            </w:tcMar>
            <w:vAlign w:val="center"/>
          </w:tcPr>
          <w:p w14:paraId="0E34A67C" w14:textId="1940D39F"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và ban hành mới</w:t>
            </w:r>
            <w:r w:rsidR="000362AB">
              <w:rPr>
                <w:rFonts w:ascii="Times New Roman" w:eastAsia="Times New Roman" w:hAnsi="Times New Roman" w:cs="Times New Roman"/>
                <w:color w:val="000000"/>
                <w:sz w:val="26"/>
                <w:szCs w:val="26"/>
              </w:rPr>
              <w:t xml:space="preserve"> </w:t>
            </w:r>
            <w:r w:rsidR="000362AB" w:rsidRPr="000362AB">
              <w:rPr>
                <w:rFonts w:ascii="Times New Roman" w:eastAsia="Times New Roman" w:hAnsi="Times New Roman" w:cs="Times New Roman"/>
                <w:color w:val="EE0000"/>
                <w:sz w:val="26"/>
                <w:szCs w:val="26"/>
              </w:rPr>
              <w:t>các quy trình kèm theo biểu mẫu phù hợp với các văn bản hướng dẫn hiện hành.</w:t>
            </w:r>
          </w:p>
        </w:tc>
        <w:tc>
          <w:tcPr>
            <w:tcW w:w="1583" w:type="dxa"/>
            <w:shd w:val="clear" w:color="auto" w:fill="FFFFFF"/>
            <w:tcMar>
              <w:top w:w="80" w:type="dxa"/>
              <w:left w:w="120" w:type="dxa"/>
              <w:bottom w:w="80" w:type="dxa"/>
              <w:right w:w="120" w:type="dxa"/>
            </w:tcMar>
            <w:vAlign w:val="center"/>
          </w:tcPr>
          <w:p w14:paraId="14E3950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 35</w:t>
            </w:r>
          </w:p>
        </w:tc>
        <w:tc>
          <w:tcPr>
            <w:tcW w:w="2286" w:type="dxa"/>
            <w:vMerge/>
            <w:shd w:val="clear" w:color="auto" w:fill="FFFFFF"/>
            <w:tcMar>
              <w:top w:w="80" w:type="dxa"/>
              <w:left w:w="120" w:type="dxa"/>
              <w:bottom w:w="80" w:type="dxa"/>
              <w:right w:w="120" w:type="dxa"/>
            </w:tcMar>
            <w:vAlign w:val="center"/>
          </w:tcPr>
          <w:p w14:paraId="79D8E6EF"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11206446" w14:textId="77777777" w:rsidR="00C16B2B" w:rsidRDefault="00C16B2B">
            <w:pPr>
              <w:widowControl w:val="0"/>
              <w:rPr>
                <w:rFonts w:ascii="Times New Roman" w:eastAsia="Times New Roman" w:hAnsi="Times New Roman" w:cs="Times New Roman"/>
                <w:color w:val="000000"/>
                <w:sz w:val="26"/>
                <w:szCs w:val="26"/>
              </w:rPr>
            </w:pPr>
          </w:p>
        </w:tc>
      </w:tr>
      <w:tr w:rsidR="00C16B2B" w14:paraId="3F560A09" w14:textId="77777777">
        <w:tc>
          <w:tcPr>
            <w:tcW w:w="1055" w:type="dxa"/>
            <w:shd w:val="clear" w:color="auto" w:fill="FFFFFF"/>
            <w:tcMar>
              <w:top w:w="80" w:type="dxa"/>
              <w:left w:w="120" w:type="dxa"/>
              <w:bottom w:w="80" w:type="dxa"/>
              <w:right w:w="120" w:type="dxa"/>
            </w:tcMar>
            <w:vAlign w:val="center"/>
          </w:tcPr>
          <w:p w14:paraId="5EE42896"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7004" w:type="dxa"/>
            <w:shd w:val="clear" w:color="auto" w:fill="FFFFFF"/>
            <w:tcMar>
              <w:top w:w="80" w:type="dxa"/>
              <w:left w:w="120" w:type="dxa"/>
              <w:bottom w:w="80" w:type="dxa"/>
              <w:right w:w="120" w:type="dxa"/>
            </w:tcMar>
            <w:vAlign w:val="center"/>
          </w:tcPr>
          <w:p w14:paraId="71F5E6D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Lấy ý kiến Vicem Hà Tiên &amp; hoàn thiện</w:t>
            </w:r>
          </w:p>
        </w:tc>
        <w:tc>
          <w:tcPr>
            <w:tcW w:w="1583" w:type="dxa"/>
            <w:shd w:val="clear" w:color="auto" w:fill="FFFFFF"/>
            <w:tcMar>
              <w:top w:w="80" w:type="dxa"/>
              <w:left w:w="120" w:type="dxa"/>
              <w:bottom w:w="80" w:type="dxa"/>
              <w:right w:w="120" w:type="dxa"/>
            </w:tcMar>
            <w:vAlign w:val="center"/>
          </w:tcPr>
          <w:p w14:paraId="01A4E873"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 – 42</w:t>
            </w:r>
          </w:p>
        </w:tc>
        <w:tc>
          <w:tcPr>
            <w:tcW w:w="2286" w:type="dxa"/>
            <w:vMerge/>
            <w:shd w:val="clear" w:color="auto" w:fill="FFFFFF"/>
            <w:tcMar>
              <w:top w:w="80" w:type="dxa"/>
              <w:left w:w="120" w:type="dxa"/>
              <w:bottom w:w="80" w:type="dxa"/>
              <w:right w:w="120" w:type="dxa"/>
            </w:tcMar>
            <w:vAlign w:val="center"/>
          </w:tcPr>
          <w:p w14:paraId="2E763575"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07ED8D65" w14:textId="77777777" w:rsidR="00C16B2B" w:rsidRDefault="00C16B2B">
            <w:pPr>
              <w:widowControl w:val="0"/>
              <w:rPr>
                <w:rFonts w:ascii="Times New Roman" w:eastAsia="Times New Roman" w:hAnsi="Times New Roman" w:cs="Times New Roman"/>
                <w:color w:val="000000"/>
                <w:sz w:val="26"/>
                <w:szCs w:val="26"/>
              </w:rPr>
            </w:pPr>
          </w:p>
        </w:tc>
      </w:tr>
      <w:tr w:rsidR="00C16B2B" w14:paraId="7A869D40" w14:textId="77777777">
        <w:tc>
          <w:tcPr>
            <w:tcW w:w="1055" w:type="dxa"/>
            <w:shd w:val="clear" w:color="auto" w:fill="FFFFFF"/>
            <w:tcMar>
              <w:top w:w="80" w:type="dxa"/>
              <w:left w:w="120" w:type="dxa"/>
              <w:bottom w:w="80" w:type="dxa"/>
              <w:right w:w="120" w:type="dxa"/>
            </w:tcMar>
            <w:vAlign w:val="center"/>
          </w:tcPr>
          <w:p w14:paraId="62CBCF26"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04" w:type="dxa"/>
            <w:shd w:val="clear" w:color="auto" w:fill="FFFFFF"/>
            <w:tcMar>
              <w:top w:w="80" w:type="dxa"/>
              <w:left w:w="120" w:type="dxa"/>
              <w:bottom w:w="80" w:type="dxa"/>
              <w:right w:w="120" w:type="dxa"/>
            </w:tcMar>
            <w:vAlign w:val="center"/>
          </w:tcPr>
          <w:p w14:paraId="3FD6DF17"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Tập huấn</w:t>
            </w:r>
          </w:p>
        </w:tc>
        <w:tc>
          <w:tcPr>
            <w:tcW w:w="1583" w:type="dxa"/>
            <w:shd w:val="clear" w:color="auto" w:fill="FFFFFF"/>
            <w:tcMar>
              <w:top w:w="80" w:type="dxa"/>
              <w:left w:w="120" w:type="dxa"/>
              <w:bottom w:w="80" w:type="dxa"/>
              <w:right w:w="120" w:type="dxa"/>
            </w:tcMar>
            <w:vAlign w:val="center"/>
          </w:tcPr>
          <w:p w14:paraId="3139399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 – 45</w:t>
            </w:r>
          </w:p>
        </w:tc>
        <w:tc>
          <w:tcPr>
            <w:tcW w:w="2286" w:type="dxa"/>
            <w:vMerge/>
            <w:shd w:val="clear" w:color="auto" w:fill="FFFFFF"/>
            <w:tcMar>
              <w:top w:w="80" w:type="dxa"/>
              <w:left w:w="120" w:type="dxa"/>
              <w:bottom w:w="80" w:type="dxa"/>
              <w:right w:w="120" w:type="dxa"/>
            </w:tcMar>
            <w:vAlign w:val="center"/>
          </w:tcPr>
          <w:p w14:paraId="7B642814"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4C62849F" w14:textId="77777777" w:rsidR="00C16B2B" w:rsidRDefault="00C16B2B">
            <w:pPr>
              <w:widowControl w:val="0"/>
              <w:rPr>
                <w:rFonts w:ascii="Times New Roman" w:eastAsia="Times New Roman" w:hAnsi="Times New Roman" w:cs="Times New Roman"/>
                <w:color w:val="000000"/>
                <w:sz w:val="26"/>
                <w:szCs w:val="26"/>
              </w:rPr>
            </w:pPr>
          </w:p>
        </w:tc>
      </w:tr>
    </w:tbl>
    <w:p w14:paraId="194BAA1F" w14:textId="77777777"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9466D" w14:textId="77777777" w:rsidR="00AC7326" w:rsidRDefault="00AC7326">
      <w:r>
        <w:separator/>
      </w:r>
    </w:p>
  </w:endnote>
  <w:endnote w:type="continuationSeparator" w:id="0">
    <w:p w14:paraId="76C2A44B" w14:textId="77777777" w:rsidR="00AC7326" w:rsidRDefault="00AC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210AF6B-E2F1-431C-9EF3-C75FFE4C6CFA}"/>
    <w:embedBold r:id="rId2" w:fontKey="{7682A12C-B2F0-406E-8333-A421DD74DA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A996276B-D41F-403D-BDB5-ED5419CD8A61}"/>
  </w:font>
  <w:font w:name="Georgia">
    <w:panose1 w:val="02040502050405020303"/>
    <w:charset w:val="00"/>
    <w:family w:val="roman"/>
    <w:pitch w:val="variable"/>
    <w:sig w:usb0="00000287" w:usb1="00000000" w:usb2="00000000" w:usb3="00000000" w:csb0="0000009F" w:csb1="00000000"/>
    <w:embedItalic r:id="rId4" w:fontKey="{2F079A46-9BF5-4A2F-B4DC-DDFD2EA08EAA}"/>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69487"/>
    </w:sdtPr>
    <w:sdtEndPr>
      <w:rPr>
        <w:rFonts w:ascii="Times New Roman" w:hAnsi="Times New Roman" w:cs="Times New Roman"/>
        <w:sz w:val="26"/>
        <w:szCs w:val="26"/>
      </w:rPr>
    </w:sdtEndPr>
    <w:sdtContent>
      <w:p w14:paraId="5F5A7B46" w14:textId="77777777"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14:paraId="2D38201F" w14:textId="77777777"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A3EE" w14:textId="77777777" w:rsidR="00AC7326" w:rsidRDefault="00AC7326">
      <w:r>
        <w:separator/>
      </w:r>
    </w:p>
  </w:footnote>
  <w:footnote w:type="continuationSeparator" w:id="0">
    <w:p w14:paraId="0CF3CE45" w14:textId="77777777" w:rsidR="00AC7326" w:rsidRDefault="00AC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675281">
    <w:abstractNumId w:val="2"/>
  </w:num>
  <w:num w:numId="2" w16cid:durableId="2134249765">
    <w:abstractNumId w:val="0"/>
  </w:num>
  <w:num w:numId="3" w16cid:durableId="116485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D6F3B"/>
    <w:rsid w:val="00317BFC"/>
    <w:rsid w:val="003224F0"/>
    <w:rsid w:val="003C7D80"/>
    <w:rsid w:val="003D7C50"/>
    <w:rsid w:val="003F312C"/>
    <w:rsid w:val="004529DB"/>
    <w:rsid w:val="004B197F"/>
    <w:rsid w:val="00530A96"/>
    <w:rsid w:val="005407E5"/>
    <w:rsid w:val="005579D1"/>
    <w:rsid w:val="005E6E6B"/>
    <w:rsid w:val="006270FC"/>
    <w:rsid w:val="00637775"/>
    <w:rsid w:val="00642A31"/>
    <w:rsid w:val="006870EB"/>
    <w:rsid w:val="006F660A"/>
    <w:rsid w:val="00713335"/>
    <w:rsid w:val="0075338D"/>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C16B2B"/>
    <w:rsid w:val="00D12D2B"/>
    <w:rsid w:val="00D34C79"/>
    <w:rsid w:val="00D96D9D"/>
    <w:rsid w:val="00DC307B"/>
    <w:rsid w:val="00E15857"/>
    <w:rsid w:val="00E27A73"/>
    <w:rsid w:val="00E5086B"/>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796E55"/>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083B205-9C4B-4AD5-A70D-8D51C031AD3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2637</Words>
  <Characters>15032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Quoc Anh</cp:lastModifiedBy>
  <cp:revision>15</cp:revision>
  <cp:lastPrinted>2026-06-18T03:27:00Z</cp:lastPrinted>
  <dcterms:created xsi:type="dcterms:W3CDTF">2026-06-18T01:57:00Z</dcterms:created>
  <dcterms:modified xsi:type="dcterms:W3CDTF">2026-06-18T05:46:00Z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