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4DF3" w:rsidRDefault="00FA4DF3"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p>
    <w:p w:rsidR="00FA4DF3" w:rsidRDefault="00FA4DF3"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p>
    <w:p w:rsidR="00FA4DF3" w:rsidRDefault="00FA4DF3"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p>
    <w:p w:rsidR="0004271F" w:rsidRPr="0004271F" w:rsidRDefault="0004271F"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04271F">
        <w:rPr>
          <w:rFonts w:ascii="Times New Roman" w:eastAsia="Times New Roman" w:hAnsi="Times New Roman" w:cs="Times New Roman"/>
          <w:b/>
          <w:bCs/>
          <w:sz w:val="36"/>
          <w:szCs w:val="36"/>
          <w:lang w:val="vi-VN" w:eastAsia="vi-VN"/>
        </w:rPr>
        <w:t>1. Rà soát và đánh giá hiện trạng toàn bộ hệ thống ĐTXD</w:t>
      </w:r>
    </w:p>
    <w:p w:rsidR="0004271F" w:rsidRPr="0004271F" w:rsidRDefault="0004271F" w:rsidP="0004271F">
      <w:pPr>
        <w:numPr>
          <w:ilvl w:val="0"/>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Đánh giá </w:t>
      </w:r>
      <w:r w:rsidR="004F3E2B">
        <w:rPr>
          <w:rFonts w:ascii="Times New Roman" w:eastAsia="Times New Roman" w:hAnsi="Times New Roman" w:cs="Times New Roman"/>
          <w:sz w:val="24"/>
          <w:szCs w:val="24"/>
          <w:lang w:eastAsia="vi-VN"/>
        </w:rPr>
        <w:t>tổng thể</w:t>
      </w:r>
      <w:r w:rsidRPr="0004271F">
        <w:rPr>
          <w:rFonts w:ascii="Times New Roman" w:eastAsia="Times New Roman" w:hAnsi="Times New Roman" w:cs="Times New Roman"/>
          <w:sz w:val="24"/>
          <w:szCs w:val="24"/>
          <w:lang w:val="vi-VN" w:eastAsia="vi-VN"/>
        </w:rPr>
        <w:t xml:space="preserve"> </w:t>
      </w:r>
      <w:r w:rsidR="004F3E2B">
        <w:rPr>
          <w:rFonts w:ascii="Times New Roman" w:eastAsia="Times New Roman" w:hAnsi="Times New Roman" w:cs="Times New Roman"/>
          <w:sz w:val="24"/>
          <w:szCs w:val="24"/>
          <w:lang w:eastAsia="vi-VN"/>
        </w:rPr>
        <w:t>một số</w:t>
      </w:r>
      <w:r w:rsidRPr="0004271F">
        <w:rPr>
          <w:rFonts w:ascii="Times New Roman" w:eastAsia="Times New Roman" w:hAnsi="Times New Roman" w:cs="Times New Roman"/>
          <w:sz w:val="24"/>
          <w:szCs w:val="24"/>
          <w:lang w:val="vi-VN" w:eastAsia="vi-VN"/>
        </w:rPr>
        <w:t xml:space="preserve"> dự án </w:t>
      </w:r>
      <w:r w:rsidR="004F3E2B">
        <w:rPr>
          <w:rFonts w:ascii="Times New Roman" w:eastAsia="Times New Roman" w:hAnsi="Times New Roman" w:cs="Times New Roman"/>
          <w:sz w:val="24"/>
          <w:szCs w:val="24"/>
          <w:lang w:eastAsia="vi-VN"/>
        </w:rPr>
        <w:t xml:space="preserve">điển hình trong </w:t>
      </w:r>
      <w:r w:rsidRPr="0004271F">
        <w:rPr>
          <w:rFonts w:ascii="Times New Roman" w:eastAsia="Times New Roman" w:hAnsi="Times New Roman" w:cs="Times New Roman"/>
          <w:sz w:val="24"/>
          <w:szCs w:val="24"/>
          <w:lang w:val="vi-VN" w:eastAsia="vi-VN"/>
        </w:rPr>
        <w:t xml:space="preserve">5 năm gần nhất. </w:t>
      </w:r>
    </w:p>
    <w:p w:rsidR="0004271F" w:rsidRPr="0004271F" w:rsidRDefault="0004271F" w:rsidP="004F3E2B">
      <w:pPr>
        <w:numPr>
          <w:ilvl w:val="0"/>
          <w:numId w:val="1"/>
        </w:numPr>
        <w:spacing w:after="0" w:line="240" w:lineRule="auto"/>
        <w:ind w:hanging="357"/>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Đánh giá mô hình tổ chức ĐTXD hiện nay: </w:t>
      </w:r>
    </w:p>
    <w:p w:rsidR="0004271F" w:rsidRPr="0004271F" w:rsidRDefault="0004271F" w:rsidP="004F3E2B">
      <w:pPr>
        <w:numPr>
          <w:ilvl w:val="1"/>
          <w:numId w:val="22"/>
        </w:numPr>
        <w:spacing w:after="0" w:line="240" w:lineRule="auto"/>
        <w:ind w:hanging="357"/>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Ban </w:t>
      </w:r>
      <w:r w:rsidR="004F3E2B" w:rsidRPr="004F3E2B">
        <w:rPr>
          <w:rFonts w:ascii="Times New Roman" w:eastAsia="Times New Roman" w:hAnsi="Times New Roman" w:cs="Times New Roman"/>
          <w:sz w:val="24"/>
          <w:szCs w:val="24"/>
          <w:lang w:val="vi-VN" w:eastAsia="vi-VN"/>
        </w:rPr>
        <w:t>Quản lý dự án</w:t>
      </w:r>
      <w:r w:rsidRPr="0004271F">
        <w:rPr>
          <w:rFonts w:ascii="Times New Roman" w:eastAsia="Times New Roman" w:hAnsi="Times New Roman" w:cs="Times New Roman"/>
          <w:sz w:val="24"/>
          <w:szCs w:val="24"/>
          <w:lang w:val="vi-VN" w:eastAsia="vi-VN"/>
        </w:rPr>
        <w:t xml:space="preserve">. </w:t>
      </w:r>
    </w:p>
    <w:p w:rsidR="0004271F" w:rsidRPr="0004271F" w:rsidRDefault="0004271F" w:rsidP="004F3E2B">
      <w:pPr>
        <w:numPr>
          <w:ilvl w:val="1"/>
          <w:numId w:val="22"/>
        </w:numPr>
        <w:spacing w:after="0" w:line="240" w:lineRule="auto"/>
        <w:ind w:hanging="357"/>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Các phòng kỹ thuật. </w:t>
      </w:r>
    </w:p>
    <w:p w:rsidR="0004271F" w:rsidRPr="0004271F" w:rsidRDefault="0004271F" w:rsidP="004F3E2B">
      <w:pPr>
        <w:numPr>
          <w:ilvl w:val="1"/>
          <w:numId w:val="22"/>
        </w:numPr>
        <w:spacing w:after="0" w:line="240" w:lineRule="auto"/>
        <w:ind w:hanging="357"/>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Các đơn vị thành viên. </w:t>
      </w:r>
    </w:p>
    <w:p w:rsidR="0004271F" w:rsidRPr="0004271F" w:rsidRDefault="0004271F" w:rsidP="0004271F">
      <w:pPr>
        <w:numPr>
          <w:ilvl w:val="0"/>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Đánh giá năng lực nhân sự theo chức danh. </w:t>
      </w:r>
    </w:p>
    <w:p w:rsidR="0004271F" w:rsidRPr="0004271F" w:rsidRDefault="0004271F" w:rsidP="004F3E2B">
      <w:pPr>
        <w:numPr>
          <w:ilvl w:val="0"/>
          <w:numId w:val="1"/>
        </w:numPr>
        <w:spacing w:after="0" w:line="240" w:lineRule="auto"/>
        <w:ind w:hanging="357"/>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Đánh giá các bất cập: </w:t>
      </w:r>
    </w:p>
    <w:p w:rsidR="0004271F" w:rsidRPr="0004271F" w:rsidRDefault="0004271F" w:rsidP="004F3E2B">
      <w:pPr>
        <w:numPr>
          <w:ilvl w:val="1"/>
          <w:numId w:val="22"/>
        </w:numPr>
        <w:spacing w:after="0" w:line="240" w:lineRule="auto"/>
        <w:ind w:hanging="357"/>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Chậm tiến độ. </w:t>
      </w:r>
    </w:p>
    <w:p w:rsidR="0004271F" w:rsidRPr="0004271F" w:rsidRDefault="0004271F" w:rsidP="004F3E2B">
      <w:pPr>
        <w:numPr>
          <w:ilvl w:val="1"/>
          <w:numId w:val="22"/>
        </w:numPr>
        <w:spacing w:after="0" w:line="240" w:lineRule="auto"/>
        <w:ind w:hanging="357"/>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Tăng tổng mức đầu tư. </w:t>
      </w:r>
    </w:p>
    <w:p w:rsidR="0004271F" w:rsidRPr="0004271F" w:rsidRDefault="0004271F" w:rsidP="004F3E2B">
      <w:pPr>
        <w:numPr>
          <w:ilvl w:val="1"/>
          <w:numId w:val="22"/>
        </w:numPr>
        <w:spacing w:after="0" w:line="240" w:lineRule="auto"/>
        <w:ind w:hanging="357"/>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Điều chỉnh thiết kế. </w:t>
      </w:r>
    </w:p>
    <w:p w:rsidR="0004271F" w:rsidRPr="0004271F" w:rsidRDefault="0004271F" w:rsidP="004F3E2B">
      <w:pPr>
        <w:numPr>
          <w:ilvl w:val="1"/>
          <w:numId w:val="22"/>
        </w:numPr>
        <w:spacing w:after="0" w:line="240" w:lineRule="auto"/>
        <w:ind w:hanging="357"/>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Vướng đấu thầu. </w:t>
      </w:r>
    </w:p>
    <w:p w:rsidR="0004271F" w:rsidRPr="0004271F" w:rsidRDefault="0004271F" w:rsidP="004F3E2B">
      <w:pPr>
        <w:numPr>
          <w:ilvl w:val="1"/>
          <w:numId w:val="22"/>
        </w:numPr>
        <w:spacing w:after="0" w:line="240" w:lineRule="auto"/>
        <w:ind w:hanging="357"/>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Vướng quyết toán. </w:t>
      </w:r>
    </w:p>
    <w:p w:rsidR="0004271F" w:rsidRPr="0004271F" w:rsidRDefault="0004271F" w:rsidP="004F3E2B">
      <w:pPr>
        <w:numPr>
          <w:ilvl w:val="1"/>
          <w:numId w:val="22"/>
        </w:numPr>
        <w:spacing w:after="0" w:line="240" w:lineRule="auto"/>
        <w:ind w:hanging="357"/>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Chồng chéo thẩm quyền. </w:t>
      </w:r>
    </w:p>
    <w:p w:rsidR="0004271F" w:rsidRPr="0004271F" w:rsidRDefault="0004271F"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04271F">
        <w:rPr>
          <w:rFonts w:ascii="Times New Roman" w:eastAsia="Times New Roman" w:hAnsi="Times New Roman" w:cs="Times New Roman"/>
          <w:b/>
          <w:bCs/>
          <w:sz w:val="36"/>
          <w:szCs w:val="36"/>
          <w:lang w:val="vi-VN" w:eastAsia="vi-VN"/>
        </w:rPr>
        <w:t>2. Thiết kế mô hình quản trị ĐTXD mới cho VICEM Hà Tiên</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t>Phương án 1</w:t>
      </w:r>
    </w:p>
    <w:p w:rsidR="0004271F" w:rsidRPr="0004271F" w:rsidRDefault="004F3E2B" w:rsidP="0004271F">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t>Phương án 2</w:t>
      </w:r>
    </w:p>
    <w:p w:rsidR="0004271F" w:rsidRPr="0004271F" w:rsidRDefault="004F3E2B" w:rsidP="0004271F">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t>Phương án 3</w:t>
      </w:r>
    </w:p>
    <w:p w:rsidR="0004271F" w:rsidRPr="0004271F" w:rsidRDefault="004F3E2B" w:rsidP="0004271F">
      <w:pPr>
        <w:numPr>
          <w:ilvl w:val="0"/>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Pr>
          <w:rFonts w:ascii="Times New Roman" w:eastAsia="Times New Roman" w:hAnsi="Times New Roman" w:cs="Times New Roman"/>
          <w:sz w:val="24"/>
          <w:szCs w:val="24"/>
          <w:lang w:eastAsia="vi-VN"/>
        </w:rPr>
        <w:t>………………………..</w:t>
      </w:r>
      <w:r w:rsidR="0004271F" w:rsidRPr="0004271F">
        <w:rPr>
          <w:rFonts w:ascii="Times New Roman" w:eastAsia="Times New Roman" w:hAnsi="Times New Roman" w:cs="Times New Roman"/>
          <w:sz w:val="24"/>
          <w:szCs w:val="24"/>
          <w:lang w:val="vi-VN" w:eastAsia="vi-VN"/>
        </w:rPr>
        <w:t xml:space="preserve">. </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t>Sản phẩm</w:t>
      </w:r>
    </w:p>
    <w:p w:rsidR="0004271F" w:rsidRPr="0004271F" w:rsidRDefault="0004271F" w:rsidP="0004271F">
      <w:pPr>
        <w:numPr>
          <w:ilvl w:val="0"/>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Sơ đồ tổ chức. </w:t>
      </w:r>
    </w:p>
    <w:p w:rsidR="0004271F" w:rsidRPr="0004271F" w:rsidRDefault="0004271F" w:rsidP="0004271F">
      <w:pPr>
        <w:numPr>
          <w:ilvl w:val="0"/>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Ma trận chức năng. </w:t>
      </w:r>
    </w:p>
    <w:p w:rsidR="0004271F" w:rsidRPr="0004271F" w:rsidRDefault="0004271F" w:rsidP="0004271F">
      <w:pPr>
        <w:numPr>
          <w:ilvl w:val="0"/>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Ma trận RACI. </w:t>
      </w:r>
    </w:p>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pict>
          <v:rect id="_x0000_i1026" style="width:0;height:1.5pt" o:hralign="center" o:hrstd="t" o:hr="t" fillcolor="#a0a0a0" stroked="f"/>
        </w:pict>
      </w:r>
    </w:p>
    <w:p w:rsidR="0004271F" w:rsidRPr="0004271F" w:rsidRDefault="0004271F"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04271F">
        <w:rPr>
          <w:rFonts w:ascii="Times New Roman" w:eastAsia="Times New Roman" w:hAnsi="Times New Roman" w:cs="Times New Roman"/>
          <w:b/>
          <w:bCs/>
          <w:sz w:val="36"/>
          <w:szCs w:val="36"/>
          <w:lang w:val="vi-VN" w:eastAsia="vi-VN"/>
        </w:rPr>
        <w:t>3. Chuẩn hóa toàn bộ quy trình ĐTXD</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t>Giai đoạn chuẩn bị đầu tư</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lastRenderedPageBreak/>
        <w:t>Giai đoạn thực hiện</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t>Giai đoạn kết thúc</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t>Sản phẩm</w:t>
      </w:r>
    </w:p>
    <w:p w:rsidR="0004271F" w:rsidRPr="0004271F" w:rsidRDefault="0004271F" w:rsidP="0004271F">
      <w:pPr>
        <w:numPr>
          <w:ilvl w:val="0"/>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Bộ SOP ĐTXD. </w:t>
      </w:r>
    </w:p>
    <w:p w:rsidR="0004271F" w:rsidRPr="0004271F" w:rsidRDefault="0004271F" w:rsidP="0004271F">
      <w:pPr>
        <w:numPr>
          <w:ilvl w:val="0"/>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Quy trình ISO. </w:t>
      </w:r>
    </w:p>
    <w:p w:rsidR="0004271F" w:rsidRPr="0004271F" w:rsidRDefault="0004271F" w:rsidP="0004271F">
      <w:pPr>
        <w:numPr>
          <w:ilvl w:val="0"/>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Workflow điện tử. </w:t>
      </w:r>
    </w:p>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pict>
          <v:rect id="_x0000_i1027" style="width:0;height:1.5pt" o:hralign="center" o:hrstd="t" o:hr="t" fillcolor="#a0a0a0" stroked="f"/>
        </w:pict>
      </w:r>
    </w:p>
    <w:p w:rsidR="0004271F" w:rsidRPr="0004271F" w:rsidRDefault="0004271F"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04271F">
        <w:rPr>
          <w:rFonts w:ascii="Times New Roman" w:eastAsia="Times New Roman" w:hAnsi="Times New Roman" w:cs="Times New Roman"/>
          <w:b/>
          <w:bCs/>
          <w:sz w:val="36"/>
          <w:szCs w:val="36"/>
          <w:lang w:val="vi-VN" w:eastAsia="vi-VN"/>
        </w:rPr>
        <w:t>4. Xây dựng hệ thống phân cấp, phân quyền</w:t>
      </w:r>
    </w:p>
    <w:p w:rsidR="0004271F" w:rsidRPr="0004271F" w:rsidRDefault="0004271F" w:rsidP="0004271F">
      <w:pPr>
        <w:spacing w:before="100" w:beforeAutospacing="1" w:after="100" w:afterAutospacing="1" w:line="240" w:lineRule="auto"/>
        <w:rPr>
          <w:rFonts w:ascii="Times New Roman" w:eastAsia="Times New Roman" w:hAnsi="Times New Roman" w:cs="Times New Roman"/>
          <w:sz w:val="24"/>
          <w:szCs w:val="24"/>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581"/>
        <w:gridCol w:w="834"/>
        <w:gridCol w:w="969"/>
      </w:tblGrid>
      <w:tr w:rsidR="0004271F" w:rsidRPr="0004271F" w:rsidTr="0004271F">
        <w:trPr>
          <w:tblHeader/>
          <w:tblCellSpacing w:w="15" w:type="dxa"/>
        </w:trPr>
        <w:tc>
          <w:tcPr>
            <w:tcW w:w="0" w:type="auto"/>
            <w:vAlign w:val="center"/>
            <w:hideMark/>
          </w:tcPr>
          <w:p w:rsidR="0004271F" w:rsidRPr="0004271F" w:rsidRDefault="0004271F" w:rsidP="0004271F">
            <w:pPr>
              <w:spacing w:after="0" w:line="240" w:lineRule="auto"/>
              <w:jc w:val="center"/>
              <w:rPr>
                <w:rFonts w:ascii="Times New Roman" w:eastAsia="Times New Roman" w:hAnsi="Times New Roman" w:cs="Times New Roman"/>
                <w:b/>
                <w:bCs/>
                <w:sz w:val="24"/>
                <w:szCs w:val="24"/>
                <w:lang w:val="vi-VN" w:eastAsia="vi-VN"/>
              </w:rPr>
            </w:pPr>
            <w:r w:rsidRPr="0004271F">
              <w:rPr>
                <w:rFonts w:ascii="Times New Roman" w:eastAsia="Times New Roman" w:hAnsi="Times New Roman" w:cs="Times New Roman"/>
                <w:b/>
                <w:bCs/>
                <w:sz w:val="24"/>
                <w:szCs w:val="24"/>
                <w:lang w:val="vi-VN" w:eastAsia="vi-VN"/>
              </w:rPr>
              <w:t>Nội dung</w:t>
            </w:r>
          </w:p>
        </w:tc>
        <w:tc>
          <w:tcPr>
            <w:tcW w:w="0" w:type="auto"/>
            <w:vAlign w:val="center"/>
            <w:hideMark/>
          </w:tcPr>
          <w:p w:rsidR="0004271F" w:rsidRPr="0004271F" w:rsidRDefault="0004271F" w:rsidP="0004271F">
            <w:pPr>
              <w:spacing w:after="0" w:line="240" w:lineRule="auto"/>
              <w:jc w:val="center"/>
              <w:rPr>
                <w:rFonts w:ascii="Times New Roman" w:eastAsia="Times New Roman" w:hAnsi="Times New Roman" w:cs="Times New Roman"/>
                <w:b/>
                <w:bCs/>
                <w:sz w:val="24"/>
                <w:szCs w:val="24"/>
                <w:lang w:val="vi-VN" w:eastAsia="vi-VN"/>
              </w:rPr>
            </w:pPr>
            <w:r w:rsidRPr="0004271F">
              <w:rPr>
                <w:rFonts w:ascii="Times New Roman" w:eastAsia="Times New Roman" w:hAnsi="Times New Roman" w:cs="Times New Roman"/>
                <w:b/>
                <w:bCs/>
                <w:sz w:val="24"/>
                <w:szCs w:val="24"/>
                <w:lang w:val="vi-VN" w:eastAsia="vi-VN"/>
              </w:rPr>
              <w:t>TGĐ</w:t>
            </w:r>
          </w:p>
        </w:tc>
        <w:tc>
          <w:tcPr>
            <w:tcW w:w="0" w:type="auto"/>
            <w:vAlign w:val="center"/>
            <w:hideMark/>
          </w:tcPr>
          <w:p w:rsidR="0004271F" w:rsidRPr="0004271F" w:rsidRDefault="004F3E2B" w:rsidP="0004271F">
            <w:pPr>
              <w:spacing w:after="0" w:line="240" w:lineRule="auto"/>
              <w:jc w:val="center"/>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eastAsia="vi-VN"/>
              </w:rPr>
              <w:t>/</w:t>
            </w:r>
            <w:r w:rsidR="0004271F" w:rsidRPr="0004271F">
              <w:rPr>
                <w:rFonts w:ascii="Times New Roman" w:eastAsia="Times New Roman" w:hAnsi="Times New Roman" w:cs="Times New Roman"/>
                <w:b/>
                <w:bCs/>
                <w:sz w:val="24"/>
                <w:szCs w:val="24"/>
                <w:lang w:val="vi-VN" w:eastAsia="vi-VN"/>
              </w:rPr>
              <w:t>HĐQT</w:t>
            </w:r>
          </w:p>
        </w:tc>
        <w:tc>
          <w:tcPr>
            <w:tcW w:w="0" w:type="auto"/>
            <w:vAlign w:val="center"/>
            <w:hideMark/>
          </w:tcPr>
          <w:p w:rsidR="0004271F" w:rsidRPr="0004271F" w:rsidRDefault="004F3E2B" w:rsidP="0004271F">
            <w:pPr>
              <w:spacing w:after="0" w:line="240" w:lineRule="auto"/>
              <w:jc w:val="center"/>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eastAsia="vi-VN"/>
              </w:rPr>
              <w:t>/</w:t>
            </w:r>
            <w:r w:rsidR="0004271F" w:rsidRPr="0004271F">
              <w:rPr>
                <w:rFonts w:ascii="Times New Roman" w:eastAsia="Times New Roman" w:hAnsi="Times New Roman" w:cs="Times New Roman"/>
                <w:b/>
                <w:bCs/>
                <w:sz w:val="24"/>
                <w:szCs w:val="24"/>
                <w:lang w:val="vi-VN" w:eastAsia="vi-VN"/>
              </w:rPr>
              <w:t>VICEM</w:t>
            </w:r>
          </w:p>
        </w:tc>
      </w:tr>
      <w:tr w:rsidR="0004271F" w:rsidRPr="0004271F" w:rsidTr="0004271F">
        <w:trPr>
          <w:tblCellSpacing w:w="15" w:type="dxa"/>
        </w:trPr>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Chủ trương đầu tư</w:t>
            </w: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0"/>
                <w:szCs w:val="20"/>
                <w:lang w:val="vi-VN" w:eastAsia="vi-VN"/>
              </w:rPr>
            </w:pP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0"/>
                <w:szCs w:val="20"/>
                <w:lang w:val="vi-VN" w:eastAsia="vi-VN"/>
              </w:rPr>
            </w:pPr>
          </w:p>
        </w:tc>
      </w:tr>
      <w:tr w:rsidR="0004271F" w:rsidRPr="0004271F" w:rsidTr="0004271F">
        <w:trPr>
          <w:tblCellSpacing w:w="15" w:type="dxa"/>
        </w:trPr>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Phê duyệt dự án</w:t>
            </w: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0"/>
                <w:szCs w:val="20"/>
                <w:lang w:val="vi-VN" w:eastAsia="vi-VN"/>
              </w:rPr>
            </w:pP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0"/>
                <w:szCs w:val="20"/>
                <w:lang w:val="vi-VN" w:eastAsia="vi-VN"/>
              </w:rPr>
            </w:pPr>
          </w:p>
        </w:tc>
      </w:tr>
      <w:tr w:rsidR="0004271F" w:rsidRPr="0004271F" w:rsidTr="0004271F">
        <w:trPr>
          <w:tblCellSpacing w:w="15" w:type="dxa"/>
        </w:trPr>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Điều chỉnh TMĐT</w:t>
            </w: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0"/>
                <w:szCs w:val="20"/>
                <w:lang w:val="vi-VN" w:eastAsia="vi-VN"/>
              </w:rPr>
            </w:pP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0"/>
                <w:szCs w:val="20"/>
                <w:lang w:val="vi-VN" w:eastAsia="vi-VN"/>
              </w:rPr>
            </w:pPr>
          </w:p>
        </w:tc>
      </w:tr>
      <w:tr w:rsidR="0004271F" w:rsidRPr="0004271F" w:rsidTr="0004271F">
        <w:trPr>
          <w:tblCellSpacing w:w="15" w:type="dxa"/>
        </w:trPr>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Chỉ định thầu</w:t>
            </w: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0"/>
                <w:szCs w:val="20"/>
                <w:lang w:val="vi-VN" w:eastAsia="vi-VN"/>
              </w:rPr>
            </w:pP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0"/>
                <w:szCs w:val="20"/>
                <w:lang w:val="vi-VN" w:eastAsia="vi-VN"/>
              </w:rPr>
            </w:pPr>
          </w:p>
        </w:tc>
      </w:tr>
      <w:tr w:rsidR="0004271F" w:rsidRPr="0004271F" w:rsidTr="0004271F">
        <w:trPr>
          <w:tblCellSpacing w:w="15" w:type="dxa"/>
        </w:trPr>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Quyết toán</w:t>
            </w: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0"/>
                <w:szCs w:val="20"/>
                <w:lang w:val="vi-VN" w:eastAsia="vi-VN"/>
              </w:rPr>
            </w:pPr>
          </w:p>
        </w:tc>
        <w:tc>
          <w:tcPr>
            <w:tcW w:w="0" w:type="auto"/>
            <w:vAlign w:val="center"/>
            <w:hideMark/>
          </w:tcPr>
          <w:p w:rsidR="0004271F" w:rsidRPr="0004271F" w:rsidRDefault="0004271F" w:rsidP="0004271F">
            <w:pPr>
              <w:spacing w:after="0" w:line="240" w:lineRule="auto"/>
              <w:rPr>
                <w:rFonts w:ascii="Times New Roman" w:eastAsia="Times New Roman" w:hAnsi="Times New Roman" w:cs="Times New Roman"/>
                <w:sz w:val="20"/>
                <w:szCs w:val="20"/>
                <w:lang w:val="vi-VN" w:eastAsia="vi-VN"/>
              </w:rPr>
            </w:pPr>
          </w:p>
        </w:tc>
      </w:tr>
    </w:tbl>
    <w:p w:rsidR="0004271F" w:rsidRPr="0004271F" w:rsidRDefault="0004271F" w:rsidP="0004271F">
      <w:p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Kết quả:</w:t>
      </w:r>
    </w:p>
    <w:p w:rsidR="0004271F" w:rsidRPr="0004271F" w:rsidRDefault="0004271F" w:rsidP="0004271F">
      <w:pPr>
        <w:numPr>
          <w:ilvl w:val="0"/>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Tránh vượt thẩm quyền. </w:t>
      </w:r>
    </w:p>
    <w:p w:rsidR="0004271F" w:rsidRPr="0004271F" w:rsidRDefault="0004271F" w:rsidP="0004271F">
      <w:pPr>
        <w:numPr>
          <w:ilvl w:val="0"/>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Giảm thời gian trình ký. </w:t>
      </w:r>
    </w:p>
    <w:p w:rsidR="0004271F" w:rsidRPr="0004271F" w:rsidRDefault="0004271F" w:rsidP="0004271F">
      <w:pPr>
        <w:numPr>
          <w:ilvl w:val="0"/>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Đồng bộ với Điều lệ VICEM và Quy chế ĐTXD VICEM. </w:t>
      </w:r>
    </w:p>
    <w:p w:rsidR="0004271F" w:rsidRPr="0004271F" w:rsidRDefault="0004271F"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04271F">
        <w:rPr>
          <w:rFonts w:ascii="Times New Roman" w:eastAsia="Times New Roman" w:hAnsi="Times New Roman" w:cs="Times New Roman"/>
          <w:b/>
          <w:bCs/>
          <w:sz w:val="36"/>
          <w:szCs w:val="36"/>
          <w:lang w:val="vi-VN" w:eastAsia="vi-VN"/>
        </w:rPr>
        <w:t>5. Xây dựng hệ thống biểu mẫu chuẩn</w:t>
      </w:r>
    </w:p>
    <w:p w:rsidR="0004271F" w:rsidRPr="0004271F" w:rsidRDefault="0004271F"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04271F">
        <w:rPr>
          <w:rFonts w:ascii="Times New Roman" w:eastAsia="Times New Roman" w:hAnsi="Times New Roman" w:cs="Times New Roman"/>
          <w:b/>
          <w:bCs/>
          <w:sz w:val="36"/>
          <w:szCs w:val="36"/>
          <w:lang w:val="vi-VN" w:eastAsia="vi-VN"/>
        </w:rPr>
        <w:t>6. Xây dựng hệ thống KPI quản lý dự án</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t>Tiến độ</w:t>
      </w:r>
    </w:p>
    <w:p w:rsidR="0004271F" w:rsidRPr="0004271F" w:rsidRDefault="0004271F" w:rsidP="0004271F">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SPI. </w:t>
      </w:r>
    </w:p>
    <w:p w:rsidR="0004271F" w:rsidRPr="0004271F" w:rsidRDefault="0004271F" w:rsidP="0004271F">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Tỷ lệ hoàn thành kế hoạch. </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t>Chi phí</w:t>
      </w:r>
    </w:p>
    <w:p w:rsidR="0004271F" w:rsidRPr="0004271F" w:rsidRDefault="0004271F" w:rsidP="0004271F">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CPI. </w:t>
      </w:r>
    </w:p>
    <w:p w:rsidR="0004271F" w:rsidRPr="0004271F" w:rsidRDefault="0004271F" w:rsidP="0004271F">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Tỷ lệ vượt TMĐT. </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t>Chất lượng</w:t>
      </w:r>
    </w:p>
    <w:p w:rsidR="0004271F" w:rsidRPr="0004271F" w:rsidRDefault="0004271F" w:rsidP="0004271F">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Số lỗi nghiệm thu. </w:t>
      </w:r>
    </w:p>
    <w:p w:rsidR="0004271F" w:rsidRPr="0004271F" w:rsidRDefault="0004271F" w:rsidP="0004271F">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Số sự cố. </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t>Hiệu quả đầu tư</w:t>
      </w:r>
    </w:p>
    <w:p w:rsidR="0004271F" w:rsidRPr="0004271F" w:rsidRDefault="0004271F" w:rsidP="0004271F">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lastRenderedPageBreak/>
        <w:t xml:space="preserve">NPV. </w:t>
      </w:r>
    </w:p>
    <w:p w:rsidR="0004271F" w:rsidRPr="0004271F" w:rsidRDefault="0004271F" w:rsidP="0004271F">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IRR. </w:t>
      </w:r>
    </w:p>
    <w:p w:rsidR="0004271F" w:rsidRPr="0004271F" w:rsidRDefault="0004271F" w:rsidP="0004271F">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Thời gian hoàn vốn. </w:t>
      </w:r>
    </w:p>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pict>
          <v:rect id="_x0000_i1030" style="width:0;height:1.5pt" o:hralign="center" o:hrstd="t" o:hr="t" fillcolor="#a0a0a0" stroked="f"/>
        </w:pict>
      </w:r>
    </w:p>
    <w:p w:rsidR="0004271F" w:rsidRPr="0004271F" w:rsidRDefault="0004271F"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04271F">
        <w:rPr>
          <w:rFonts w:ascii="Times New Roman" w:eastAsia="Times New Roman" w:hAnsi="Times New Roman" w:cs="Times New Roman"/>
          <w:b/>
          <w:bCs/>
          <w:sz w:val="36"/>
          <w:szCs w:val="36"/>
          <w:lang w:val="vi-VN" w:eastAsia="vi-VN"/>
        </w:rPr>
        <w:t>7. Xây dựng hệ thống quản trị rủi ro ĐTXD</w:t>
      </w:r>
    </w:p>
    <w:p w:rsidR="0004271F" w:rsidRPr="0004271F" w:rsidRDefault="0004271F" w:rsidP="0004271F">
      <w:p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Lập Risk Register cho:</w:t>
      </w:r>
    </w:p>
    <w:p w:rsidR="0004271F" w:rsidRPr="0004271F" w:rsidRDefault="0004271F" w:rsidP="0004271F">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Pháp lý. </w:t>
      </w:r>
    </w:p>
    <w:p w:rsidR="0004271F" w:rsidRPr="0004271F" w:rsidRDefault="0004271F" w:rsidP="0004271F">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Thiết kế. </w:t>
      </w:r>
    </w:p>
    <w:p w:rsidR="0004271F" w:rsidRPr="0004271F" w:rsidRDefault="0004271F" w:rsidP="0004271F">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Đấu thầu. </w:t>
      </w:r>
    </w:p>
    <w:p w:rsidR="0004271F" w:rsidRPr="0004271F" w:rsidRDefault="0004271F" w:rsidP="0004271F">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Thi công. </w:t>
      </w:r>
    </w:p>
    <w:p w:rsidR="0004271F" w:rsidRPr="0004271F" w:rsidRDefault="0004271F" w:rsidP="0004271F">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Môi trường. </w:t>
      </w:r>
    </w:p>
    <w:p w:rsidR="0004271F" w:rsidRPr="0004271F" w:rsidRDefault="0004271F" w:rsidP="0004271F">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Hợp đồng. </w:t>
      </w:r>
    </w:p>
    <w:p w:rsidR="0004271F" w:rsidRPr="0004271F" w:rsidRDefault="0004271F" w:rsidP="0004271F">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Thanh quyết toán. </w:t>
      </w:r>
    </w:p>
    <w:p w:rsidR="0004271F" w:rsidRPr="0004271F" w:rsidRDefault="0004271F" w:rsidP="0004271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04271F">
        <w:rPr>
          <w:rFonts w:ascii="Times New Roman" w:eastAsia="Times New Roman" w:hAnsi="Times New Roman" w:cs="Times New Roman"/>
          <w:b/>
          <w:bCs/>
          <w:sz w:val="27"/>
          <w:szCs w:val="27"/>
          <w:lang w:val="vi-VN" w:eastAsia="vi-VN"/>
        </w:rPr>
        <w:t>Sản phẩm</w:t>
      </w:r>
    </w:p>
    <w:p w:rsidR="0004271F" w:rsidRPr="0004271F" w:rsidRDefault="0004271F" w:rsidP="0004271F">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Sổ tay quản lý rủi ro dự án. </w:t>
      </w:r>
    </w:p>
    <w:p w:rsidR="0004271F" w:rsidRPr="0004271F" w:rsidRDefault="0004271F" w:rsidP="0004271F">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Ma trận rủi ro toàn công ty. </w:t>
      </w:r>
    </w:p>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pict>
          <v:rect id="_x0000_i1031" style="width:0;height:1.5pt" o:hralign="center" o:hrstd="t" o:hr="t" fillcolor="#a0a0a0" stroked="f"/>
        </w:pict>
      </w:r>
    </w:p>
    <w:p w:rsidR="0004271F" w:rsidRPr="0004271F" w:rsidRDefault="0004271F"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04271F">
        <w:rPr>
          <w:rFonts w:ascii="Times New Roman" w:eastAsia="Times New Roman" w:hAnsi="Times New Roman" w:cs="Times New Roman"/>
          <w:b/>
          <w:bCs/>
          <w:sz w:val="36"/>
          <w:szCs w:val="36"/>
          <w:lang w:val="vi-VN" w:eastAsia="vi-VN"/>
        </w:rPr>
        <w:t>8. Chuyển đổi số hoạt động ĐTXD</w:t>
      </w:r>
    </w:p>
    <w:p w:rsidR="0004271F" w:rsidRPr="0004271F" w:rsidRDefault="0004271F" w:rsidP="0004271F">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PMIS (Project Management Information System). </w:t>
      </w:r>
    </w:p>
    <w:p w:rsidR="0004271F" w:rsidRPr="0004271F" w:rsidRDefault="0004271F" w:rsidP="0004271F">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Quản lý hồ sơ điện tử. </w:t>
      </w:r>
    </w:p>
    <w:p w:rsidR="0004271F" w:rsidRPr="0004271F" w:rsidRDefault="0004271F" w:rsidP="0004271F">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Nhật ký công trình điện tử. </w:t>
      </w:r>
    </w:p>
    <w:p w:rsidR="0004271F" w:rsidRPr="0004271F" w:rsidRDefault="0004271F" w:rsidP="0004271F">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Dashboard lãnh đạo. </w:t>
      </w:r>
    </w:p>
    <w:p w:rsidR="0004271F" w:rsidRPr="0004271F" w:rsidRDefault="0004271F" w:rsidP="0004271F">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BIM đối với dự án lớn. </w:t>
      </w:r>
    </w:p>
    <w:p w:rsidR="0004271F" w:rsidRPr="0004271F" w:rsidRDefault="0004271F" w:rsidP="0004271F">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Tích hợp SAP/ERP nếu có. </w:t>
      </w:r>
    </w:p>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pict>
          <v:rect id="_x0000_i1032" style="width:0;height:1.5pt" o:hralign="center" o:hrstd="t" o:hr="t" fillcolor="#a0a0a0" stroked="f"/>
        </w:pict>
      </w:r>
    </w:p>
    <w:p w:rsidR="0004271F" w:rsidRPr="0004271F" w:rsidRDefault="0004271F"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04271F">
        <w:rPr>
          <w:rFonts w:ascii="Times New Roman" w:eastAsia="Times New Roman" w:hAnsi="Times New Roman" w:cs="Times New Roman"/>
          <w:b/>
          <w:bCs/>
          <w:sz w:val="36"/>
          <w:szCs w:val="36"/>
          <w:lang w:val="vi-VN" w:eastAsia="vi-VN"/>
        </w:rPr>
        <w:t>9. Xây dựng bộ quy chế nội bộ mới</w:t>
      </w:r>
    </w:p>
    <w:p w:rsidR="0004271F" w:rsidRPr="0004271F" w:rsidRDefault="0004271F" w:rsidP="0004271F">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Quy chế quản lý ĐTXD. </w:t>
      </w:r>
    </w:p>
    <w:p w:rsidR="0004271F" w:rsidRPr="0004271F" w:rsidRDefault="0004271F" w:rsidP="0004271F">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Quy chế quản lý chi phí đầu tư. </w:t>
      </w:r>
    </w:p>
    <w:p w:rsidR="0004271F" w:rsidRPr="0004271F" w:rsidRDefault="0004271F" w:rsidP="0004271F">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Quy chế đấu thầu. </w:t>
      </w:r>
    </w:p>
    <w:p w:rsidR="0004271F" w:rsidRPr="0004271F" w:rsidRDefault="0004271F" w:rsidP="0004271F">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Quy chế quản lý hợp đồng. </w:t>
      </w:r>
    </w:p>
    <w:p w:rsidR="0004271F" w:rsidRPr="0004271F" w:rsidRDefault="0004271F" w:rsidP="0004271F">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Quy chế nghiệm thu – bàn giao. </w:t>
      </w:r>
    </w:p>
    <w:p w:rsidR="0004271F" w:rsidRPr="0004271F" w:rsidRDefault="0004271F" w:rsidP="0004271F">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Quy chế quyết toán vốn đầu tư. </w:t>
      </w:r>
    </w:p>
    <w:p w:rsidR="0004271F" w:rsidRPr="0004271F" w:rsidRDefault="0004271F" w:rsidP="0004271F">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Quy định phân cấp phân quyền ĐTXD. </w:t>
      </w:r>
    </w:p>
    <w:p w:rsidR="0004271F" w:rsidRPr="0004271F" w:rsidRDefault="0004271F" w:rsidP="0004271F">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Quy chế kiểm soát nội bộ dự án. </w:t>
      </w:r>
    </w:p>
    <w:p w:rsidR="0004271F" w:rsidRPr="0004271F" w:rsidRDefault="0004271F" w:rsidP="0004271F">
      <w:pPr>
        <w:spacing w:after="0"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pict>
          <v:rect id="_x0000_i1033" style="width:0;height:1.5pt" o:hralign="center" o:hrstd="t" o:hr="t" fillcolor="#a0a0a0" stroked="f"/>
        </w:pict>
      </w:r>
    </w:p>
    <w:p w:rsidR="0004271F" w:rsidRPr="0004271F" w:rsidRDefault="0004271F" w:rsidP="0004271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04271F">
        <w:rPr>
          <w:rFonts w:ascii="Times New Roman" w:eastAsia="Times New Roman" w:hAnsi="Times New Roman" w:cs="Times New Roman"/>
          <w:b/>
          <w:bCs/>
          <w:sz w:val="36"/>
          <w:szCs w:val="36"/>
          <w:lang w:val="vi-VN" w:eastAsia="vi-VN"/>
        </w:rPr>
        <w:t>10. Đào tạo và chuyển giao</w:t>
      </w:r>
    </w:p>
    <w:p w:rsidR="0004271F" w:rsidRPr="0004271F" w:rsidRDefault="0004271F" w:rsidP="0004271F">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lastRenderedPageBreak/>
        <w:t xml:space="preserve">Đào tạo HĐQT. </w:t>
      </w:r>
    </w:p>
    <w:p w:rsidR="0004271F" w:rsidRPr="0004271F" w:rsidRDefault="0004271F" w:rsidP="0004271F">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Đào tạo Ban TGĐ. </w:t>
      </w:r>
    </w:p>
    <w:p w:rsidR="0004271F" w:rsidRPr="0004271F" w:rsidRDefault="0004271F" w:rsidP="0004271F">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Đào tạo Ban ĐTXD. </w:t>
      </w:r>
    </w:p>
    <w:p w:rsidR="0004271F" w:rsidRPr="0004271F" w:rsidRDefault="0004271F" w:rsidP="0004271F">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Đào tạo các nhà máy. </w:t>
      </w:r>
    </w:p>
    <w:p w:rsidR="0004271F" w:rsidRPr="0004271F" w:rsidRDefault="0004271F" w:rsidP="0004271F">
      <w:p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Kèm:</w:t>
      </w:r>
    </w:p>
    <w:p w:rsidR="0004271F" w:rsidRPr="0004271F" w:rsidRDefault="0004271F" w:rsidP="0004271F">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Sổ tay hướng dẫn. </w:t>
      </w:r>
    </w:p>
    <w:p w:rsidR="0004271F" w:rsidRPr="0004271F" w:rsidRDefault="0004271F" w:rsidP="0004271F">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Bộ tài liệu đào tạo. </w:t>
      </w:r>
    </w:p>
    <w:p w:rsidR="0004271F" w:rsidRPr="0004271F" w:rsidRDefault="0004271F" w:rsidP="0004271F">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Hỗ trợ áp dụng 6–12 tháng. </w:t>
      </w:r>
    </w:p>
    <w:p w:rsidR="0004271F" w:rsidRPr="0004271F" w:rsidRDefault="004F3E2B" w:rsidP="0004271F">
      <w:pPr>
        <w:spacing w:before="100" w:beforeAutospacing="1" w:after="100" w:afterAutospacing="1" w:line="240" w:lineRule="auto"/>
        <w:rPr>
          <w:rFonts w:ascii="Times New Roman" w:eastAsia="Times New Roman" w:hAnsi="Times New Roman" w:cs="Times New Roman"/>
          <w:sz w:val="24"/>
          <w:szCs w:val="24"/>
          <w:lang w:val="vi-VN" w:eastAsia="vi-VN"/>
        </w:rPr>
      </w:pPr>
      <w:r>
        <w:rPr>
          <w:rFonts w:ascii="Times New Roman" w:eastAsia="Times New Roman" w:hAnsi="Times New Roman" w:cs="Times New Roman"/>
          <w:sz w:val="24"/>
          <w:szCs w:val="24"/>
          <w:lang w:eastAsia="vi-VN"/>
        </w:rPr>
        <w:t>P</w:t>
      </w:r>
      <w:r w:rsidR="0004271F" w:rsidRPr="0004271F">
        <w:rPr>
          <w:rFonts w:ascii="Times New Roman" w:eastAsia="Times New Roman" w:hAnsi="Times New Roman" w:cs="Times New Roman"/>
          <w:sz w:val="24"/>
          <w:szCs w:val="24"/>
          <w:lang w:val="vi-VN" w:eastAsia="vi-VN"/>
        </w:rPr>
        <w:t>hạm vi công việc nên được đặt tên là:</w:t>
      </w:r>
    </w:p>
    <w:p w:rsidR="0004271F" w:rsidRPr="0004271F" w:rsidRDefault="0004271F" w:rsidP="0004271F">
      <w:p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b/>
          <w:bCs/>
          <w:sz w:val="24"/>
          <w:szCs w:val="24"/>
          <w:lang w:val="vi-VN" w:eastAsia="vi-VN"/>
        </w:rPr>
        <w:t>"Rà soát, tái cấu trúc và chuẩn hóa hệ thống quản trị đầu tư xây dựng VICEM Hà Tiên theo quy định pháp luật hiện hành và quy định quản trị của VICEM"</w:t>
      </w:r>
    </w:p>
    <w:p w:rsidR="0004271F" w:rsidRPr="0004271F" w:rsidRDefault="0004271F" w:rsidP="0004271F">
      <w:p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Sản phẩm cuối cùng không phải là một báo cáo tư vấn, mà phải là:</w:t>
      </w:r>
    </w:p>
    <w:p w:rsidR="0004271F" w:rsidRPr="0004271F" w:rsidRDefault="0004271F" w:rsidP="0004271F">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Mô hình tổ chức ĐTXD mới. </w:t>
      </w:r>
    </w:p>
    <w:p w:rsidR="0004271F" w:rsidRPr="0004271F" w:rsidRDefault="0004271F" w:rsidP="0004271F">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Bộ quy chế ĐTXD mới. </w:t>
      </w:r>
    </w:p>
    <w:p w:rsidR="0004271F" w:rsidRPr="0004271F" w:rsidRDefault="0004271F" w:rsidP="0004271F">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Bộ quy trình SOP. </w:t>
      </w:r>
    </w:p>
    <w:p w:rsidR="0004271F" w:rsidRPr="0004271F" w:rsidRDefault="0004271F" w:rsidP="0004271F">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Bộ phân cấp phân quyền. </w:t>
      </w:r>
    </w:p>
    <w:p w:rsidR="0004271F" w:rsidRPr="0004271F" w:rsidRDefault="0004271F" w:rsidP="0004271F">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Bộ KPI và quản trị rủi ro. </w:t>
      </w:r>
    </w:p>
    <w:p w:rsidR="0004271F" w:rsidRPr="0004271F" w:rsidRDefault="0004271F" w:rsidP="0004271F">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Lộ trình chuyển đổi số ĐTXD. </w:t>
      </w:r>
    </w:p>
    <w:p w:rsidR="0004271F" w:rsidRPr="0004271F" w:rsidRDefault="0004271F" w:rsidP="0004271F">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04271F">
        <w:rPr>
          <w:rFonts w:ascii="Times New Roman" w:eastAsia="Times New Roman" w:hAnsi="Times New Roman" w:cs="Times New Roman"/>
          <w:sz w:val="24"/>
          <w:szCs w:val="24"/>
          <w:lang w:val="vi-VN" w:eastAsia="vi-VN"/>
        </w:rPr>
        <w:t xml:space="preserve">Kế hoạch triển khai 3 năm. </w:t>
      </w:r>
    </w:p>
    <w:p w:rsidR="00475009" w:rsidRDefault="00475009">
      <w:bookmarkStart w:id="0" w:name="_GoBack"/>
      <w:bookmarkEnd w:id="0"/>
    </w:p>
    <w:sectPr w:rsidR="00475009" w:rsidSect="00627551">
      <w:pgSz w:w="11907" w:h="16840" w:code="9"/>
      <w:pgMar w:top="1021" w:right="1021" w:bottom="1021"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B619D"/>
    <w:multiLevelType w:val="multilevel"/>
    <w:tmpl w:val="3F1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44122"/>
    <w:multiLevelType w:val="multilevel"/>
    <w:tmpl w:val="1398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E2037"/>
    <w:multiLevelType w:val="multilevel"/>
    <w:tmpl w:val="4410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F225C"/>
    <w:multiLevelType w:val="multilevel"/>
    <w:tmpl w:val="D9A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43130"/>
    <w:multiLevelType w:val="multilevel"/>
    <w:tmpl w:val="8D5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55726"/>
    <w:multiLevelType w:val="multilevel"/>
    <w:tmpl w:val="0A66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A0FF3"/>
    <w:multiLevelType w:val="multilevel"/>
    <w:tmpl w:val="1570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C4E06"/>
    <w:multiLevelType w:val="multilevel"/>
    <w:tmpl w:val="E81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17142"/>
    <w:multiLevelType w:val="multilevel"/>
    <w:tmpl w:val="9296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82F49"/>
    <w:multiLevelType w:val="multilevel"/>
    <w:tmpl w:val="698C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136AE"/>
    <w:multiLevelType w:val="multilevel"/>
    <w:tmpl w:val="E096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66757"/>
    <w:multiLevelType w:val="multilevel"/>
    <w:tmpl w:val="7F3A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014D9"/>
    <w:multiLevelType w:val="multilevel"/>
    <w:tmpl w:val="04BAC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0693B"/>
    <w:multiLevelType w:val="multilevel"/>
    <w:tmpl w:val="75E0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F504C"/>
    <w:multiLevelType w:val="multilevel"/>
    <w:tmpl w:val="9644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26B13"/>
    <w:multiLevelType w:val="multilevel"/>
    <w:tmpl w:val="15968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AD4D50"/>
    <w:multiLevelType w:val="multilevel"/>
    <w:tmpl w:val="8374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1117F"/>
    <w:multiLevelType w:val="multilevel"/>
    <w:tmpl w:val="AF6C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775921"/>
    <w:multiLevelType w:val="multilevel"/>
    <w:tmpl w:val="3CFA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63310"/>
    <w:multiLevelType w:val="multilevel"/>
    <w:tmpl w:val="6F7C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D18B2"/>
    <w:multiLevelType w:val="multilevel"/>
    <w:tmpl w:val="25AA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897A51"/>
    <w:multiLevelType w:val="multilevel"/>
    <w:tmpl w:val="94C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6"/>
  </w:num>
  <w:num w:numId="3">
    <w:abstractNumId w:val="21"/>
  </w:num>
  <w:num w:numId="4">
    <w:abstractNumId w:val="0"/>
  </w:num>
  <w:num w:numId="5">
    <w:abstractNumId w:val="11"/>
  </w:num>
  <w:num w:numId="6">
    <w:abstractNumId w:val="19"/>
  </w:num>
  <w:num w:numId="7">
    <w:abstractNumId w:val="18"/>
  </w:num>
  <w:num w:numId="8">
    <w:abstractNumId w:val="13"/>
  </w:num>
  <w:num w:numId="9">
    <w:abstractNumId w:val="1"/>
  </w:num>
  <w:num w:numId="10">
    <w:abstractNumId w:val="2"/>
  </w:num>
  <w:num w:numId="11">
    <w:abstractNumId w:val="17"/>
  </w:num>
  <w:num w:numId="12">
    <w:abstractNumId w:val="5"/>
  </w:num>
  <w:num w:numId="13">
    <w:abstractNumId w:val="4"/>
  </w:num>
  <w:num w:numId="14">
    <w:abstractNumId w:val="9"/>
  </w:num>
  <w:num w:numId="15">
    <w:abstractNumId w:val="3"/>
  </w:num>
  <w:num w:numId="16">
    <w:abstractNumId w:val="7"/>
  </w:num>
  <w:num w:numId="17">
    <w:abstractNumId w:val="14"/>
  </w:num>
  <w:num w:numId="18">
    <w:abstractNumId w:val="6"/>
  </w:num>
  <w:num w:numId="19">
    <w:abstractNumId w:val="8"/>
  </w:num>
  <w:num w:numId="20">
    <w:abstractNumId w:val="10"/>
  </w:num>
  <w:num w:numId="21">
    <w:abstractNumId w:val="20"/>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71F"/>
    <w:rsid w:val="0004271F"/>
    <w:rsid w:val="00475009"/>
    <w:rsid w:val="004F3E2B"/>
    <w:rsid w:val="00570383"/>
    <w:rsid w:val="00627551"/>
    <w:rsid w:val="0065132A"/>
    <w:rsid w:val="00C04EA2"/>
    <w:rsid w:val="00FA4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0B6D6"/>
  <w15:chartTrackingRefBased/>
  <w15:docId w15:val="{AB07DF79-C396-43A6-A85D-B5E940C2C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4271F"/>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paragraph" w:styleId="Heading3">
    <w:name w:val="heading 3"/>
    <w:basedOn w:val="Normal"/>
    <w:link w:val="Heading3Char"/>
    <w:uiPriority w:val="9"/>
    <w:qFormat/>
    <w:rsid w:val="0004271F"/>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271F"/>
    <w:rPr>
      <w:rFonts w:ascii="Times New Roman" w:eastAsia="Times New Roman" w:hAnsi="Times New Roman" w:cs="Times New Roman"/>
      <w:b/>
      <w:bCs/>
      <w:sz w:val="36"/>
      <w:szCs w:val="36"/>
      <w:lang w:val="vi-VN" w:eastAsia="vi-VN"/>
    </w:rPr>
  </w:style>
  <w:style w:type="character" w:customStyle="1" w:styleId="Heading3Char">
    <w:name w:val="Heading 3 Char"/>
    <w:basedOn w:val="DefaultParagraphFont"/>
    <w:link w:val="Heading3"/>
    <w:uiPriority w:val="9"/>
    <w:rsid w:val="0004271F"/>
    <w:rPr>
      <w:rFonts w:ascii="Times New Roman" w:eastAsia="Times New Roman" w:hAnsi="Times New Roman" w:cs="Times New Roman"/>
      <w:b/>
      <w:bCs/>
      <w:sz w:val="27"/>
      <w:szCs w:val="27"/>
      <w:lang w:val="vi-VN" w:eastAsia="vi-VN"/>
    </w:rPr>
  </w:style>
  <w:style w:type="paragraph" w:styleId="NormalWeb">
    <w:name w:val="Normal (Web)"/>
    <w:basedOn w:val="Normal"/>
    <w:uiPriority w:val="99"/>
    <w:semiHidden/>
    <w:unhideWhenUsed/>
    <w:rsid w:val="0004271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0427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276661">
      <w:bodyDiv w:val="1"/>
      <w:marLeft w:val="0"/>
      <w:marRight w:val="0"/>
      <w:marTop w:val="0"/>
      <w:marBottom w:val="0"/>
      <w:divBdr>
        <w:top w:val="none" w:sz="0" w:space="0" w:color="auto"/>
        <w:left w:val="none" w:sz="0" w:space="0" w:color="auto"/>
        <w:bottom w:val="none" w:sz="0" w:space="0" w:color="auto"/>
        <w:right w:val="none" w:sz="0" w:space="0" w:color="auto"/>
      </w:divBdr>
      <w:divsChild>
        <w:div w:id="549223460">
          <w:marLeft w:val="0"/>
          <w:marRight w:val="0"/>
          <w:marTop w:val="0"/>
          <w:marBottom w:val="0"/>
          <w:divBdr>
            <w:top w:val="none" w:sz="0" w:space="0" w:color="auto"/>
            <w:left w:val="none" w:sz="0" w:space="0" w:color="auto"/>
            <w:bottom w:val="none" w:sz="0" w:space="0" w:color="auto"/>
            <w:right w:val="none" w:sz="0" w:space="0" w:color="auto"/>
          </w:divBdr>
          <w:divsChild>
            <w:div w:id="2717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Đình Đăng</dc:creator>
  <cp:keywords/>
  <dc:description/>
  <cp:lastModifiedBy>Dương Đình Đăng</cp:lastModifiedBy>
  <cp:revision>2</cp:revision>
  <dcterms:created xsi:type="dcterms:W3CDTF">2026-06-18T06:34:00Z</dcterms:created>
  <dcterms:modified xsi:type="dcterms:W3CDTF">2026-06-18T06:49:00Z</dcterms:modified>
</cp:coreProperties>
</file>