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2F15" w:rsidRPr="000F2F15" w:rsidRDefault="000F2F15" w:rsidP="000F2F15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F2F15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What Are EV Predictive Maintenance Models?</w:t>
      </w:r>
    </w:p>
    <w:p w:rsidR="000F2F15" w:rsidRPr="000F2F15" w:rsidRDefault="000F2F15" w:rsidP="000F2F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F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Predictive maintenance (PdM)</w:t>
      </w:r>
      <w:r w:rsidRPr="000F2F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for electric vehicles (EVs) uses data-driven techniques, primarily </w:t>
      </w:r>
      <w:r w:rsidRPr="000F2F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machine learning (ML)</w:t>
      </w:r>
      <w:r w:rsidRPr="000F2F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</w:t>
      </w:r>
      <w:r w:rsidRPr="000F2F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artificial intelligence (AI)</w:t>
      </w:r>
      <w:r w:rsidRPr="000F2F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to predict potential failures or degradation before they occur. This shifts from reactive (fix after breakdown) or scheduled maintenance to proactive interventions, reducing downtime, extending component life, and lowering costs.</w:t>
      </w:r>
    </w:p>
    <w:p w:rsidR="000F2F15" w:rsidRPr="000F2F15" w:rsidRDefault="000F2F15" w:rsidP="000F2F15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0F2F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In EVs, PdM focuses on critical components like the </w:t>
      </w:r>
      <w:r w:rsidRPr="000F2F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lithium-ion battery pack</w:t>
      </w:r>
      <w:r w:rsidRPr="000F2F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electric motors, power electronics, inverters, and charging systems. The battery is the most expensive and vital part, so many models target </w:t>
      </w:r>
      <w:r w:rsidRPr="000F2F15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battery health monitoring</w:t>
      </w:r>
      <w:r w:rsidRPr="000F2F15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degradation prediction.</w:t>
      </w:r>
    </w:p>
    <w:p w:rsidR="000F2F15" w:rsidRDefault="000F2F15" w:rsidP="000F2F15">
      <w:pPr>
        <w:pStyle w:val="Heading4"/>
        <w:rPr>
          <w:color w:val="000000"/>
        </w:rPr>
      </w:pPr>
      <w:r>
        <w:rPr>
          <w:color w:val="000000"/>
        </w:rPr>
        <w:t>Key Concepts and Models</w:t>
      </w:r>
    </w:p>
    <w:p w:rsidR="000F2F15" w:rsidRDefault="000F2F15" w:rsidP="000F2F15">
      <w:pPr>
        <w:pStyle w:val="NormalWeb"/>
        <w:rPr>
          <w:color w:val="000000"/>
        </w:rPr>
      </w:pPr>
      <w:r>
        <w:rPr>
          <w:color w:val="000000"/>
        </w:rPr>
        <w:t>Common predictive models in EV PdM include:</w:t>
      </w:r>
    </w:p>
    <w:p w:rsidR="000F2F15" w:rsidRDefault="000F2F15" w:rsidP="000F2F15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Remaining Useful Life (RUL) Prediction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Estimates how many cycles or miles remain before a component (e.g., battery) needs replacement. Models use regression techniques to forecast based on degradation patterns.</w:t>
      </w:r>
    </w:p>
    <w:p w:rsidR="000F2F15" w:rsidRDefault="000F2F15" w:rsidP="000F2F15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State of Health (SOH) Estimation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Measures battery capacity relative to its original state (e.g., 80% SOH means it holds 80% of new capacity). Lower SOH indicates degradation.</w:t>
      </w:r>
    </w:p>
    <w:p w:rsidR="000F2F15" w:rsidRDefault="000F2F15" w:rsidP="000F2F15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State of Charge (SOC) Prediction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Tracks current battery charge level for efficient energy management.</w:t>
      </w:r>
    </w:p>
    <w:p w:rsidR="000F2F15" w:rsidRDefault="000F2F15" w:rsidP="000F2F15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Anomaly/Fault Detection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Identifies unusual patterns (e.g., overheating) that signal impending failures using classification or anomaly detection.</w:t>
      </w:r>
    </w:p>
    <w:p w:rsidR="000F2F15" w:rsidRDefault="000F2F15" w:rsidP="000F2F15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Failure Probability Forecasting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— Predicts likelihood of issues like thermal runaway or motor faults.</w:t>
      </w:r>
    </w:p>
    <w:p w:rsidR="000F2F15" w:rsidRDefault="000F2F15" w:rsidP="000F2F15">
      <w:pPr>
        <w:pStyle w:val="NormalWeb"/>
        <w:rPr>
          <w:color w:val="000000"/>
        </w:rPr>
      </w:pPr>
      <w:r>
        <w:rPr>
          <w:color w:val="000000"/>
        </w:rPr>
        <w:t>These models rely on data from sensors (voltage, current, temperature, vibration), telematics, charging history, and environmental factors.</w:t>
      </w:r>
    </w:p>
    <w:p w:rsidR="000F2F15" w:rsidRDefault="000F2F15" w:rsidP="000F2F15">
      <w:pPr>
        <w:pStyle w:val="Heading4"/>
        <w:rPr>
          <w:color w:val="000000"/>
        </w:rPr>
      </w:pPr>
      <w:r>
        <w:rPr>
          <w:color w:val="000000"/>
        </w:rPr>
        <w:t>Common Machine Learning Approaches</w:t>
      </w:r>
    </w:p>
    <w:p w:rsidR="000F2F15" w:rsidRDefault="000F2F15" w:rsidP="000F2F15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Traditional ML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Random Forests, XGBoost, Support Vector Machines (SVM), and Decision Trees excel at feature-based predictions like RUL or SOH.</w:t>
      </w:r>
    </w:p>
    <w:p w:rsidR="000F2F15" w:rsidRDefault="000F2F15" w:rsidP="000F2F15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Deep Learning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LSTM (for time-series data like charging cycles), CNNs, or hybrid models handle complex patterns in sensor streams.</w:t>
      </w:r>
    </w:p>
    <w:p w:rsidR="000F2F15" w:rsidRDefault="000F2F15" w:rsidP="000F2F15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Advanced Techniques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Reinforcement Learning for adaptive battery management; Gaussian Process Regression (GPR) for probabilistic predictions.</w:t>
      </w:r>
    </w:p>
    <w:p w:rsidR="000F2F15" w:rsidRDefault="000F2F15" w:rsidP="000F2F15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r>
        <w:rPr>
          <w:rStyle w:val="Strong"/>
          <w:color w:val="000000"/>
        </w:rPr>
        <w:t>Ensemble/Hybrid Models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→ Combine multiple algorithms for higher accuracy, often achieving 95-97% in battery health forecasts.</w:t>
      </w:r>
    </w:p>
    <w:p w:rsidR="000F2F15" w:rsidRDefault="000F2F15"/>
    <w:p w:rsidR="000F2F15" w:rsidRDefault="000F2F15" w:rsidP="000F2F15">
      <w:pPr>
        <w:pStyle w:val="NormalWeb"/>
        <w:rPr>
          <w:color w:val="000000"/>
        </w:rPr>
      </w:pPr>
      <w:r>
        <w:rPr>
          <w:color w:val="000000"/>
        </w:rPr>
        <w:lastRenderedPageBreak/>
        <w:t>Data flows from vehicle sensors/IoT → cloud processing → ML models → alerts/dashboards for maintenance.</w:t>
      </w:r>
    </w:p>
    <w:p w:rsidR="000F2F15" w:rsidRDefault="000F2F15">
      <w:r>
        <w:fldChar w:fldCharType="begin"/>
      </w:r>
      <w:r>
        <w:instrText xml:space="preserve"> INCLUDEPICTURE "/Users/macintoshhd/Library/Group Containers/UBF8T346G9.ms/WebArchiveCopyPasteTempFiles/com.microsoft.Word/41598_2025_90810_Fig2_HTML.png"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3600" cy="4857750"/>
            <wp:effectExtent l="0" t="0" r="0" b="6350"/>
            <wp:docPr id="1355701365" name="Picture 1" descr="Hybrid machine learning framework for predictive maintenance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ybrid machine learning framework for predictive maintenance and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0F2F15" w:rsidRDefault="000F2F15"/>
    <w:p w:rsidR="000F2F15" w:rsidRDefault="000F2F15">
      <w:r>
        <w:lastRenderedPageBreak/>
        <w:fldChar w:fldCharType="begin"/>
      </w:r>
      <w:r>
        <w:instrText xml:space="preserve"> INCLUDEPICTURE "/Users/macintoshhd/Library/Group Containers/UBF8T346G9.ms/WebArchiveCopyPasteTempFiles/com.microsoft.Word/energies-18-01041-g002.png"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3600" cy="3454400"/>
            <wp:effectExtent l="0" t="0" r="0" b="0"/>
            <wp:docPr id="380435652" name="Picture 2" descr="Next Generation of Electric Vehicles: AI-Driven Approaches f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xt Generation of Electric Vehicles: AI-Driven Approaches for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0F2F15" w:rsidRDefault="000F2F15"/>
    <w:p w:rsidR="000F2F15" w:rsidRDefault="000F2F15">
      <w:r>
        <w:fldChar w:fldCharType="begin"/>
      </w:r>
      <w:r>
        <w:instrText xml:space="preserve"> INCLUDEPICTURE "/Users/macintoshhd/Library/Group Containers/UBF8T346G9.ms/WebArchiveCopyPasteTempFiles/com.microsoft.Word/energies-18-01041-g002.png"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3600" cy="3454400"/>
            <wp:effectExtent l="0" t="0" r="0" b="0"/>
            <wp:docPr id="1566831274" name="Picture 3" descr="Next Generation of Electric Vehicles: AI-Driven Approaches for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Next Generation of Electric Vehicles: AI-Driven Approaches for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0F2F15" w:rsidRDefault="000F2F15"/>
    <w:p w:rsidR="000F2F15" w:rsidRDefault="000F2F15">
      <w:r>
        <w:lastRenderedPageBreak/>
        <w:fldChar w:fldCharType="begin"/>
      </w:r>
      <w:r>
        <w:instrText xml:space="preserve"> INCLUDEPICTURE "/Users/macintoshhd/Library/Group Containers/UBF8T346G9.ms/WebArchiveCopyPasteTempFiles/com.microsoft.Word/basic-architecture-of-predictive-maintenance-system.png?width=1920&amp;height=1080&amp;name=basic-architecture-of-predictive-maintenance-system.png"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5943600" cy="3343275"/>
            <wp:effectExtent l="0" t="0" r="0" b="0"/>
            <wp:docPr id="1593092524" name="Picture 4" descr="Using Predictive Maintenance to Prevent Downtime in Facto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sing Predictive Maintenance to Prevent Downtime in Factorie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0F2F15" w:rsidRDefault="000F2F15"/>
    <w:p w:rsidR="000F2F15" w:rsidRDefault="000F2F15"/>
    <w:sectPr w:rsidR="000F2F1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636D5"/>
    <w:multiLevelType w:val="multilevel"/>
    <w:tmpl w:val="7E80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27365"/>
    <w:multiLevelType w:val="multilevel"/>
    <w:tmpl w:val="59E8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209121">
    <w:abstractNumId w:val="0"/>
  </w:num>
  <w:num w:numId="2" w16cid:durableId="1993025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F15"/>
    <w:rsid w:val="000F2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FD1B02"/>
  <w15:chartTrackingRefBased/>
  <w15:docId w15:val="{68DA51EC-0FA8-4342-865D-AE04BCBAC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2F1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F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F2F1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F2F1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F2F1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F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apple-converted-space">
    <w:name w:val="apple-converted-space"/>
    <w:basedOn w:val="DefaultParagraphFont"/>
    <w:rsid w:val="000F2F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11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1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 Ngoc nguyen</dc:creator>
  <cp:keywords/>
  <dc:description/>
  <cp:lastModifiedBy>Tam Ngoc nguyen</cp:lastModifiedBy>
  <cp:revision>1</cp:revision>
  <dcterms:created xsi:type="dcterms:W3CDTF">2025-12-20T07:31:00Z</dcterms:created>
  <dcterms:modified xsi:type="dcterms:W3CDTF">2025-12-20T07:37:00Z</dcterms:modified>
</cp:coreProperties>
</file>