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tiryaq-user-manual-doctor"/>
      <w:r>
        <w:t xml:space="preserve">Tiryaq User Manual — Doctor</w:t>
      </w:r>
      <w:bookmarkEnd w:id="20"/>
    </w:p>
    <w:p>
      <w:pPr>
        <w:pStyle w:val="FirstParagraph"/>
      </w:pPr>
      <w:r>
        <w:rPr>
          <w:b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2026-04-30</w:t>
      </w:r>
      <w:r>
        <w:t xml:space="preserve"> </w:t>
      </w:r>
      <w:r>
        <w:rPr>
          <w:b/>
        </w:rPr>
        <w:t xml:space="preserve">Audience:</w:t>
      </w:r>
      <w:r>
        <w:t xml:space="preserve"> </w:t>
      </w:r>
      <w:r>
        <w:t xml:space="preserve">Users in the</w:t>
      </w:r>
      <w:r>
        <w:t xml:space="preserve"> </w:t>
      </w:r>
      <w:r>
        <w:rPr>
          <w:b/>
        </w:rPr>
        <w:t xml:space="preserve">Doctors</w:t>
      </w:r>
      <w:r>
        <w:t xml:space="preserve"> </w:t>
      </w:r>
      <w:r>
        <w:t xml:space="preserve">Cognito group</w:t>
      </w:r>
      <w:r>
        <w:t xml:space="preserve"> </w:t>
      </w:r>
      <w:r>
        <w:rPr>
          <w:b/>
        </w:rPr>
        <w:t xml:space="preserve">Tone:</w:t>
      </w:r>
      <w:r>
        <w:t xml:space="preserve"> </w:t>
      </w:r>
      <w:r>
        <w:t xml:space="preserve">Plain, task-focused. No jargon.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elcome"/>
      <w:r>
        <w:t xml:space="preserve">1. Welcome</w:t>
      </w:r>
      <w:bookmarkEnd w:id="21"/>
    </w:p>
    <w:p>
      <w:pPr>
        <w:pStyle w:val="FirstParagraph"/>
      </w:pPr>
      <w:r>
        <w:t xml:space="preserve">Tiryaq is your daily clinical workspace. You’ll use it to:</w:t>
      </w:r>
    </w:p>
    <w:p>
      <w:pPr>
        <w:numPr>
          <w:ilvl w:val="0"/>
          <w:numId w:val="1001"/>
        </w:numPr>
        <w:pStyle w:val="Compact"/>
      </w:pPr>
      <w:r>
        <w:t xml:space="preserve">See your patient list</w:t>
      </w:r>
    </w:p>
    <w:p>
      <w:pPr>
        <w:numPr>
          <w:ilvl w:val="0"/>
          <w:numId w:val="1001"/>
        </w:numPr>
        <w:pStyle w:val="Compact"/>
      </w:pPr>
      <w:r>
        <w:t xml:space="preserve">Open or create a consultation</w:t>
      </w:r>
    </w:p>
    <w:p>
      <w:pPr>
        <w:numPr>
          <w:ilvl w:val="0"/>
          <w:numId w:val="1001"/>
        </w:numPr>
        <w:pStyle w:val="Compact"/>
      </w:pPr>
      <w:r>
        <w:t xml:space="preserve">Document the visit (SOAP note)</w:t>
      </w:r>
    </w:p>
    <w:p>
      <w:pPr>
        <w:numPr>
          <w:ilvl w:val="0"/>
          <w:numId w:val="1001"/>
        </w:numPr>
        <w:pStyle w:val="Compact"/>
      </w:pPr>
      <w:r>
        <w:t xml:space="preserve">Order labs, imaging, and prescriptions</w:t>
      </w:r>
    </w:p>
    <w:p>
      <w:pPr>
        <w:numPr>
          <w:ilvl w:val="0"/>
          <w:numId w:val="1001"/>
        </w:numPr>
        <w:pStyle w:val="Compact"/>
      </w:pPr>
      <w:r>
        <w:t xml:space="preserve">Sign off the visit</w:t>
      </w:r>
    </w:p>
    <w:p>
      <w:pPr>
        <w:pStyle w:val="FirstParagraph"/>
      </w:pPr>
      <w:r>
        <w:t xml:space="preserve">Once ScribeFirst Phase 1 is enabled, you’ll also be able to</w:t>
      </w:r>
      <w:r>
        <w:t xml:space="preserve"> </w:t>
      </w:r>
      <w:r>
        <w:rPr>
          <w:b/>
        </w:rPr>
        <w:t xml:space="preserve">speak the consultation instead of typing it</w:t>
      </w:r>
      <w:r>
        <w:t xml:space="preserve"> </w:t>
      </w:r>
      <w:r>
        <w:t xml:space="preserve">— Tiryaq will draft the SOAP note for you to review.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ign-in"/>
      <w:r>
        <w:t xml:space="preserve">2. Sign in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Open</w:t>
      </w:r>
      <w:r>
        <w:t xml:space="preserve"> </w:t>
      </w:r>
      <w:r>
        <w:rPr>
          <w:b/>
        </w:rPr>
        <w:t xml:space="preserve">https://d6i7iwknkj0bg.cloudfront.net</w:t>
      </w:r>
      <w:r>
        <w:t xml:space="preserve"> </w:t>
      </w:r>
      <w:r>
        <w:t xml:space="preserve">(or your clinic’s URL).</w:t>
      </w:r>
    </w:p>
    <w:p>
      <w:pPr>
        <w:numPr>
          <w:ilvl w:val="0"/>
          <w:numId w:val="1002"/>
        </w:numPr>
        <w:pStyle w:val="Compact"/>
      </w:pPr>
      <w:r>
        <w:t xml:space="preserve">Sign in with your username (e.g. </w:t>
      </w:r>
      <w:r>
        <w:rPr>
          <w:rStyle w:val="VerbatimChar"/>
        </w:rPr>
        <w:t xml:space="preserve">doctor1</w:t>
      </w:r>
      <w:r>
        <w:t xml:space="preserve">) and password.</w:t>
      </w:r>
    </w:p>
    <w:p>
      <w:pPr>
        <w:numPr>
          <w:ilvl w:val="0"/>
          <w:numId w:val="1002"/>
        </w:numPr>
        <w:pStyle w:val="Compact"/>
      </w:pPr>
      <w:r>
        <w:t xml:space="preserve">First time only: change the temporary password and enrol your phone for MFA. Use Google Authenticator, Microsoft Authenticator, or 1Password.</w:t>
      </w:r>
    </w:p>
    <w:p>
      <w:pPr>
        <w:numPr>
          <w:ilvl w:val="0"/>
          <w:numId w:val="1002"/>
        </w:numPr>
        <w:pStyle w:val="Compact"/>
      </w:pPr>
      <w:r>
        <w:t xml:space="preserve">From then on, every sign-in asks for your password and a 6-digit code from your authenticator app.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your-dashboard"/>
      <w:r>
        <w:t xml:space="preserve">3. Your dashboard</w:t>
      </w:r>
      <w:bookmarkEnd w:id="23"/>
    </w:p>
    <w:p>
      <w:pPr>
        <w:pStyle w:val="FirstParagraph"/>
      </w:pPr>
      <w:r>
        <w:t xml:space="preserve">After signing in, you land on the</w:t>
      </w:r>
      <w:r>
        <w:t xml:space="preserve"> </w:t>
      </w:r>
      <w:r>
        <w:rPr>
          <w:b/>
        </w:rPr>
        <w:t xml:space="preserve">Dashboard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Today’s appointments</w:t>
      </w:r>
      <w:r>
        <w:t xml:space="preserve"> </w:t>
      </w:r>
      <w:r>
        <w:t xml:space="preserve">— patients on your schedule today.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Recent patients</w:t>
      </w:r>
      <w:r>
        <w:t xml:space="preserve"> </w:t>
      </w:r>
      <w:r>
        <w:t xml:space="preserve">— the last 10 you saw.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Pending sign-offs</w:t>
      </w:r>
      <w:r>
        <w:t xml:space="preserve"> </w:t>
      </w:r>
      <w:r>
        <w:t xml:space="preserve">— consultations you started but didn’t finalise. Anything older than 24 hours is highlighted.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Lab/imaging results inbox</w:t>
      </w:r>
      <w:r>
        <w:t xml:space="preserve"> </w:t>
      </w:r>
      <w:r>
        <w:t xml:space="preserve">— ordered tests with results back.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finding-a-patient"/>
      <w:r>
        <w:t xml:space="preserve">4. Finding a patient</w:t>
      </w:r>
      <w:bookmarkEnd w:id="24"/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</w:rPr>
        <w:t xml:space="preserve">Patients → Search</w:t>
      </w:r>
      <w:r>
        <w:t xml:space="preserve"> </w:t>
      </w:r>
      <w:r>
        <w:t xml:space="preserve">in the sidebar.</w:t>
      </w:r>
    </w:p>
    <w:p>
      <w:pPr>
        <w:numPr>
          <w:ilvl w:val="0"/>
          <w:numId w:val="1004"/>
        </w:numPr>
        <w:pStyle w:val="Compact"/>
      </w:pPr>
      <w:r>
        <w:t xml:space="preserve">Search by name, QID (Qatari ID), phone, or patient ID.</w:t>
      </w:r>
    </w:p>
    <w:p>
      <w:pPr>
        <w:numPr>
          <w:ilvl w:val="0"/>
          <w:numId w:val="1004"/>
        </w:numPr>
        <w:pStyle w:val="Compact"/>
      </w:pPr>
      <w:r>
        <w:t xml:space="preserve">Click a result to open the</w:t>
      </w:r>
      <w:r>
        <w:t xml:space="preserve"> </w:t>
      </w:r>
      <w:r>
        <w:rPr>
          <w:b/>
        </w:rPr>
        <w:t xml:space="preserve">Patient Profile</w:t>
      </w:r>
      <w:r>
        <w:t xml:space="preserve">.</w:t>
      </w:r>
    </w:p>
    <w:p>
      <w:pPr>
        <w:pStyle w:val="FirstParagraph"/>
      </w:pPr>
      <w:r>
        <w:t xml:space="preserve">The Patient Profile has tabs: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Overview</w:t>
            </w:r>
          </w:p>
        </w:tc>
        <w:tc>
          <w:p>
            <w:pPr>
              <w:pStyle w:val="Compact"/>
              <w:jc w:val="left"/>
            </w:pPr>
            <w:r>
              <w:t xml:space="preserve">Name, QID, age, allergies, chronic conditions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Consultations</w:t>
            </w:r>
          </w:p>
        </w:tc>
        <w:tc>
          <w:p>
            <w:pPr>
              <w:pStyle w:val="Compact"/>
              <w:jc w:val="left"/>
            </w:pPr>
            <w:r>
              <w:t xml:space="preserve">Every visit you or any doctor has done with this patient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Prescriptions</w:t>
            </w:r>
          </w:p>
        </w:tc>
        <w:tc>
          <w:p>
            <w:pPr>
              <w:pStyle w:val="Compact"/>
              <w:jc w:val="left"/>
            </w:pPr>
            <w:r>
              <w:t xml:space="preserve">Active and historic medications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 orders</w:t>
            </w:r>
          </w:p>
        </w:tc>
        <w:tc>
          <w:p>
            <w:pPr>
              <w:pStyle w:val="Compact"/>
              <w:jc w:val="left"/>
            </w:pPr>
            <w:r>
              <w:t xml:space="preserve">Tests ordered and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Surgeries</w:t>
            </w:r>
          </w:p>
        </w:tc>
        <w:tc>
          <w:p>
            <w:pPr>
              <w:pStyle w:val="Compact"/>
              <w:jc w:val="left"/>
            </w:pPr>
            <w:r>
              <w:t xml:space="preserve">Past surgical history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p>
            <w:pPr>
              <w:pStyle w:val="Compact"/>
              <w:jc w:val="left"/>
            </w:pPr>
            <w:r>
              <w:t xml:space="preserve">Uploaded files (PDFs, scans)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Payments</w:t>
            </w:r>
          </w:p>
        </w:tc>
        <w:tc>
          <w:p>
            <w:pPr>
              <w:pStyle w:val="Compact"/>
              <w:jc w:val="left"/>
            </w:pPr>
            <w:r>
              <w:t xml:space="preserve">Billing history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doing-a-consultation"/>
      <w:r>
        <w:t xml:space="preserve">5. Doing a consultation</w:t>
      </w:r>
      <w:bookmarkEnd w:id="25"/>
    </w:p>
    <w:p>
      <w:pPr>
        <w:pStyle w:val="Heading3"/>
      </w:pPr>
      <w:bookmarkStart w:id="26" w:name="start"/>
      <w:r>
        <w:t xml:space="preserve">5.1 Start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From your dashboard, click the appointment row →</w:t>
      </w:r>
      <w:r>
        <w:t xml:space="preserve"> </w:t>
      </w:r>
      <w:r>
        <w:t xml:space="preserve">“</w:t>
      </w:r>
      <w:r>
        <w:t xml:space="preserve">Start Consultation.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Or, from a patient profile, click</w:t>
      </w:r>
      <w:r>
        <w:t xml:space="preserve"> </w:t>
      </w:r>
      <w:r>
        <w:t xml:space="preserve">“</w:t>
      </w:r>
      <w:r>
        <w:t xml:space="preserve">New Consultation.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The consultation form opens with the patient pre-loaded.</w:t>
      </w:r>
    </w:p>
    <w:p>
      <w:pPr>
        <w:pStyle w:val="Heading3"/>
      </w:pPr>
      <w:bookmarkStart w:id="27" w:name="soap-note-manual-mode-today"/>
      <w:r>
        <w:t xml:space="preserve">5.2 SOAP note (manual mode — today)</w:t>
      </w:r>
      <w:bookmarkEnd w:id="27"/>
    </w:p>
    <w:p>
      <w:pPr>
        <w:pStyle w:val="FirstParagraph"/>
      </w:pPr>
      <w:r>
        <w:t xml:space="preserve">Four sections. Fill in what’s relevant: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Subjective</w:t>
      </w:r>
      <w:r>
        <w:t xml:space="preserve"> </w:t>
      </w:r>
      <w:r>
        <w:t xml:space="preserve">— what the patient told you (chief complaint, history)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Objective</w:t>
      </w:r>
      <w:r>
        <w:t xml:space="preserve"> </w:t>
      </w:r>
      <w:r>
        <w:t xml:space="preserve">— what you observed and measured (vitals, exam findings)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Assessment</w:t>
      </w:r>
      <w:r>
        <w:t xml:space="preserve"> </w:t>
      </w:r>
      <w:r>
        <w:t xml:space="preserve">— your diagnosis or impression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Plan</w:t>
      </w:r>
      <w:r>
        <w:t xml:space="preserve"> </w:t>
      </w:r>
      <w:r>
        <w:t xml:space="preserve">— what you’ll do next (medication, referral, follow-up)</w:t>
      </w:r>
    </w:p>
    <w:p>
      <w:pPr>
        <w:pStyle w:val="Heading3"/>
      </w:pPr>
      <w:bookmarkStart w:id="28" w:name="soap-note-voice-mode-scribefirst-phase-1"/>
      <w:r>
        <w:t xml:space="preserve">5.3 SOAP note (voice mode — ScribeFirst Phase 1)</w:t>
      </w:r>
      <w:bookmarkEnd w:id="28"/>
    </w:p>
    <w:p>
      <w:pPr>
        <w:pStyle w:val="BlockText"/>
      </w:pPr>
      <w:r>
        <w:t xml:space="preserve">Available once ScribeFirst is deployed.</w:t>
      </w:r>
    </w:p>
    <w:p>
      <w:pPr>
        <w:numPr>
          <w:ilvl w:val="0"/>
          <w:numId w:val="1007"/>
        </w:numPr>
        <w:pStyle w:val="Compact"/>
      </w:pPr>
      <w:r>
        <w:t xml:space="preserve">Tick the consent checkbox:</w:t>
      </w:r>
      <w:r>
        <w:t xml:space="preserve"> </w:t>
      </w:r>
      <w:r>
        <w:t xml:space="preserve">“</w:t>
      </w:r>
      <w:r>
        <w:t xml:space="preserve">Patient has consented to AI-assisted documentation.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Click the green</w:t>
      </w:r>
      <w:r>
        <w:t xml:space="preserve"> </w:t>
      </w:r>
      <w:r>
        <w:rPr>
          <w:b/>
        </w:rPr>
        <w:t xml:space="preserve">Start Recording</w:t>
      </w:r>
      <w:r>
        <w:t xml:space="preserve"> </w:t>
      </w:r>
      <w:r>
        <w:t xml:space="preserve">mic button.</w:t>
      </w:r>
    </w:p>
    <w:p>
      <w:pPr>
        <w:numPr>
          <w:ilvl w:val="0"/>
          <w:numId w:val="1007"/>
        </w:numPr>
        <w:pStyle w:val="Compact"/>
      </w:pPr>
      <w:r>
        <w:t xml:space="preserve">Talk normally with the patient. The transcript appears live on screen.</w:t>
      </w:r>
    </w:p>
    <w:p>
      <w:pPr>
        <w:numPr>
          <w:ilvl w:val="0"/>
          <w:numId w:val="1007"/>
        </w:numPr>
        <w:pStyle w:val="Compact"/>
      </w:pPr>
      <w:r>
        <w:t xml:space="preserve">When done, click</w:t>
      </w:r>
      <w:r>
        <w:t xml:space="preserve"> </w:t>
      </w:r>
      <w:r>
        <w:rPr>
          <w:b/>
        </w:rPr>
        <w:t xml:space="preserve">Stop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Tiryaq auto-fills the four SOAP sections from the transcript. Each filled field is highlighted yellow.</w:t>
      </w:r>
    </w:p>
    <w:p>
      <w:pPr>
        <w:numPr>
          <w:ilvl w:val="0"/>
          <w:numId w:val="1007"/>
        </w:numPr>
        <w:pStyle w:val="Compact"/>
      </w:pPr>
      <w:r>
        <w:t xml:space="preserve">Read each section. Edit anything wrong.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Save &amp; Sign-off</w:t>
      </w:r>
      <w:r>
        <w:t xml:space="preserve"> </w:t>
      </w:r>
      <w:r>
        <w:t xml:space="preserve">when you’re satisfied.</w:t>
      </w:r>
    </w:p>
    <w:p>
      <w:pPr>
        <w:pStyle w:val="FirstParagraph"/>
      </w:pPr>
      <w:r>
        <w:t xml:space="preserve">You can switch between voice and manual freely — they’re the same form.</w:t>
      </w:r>
    </w:p>
    <w:p>
      <w:pPr>
        <w:pStyle w:val="Heading3"/>
      </w:pPr>
      <w:bookmarkStart w:id="29" w:name="adding-orders"/>
      <w:r>
        <w:t xml:space="preserve">5.4 Adding orders</w:t>
      </w:r>
      <w:bookmarkEnd w:id="29"/>
    </w:p>
    <w:p>
      <w:pPr>
        <w:pStyle w:val="FirstParagraph"/>
      </w:pPr>
      <w:r>
        <w:t xml:space="preserve">In the consultation form, scroll down to: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Prescriptions</w:t>
      </w:r>
      <w:r>
        <w:t xml:space="preserve"> </w:t>
      </w:r>
      <w:r>
        <w:t xml:space="preserve">→ click</w:t>
      </w:r>
      <w:r>
        <w:t xml:space="preserve"> </w:t>
      </w:r>
      <w:r>
        <w:t xml:space="preserve">“</w:t>
      </w:r>
      <w:r>
        <w:t xml:space="preserve">Add</w:t>
      </w:r>
      <w:r>
        <w:t xml:space="preserve">”</w:t>
      </w:r>
      <w:r>
        <w:t xml:space="preserve"> </w:t>
      </w:r>
      <w:r>
        <w:t xml:space="preserve">→ search the medication catalog → set dose, frequency, duration → save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Lab orders</w:t>
      </w:r>
      <w:r>
        <w:t xml:space="preserve"> </w:t>
      </w:r>
      <w:r>
        <w:t xml:space="preserve">→ similar pattern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Imaging orders</w:t>
      </w:r>
      <w:r>
        <w:t xml:space="preserve"> </w:t>
      </w:r>
      <w:r>
        <w:t xml:space="preserve">→ similar pattern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Referral</w:t>
      </w:r>
      <w:r>
        <w:t xml:space="preserve"> </w:t>
      </w:r>
      <w:r>
        <w:t xml:space="preserve">→ free text + selected specialty</w:t>
      </w:r>
    </w:p>
    <w:p>
      <w:pPr>
        <w:pStyle w:val="Heading3"/>
      </w:pPr>
      <w:bookmarkStart w:id="30" w:name="sign-off"/>
      <w:r>
        <w:t xml:space="preserve">5.5 Sign-off</w:t>
      </w:r>
      <w:bookmarkEnd w:id="30"/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Save &amp; Sign-off</w:t>
      </w:r>
      <w:r>
        <w:t xml:space="preserve"> </w:t>
      </w:r>
      <w:r>
        <w:t xml:space="preserve">at the bottom.</w:t>
      </w:r>
    </w:p>
    <w:p>
      <w:pPr>
        <w:numPr>
          <w:ilvl w:val="0"/>
          <w:numId w:val="1009"/>
        </w:numPr>
        <w:pStyle w:val="Compact"/>
      </w:pPr>
      <w:r>
        <w:t xml:space="preserve">The consultation is now locked. Edits after sign-off require a formal correction (visible in the audit trail).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tips"/>
      <w:r>
        <w:t xml:space="preserve">6. Tips</w:t>
      </w:r>
      <w:bookmarkEnd w:id="31"/>
    </w:p>
    <w:p>
      <w:pPr>
        <w:numPr>
          <w:ilvl w:val="0"/>
          <w:numId w:val="1010"/>
        </w:numPr>
        <w:pStyle w:val="Compact"/>
      </w:pPr>
      <w:r>
        <w:t xml:space="preserve">Drafts auto-save every 30 seconds while you’re editing.</w:t>
      </w:r>
    </w:p>
    <w:p>
      <w:pPr>
        <w:numPr>
          <w:ilvl w:val="0"/>
          <w:numId w:val="1010"/>
        </w:numPr>
        <w:pStyle w:val="Compact"/>
      </w:pPr>
      <w:r>
        <w:t xml:space="preserve">If you accidentally close the browser, reopen the consultation — your draft is there.</w:t>
      </w:r>
    </w:p>
    <w:p>
      <w:pPr>
        <w:numPr>
          <w:ilvl w:val="0"/>
          <w:numId w:val="1010"/>
        </w:numPr>
        <w:pStyle w:val="Compact"/>
      </w:pPr>
      <w:r>
        <w:t xml:space="preserve">The audit log shows when you opened, edited, and signed any consultation. Every action you take with a patient record is recorded.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what-you-cannot-do"/>
      <w:r>
        <w:t xml:space="preserve">7. What you cannot do</w:t>
      </w:r>
      <w:bookmarkEnd w:id="32"/>
    </w:p>
    <w:p>
      <w:pPr>
        <w:numPr>
          <w:ilvl w:val="0"/>
          <w:numId w:val="1011"/>
        </w:numPr>
        <w:pStyle w:val="Compact"/>
      </w:pPr>
      <w:r>
        <w:t xml:space="preserve">You cannot delete patient records or signed consultations. Corrections are appended, not replaced.</w:t>
      </w:r>
    </w:p>
    <w:p>
      <w:pPr>
        <w:numPr>
          <w:ilvl w:val="0"/>
          <w:numId w:val="1011"/>
        </w:numPr>
        <w:pStyle w:val="Compact"/>
      </w:pPr>
      <w:r>
        <w:t xml:space="preserve">You cannot view audit log details (only Admins can).</w:t>
      </w:r>
    </w:p>
    <w:p>
      <w:pPr>
        <w:numPr>
          <w:ilvl w:val="0"/>
          <w:numId w:val="1011"/>
        </w:numPr>
        <w:pStyle w:val="Compact"/>
      </w:pPr>
      <w:r>
        <w:t xml:space="preserve">You cannot dispense medications — that’s the Pharmacist’s role. You write the prescription; the pharmacist dispenses.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privacy-and-consent"/>
      <w:r>
        <w:t xml:space="preserve">8. Privacy and consent</w:t>
      </w:r>
      <w:bookmarkEnd w:id="33"/>
    </w:p>
    <w:p>
      <w:pPr>
        <w:numPr>
          <w:ilvl w:val="0"/>
          <w:numId w:val="1012"/>
        </w:numPr>
        <w:pStyle w:val="Compact"/>
      </w:pPr>
      <w:r>
        <w:t xml:space="preserve">Every patient interaction is logged: timestamp, the doctor’s email (your account), and the action.</w:t>
      </w:r>
    </w:p>
    <w:p>
      <w:pPr>
        <w:numPr>
          <w:ilvl w:val="0"/>
          <w:numId w:val="1012"/>
        </w:numPr>
        <w:pStyle w:val="Compact"/>
      </w:pPr>
      <w:r>
        <w:t xml:space="preserve">If the patient asks</w:t>
      </w:r>
      <w:r>
        <w:t xml:space="preserve"> </w:t>
      </w:r>
      <w:r>
        <w:t xml:space="preserve">“</w:t>
      </w:r>
      <w:r>
        <w:t xml:space="preserve">who has accessed my record?</w:t>
      </w:r>
      <w:r>
        <w:t xml:space="preserve">”</w:t>
      </w:r>
      <w:r>
        <w:t xml:space="preserve"> </w:t>
      </w:r>
      <w:r>
        <w:t xml:space="preserve">— you can request the report from your Admin.</w:t>
      </w:r>
    </w:p>
    <w:p>
      <w:pPr>
        <w:numPr>
          <w:ilvl w:val="0"/>
          <w:numId w:val="1012"/>
        </w:numPr>
        <w:pStyle w:val="Compact"/>
      </w:pPr>
      <w:r>
        <w:t xml:space="preserve">If you use ScribeFirst voice scribing, the patient must give explicit consent before each session. The consent flag is stored on the consultation row.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common-situations"/>
      <w:r>
        <w:t xml:space="preserve">9. Common situations</w:t>
      </w:r>
      <w:bookmarkEnd w:id="3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to 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patient I just saw isn’t in my list</w:t>
            </w:r>
          </w:p>
        </w:tc>
        <w:tc>
          <w:p>
            <w:pPr>
              <w:pStyle w:val="Compact"/>
              <w:jc w:val="left"/>
            </w:pPr>
            <w:r>
              <w:t xml:space="preserve">Refresh the dashboard (Ctrl-R). If still missing, the appointment may not have been booked through Tiryaq.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system is slow</w:t>
            </w:r>
          </w:p>
        </w:tc>
        <w:tc>
          <w:p>
            <w:pPr>
              <w:pStyle w:val="Compact"/>
              <w:jc w:val="left"/>
            </w:pPr>
            <w:r>
              <w:t xml:space="preserve">Check your internet first. If the network is fine, contact the development team — there may be a backend issue.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made a mistake on a signed consultation</w:t>
            </w:r>
          </w:p>
        </w:tc>
        <w:tc>
          <w:p>
            <w:pPr>
              <w:pStyle w:val="Compact"/>
              <w:jc w:val="left"/>
            </w:pPr>
            <w:r>
              <w:t xml:space="preserve">Open the consultation. The Edit button creates a correction note. The original remains visible.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get logged out unexpectedly</w:t>
            </w:r>
          </w:p>
        </w:tc>
        <w:tc>
          <w:p>
            <w:pPr>
              <w:pStyle w:val="Compact"/>
              <w:jc w:val="left"/>
            </w:pPr>
            <w:r>
              <w:t xml:space="preserve">Sessions expire after 1 hour. Sign in again. If it happens often, check that your browser allows cookies for the Tiryaq domain.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lost my MFA device</w:t>
            </w:r>
          </w:p>
        </w:tc>
        <w:tc>
          <w:p>
            <w:pPr>
              <w:pStyle w:val="Compact"/>
              <w:jc w:val="left"/>
            </w:pPr>
            <w:r>
              <w:t xml:space="preserve">Contact your Admin — they can reset the MFA enrolment after verifying your identity in person.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where-to-get-help"/>
      <w:r>
        <w:t xml:space="preserve">10. Where to get help</w:t>
      </w:r>
      <w:bookmarkEnd w:id="35"/>
    </w:p>
    <w:p>
      <w:pPr>
        <w:numPr>
          <w:ilvl w:val="0"/>
          <w:numId w:val="1013"/>
        </w:numPr>
        <w:pStyle w:val="Compact"/>
      </w:pPr>
      <w:r>
        <w:t xml:space="preserve">Clinical workflow questions → your clinic’s medical director.</w:t>
      </w:r>
    </w:p>
    <w:p>
      <w:pPr>
        <w:numPr>
          <w:ilvl w:val="0"/>
          <w:numId w:val="1013"/>
        </w:numPr>
        <w:pStyle w:val="Compact"/>
      </w:pPr>
      <w:r>
        <w:t xml:space="preserve">App problems → contact your Admin or the development team.</w:t>
      </w:r>
    </w:p>
    <w:p>
      <w:pPr>
        <w:numPr>
          <w:ilvl w:val="0"/>
          <w:numId w:val="1013"/>
        </w:numPr>
        <w:pStyle w:val="Compact"/>
      </w:pPr>
      <w:r>
        <w:t xml:space="preserve">Account problems (password, MFA) → your Admin.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2026-05-02T09:52:02Z</dcterms:created>
  <dcterms:modified xsi:type="dcterms:W3CDTF">2026-05-02T09:52:02Z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