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2C0D2AEE"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w:t>
      </w:r>
      <w:r w:rsidR="00EA01F1">
        <w:rPr>
          <w:rFonts w:asciiTheme="minorHAnsi" w:hAnsiTheme="minorHAnsi" w:cstheme="minorHAnsi"/>
        </w:rPr>
        <w:t xml:space="preserve"> and</w:t>
      </w:r>
      <w:r>
        <w:rPr>
          <w:rFonts w:asciiTheme="minorHAnsi" w:hAnsiTheme="minorHAnsi" w:cstheme="minorHAnsi"/>
        </w:rPr>
        <w:t xml:space="preserve"> lead </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4FFF8DF0" w:rsidR="00803D73" w:rsidRPr="00E647ED" w:rsidRDefault="00EA3042" w:rsidP="00E647ED">
      <w:pPr>
        <w:pStyle w:val="ListParagraph"/>
        <w:numPr>
          <w:ilvl w:val="0"/>
          <w:numId w:val="1"/>
        </w:numPr>
        <w:rPr>
          <w:rFonts w:ascii="Calibri" w:hAnsi="Calibri"/>
          <w:color w:val="44546A" w:themeColor="text2"/>
        </w:rPr>
      </w:pPr>
      <w:r>
        <w:rPr>
          <w:rFonts w:ascii="Calibri" w:hAnsi="Calibri"/>
          <w:color w:val="44546A" w:themeColor="text2"/>
          <w:sz w:val="22"/>
          <w:szCs w:val="22"/>
        </w:rPr>
        <w:t>Node,</w:t>
      </w:r>
      <w:r w:rsidR="00695CD0"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r w:rsidR="00E74B93" w:rsidRPr="00803D73">
        <w:rPr>
          <w:rFonts w:ascii="Calibri" w:hAnsi="Calibri"/>
          <w:color w:val="44546A" w:themeColor="text2"/>
          <w:sz w:val="22"/>
          <w:szCs w:val="22"/>
        </w:rPr>
        <w:t>Angular</w:t>
      </w:r>
      <w:r w:rsidR="00E74B93">
        <w:rPr>
          <w:rFonts w:ascii="Calibri" w:hAnsi="Calibri"/>
          <w:color w:val="44546A" w:themeColor="text2"/>
          <w:sz w:val="22"/>
          <w:szCs w:val="22"/>
        </w:rPr>
        <w:t>,</w:t>
      </w:r>
      <w:r w:rsidR="00E74B93">
        <w:rPr>
          <w:rFonts w:ascii="Calibri" w:hAnsi="Calibri"/>
          <w:color w:val="44546A" w:themeColor="text2"/>
          <w:sz w:val="22"/>
          <w:szCs w:val="22"/>
        </w:rPr>
        <w:t xml:space="preserve"> Express, </w:t>
      </w:r>
    </w:p>
    <w:p w14:paraId="130EA9B0" w14:textId="6CA45097"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w:t>
      </w:r>
      <w:r w:rsidR="00E74B93">
        <w:rPr>
          <w:rFonts w:ascii="Calibri" w:hAnsi="Calibri"/>
          <w:color w:val="44546A" w:themeColor="text2"/>
        </w:rPr>
        <w:t xml:space="preserve"> </w:t>
      </w:r>
      <w:r w:rsidR="00E74B93">
        <w:rPr>
          <w:rFonts w:ascii="Calibri" w:hAnsi="Calibri"/>
          <w:color w:val="44546A" w:themeColor="text2"/>
          <w:sz w:val="22"/>
          <w:szCs w:val="22"/>
        </w:rPr>
        <w:t>C#</w:t>
      </w:r>
      <w:r w:rsidR="00E74B93">
        <w:rPr>
          <w:rFonts w:ascii="Calibri" w:hAnsi="Calibri"/>
          <w:color w:val="44546A" w:themeColor="text2"/>
          <w:sz w:val="22"/>
          <w:szCs w:val="22"/>
        </w:rPr>
        <w:t>,</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xml:space="preserve"> </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Python, </w:t>
      </w:r>
      <w:proofErr w:type="spellStart"/>
      <w:r>
        <w:rPr>
          <w:rFonts w:ascii="Calibri" w:hAnsi="Calibri"/>
          <w:color w:val="44546A" w:themeColor="text2"/>
          <w:sz w:val="22"/>
          <w:szCs w:val="22"/>
        </w:rPr>
        <w:t>SpaCy</w:t>
      </w:r>
      <w:proofErr w:type="spellEnd"/>
      <w:r>
        <w:rPr>
          <w:rFonts w:ascii="Calibri" w:hAnsi="Calibri"/>
          <w:color w:val="44546A" w:themeColor="text2"/>
          <w:sz w:val="22"/>
          <w:szCs w:val="22"/>
        </w:rPr>
        <w:t xml:space="preserve">, NLTK, </w:t>
      </w:r>
      <w:proofErr w:type="spellStart"/>
      <w:r>
        <w:rPr>
          <w:rFonts w:ascii="Calibri" w:hAnsi="Calibri"/>
          <w:color w:val="44546A" w:themeColor="text2"/>
          <w:sz w:val="22"/>
          <w:szCs w:val="22"/>
        </w:rPr>
        <w:t>Gensim</w:t>
      </w:r>
      <w:proofErr w:type="spellEnd"/>
      <w:r>
        <w:rPr>
          <w:rFonts w:ascii="Calibri" w:hAnsi="Calibri"/>
          <w:color w:val="44546A" w:themeColor="text2"/>
          <w:sz w:val="22"/>
          <w:szCs w:val="22"/>
        </w:rPr>
        <w:t>, Anaconda</w:t>
      </w:r>
    </w:p>
    <w:p w14:paraId="29527A41" w14:textId="1C8CACC0"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E647ED">
        <w:rPr>
          <w:rFonts w:ascii="Calibri" w:hAnsi="Calibri"/>
          <w:color w:val="44546A" w:themeColor="text2"/>
          <w:sz w:val="22"/>
          <w:szCs w:val="22"/>
        </w:rPr>
        <w:t>NoSql</w:t>
      </w:r>
      <w:proofErr w:type="spellEnd"/>
      <w:r w:rsidR="00E647ED">
        <w:rPr>
          <w:rFonts w:ascii="Calibri" w:hAnsi="Calibri"/>
          <w:color w:val="44546A" w:themeColor="text2"/>
          <w:sz w:val="22"/>
          <w:szCs w:val="22"/>
        </w:rPr>
        <w:t xml:space="preserve">, Graph </w:t>
      </w:r>
      <w:proofErr w:type="spellStart"/>
      <w:r w:rsidR="00E647ED">
        <w:rPr>
          <w:rFonts w:ascii="Calibri" w:hAnsi="Calibri"/>
          <w:color w:val="44546A" w:themeColor="text2"/>
          <w:sz w:val="22"/>
          <w:szCs w:val="22"/>
        </w:rPr>
        <w:t>Db</w:t>
      </w:r>
      <w:r w:rsidR="008D74A1">
        <w:rPr>
          <w:rFonts w:ascii="Calibri" w:hAnsi="Calibri"/>
          <w:color w:val="44546A" w:themeColor="text2"/>
          <w:sz w:val="22"/>
          <w:szCs w:val="22"/>
        </w:rPr>
        <w:t>s</w:t>
      </w:r>
      <w:proofErr w:type="spellEnd"/>
      <w:r w:rsidR="00E647ED">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3C6E36B6"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w:t>
      </w:r>
      <w:r w:rsidR="002F319A">
        <w:rPr>
          <w:rFonts w:asciiTheme="minorHAnsi" w:hAnsiTheme="minorHAnsi" w:cstheme="minorHAnsi"/>
          <w:b/>
          <w:color w:val="222A35" w:themeColor="text2" w:themeShade="80"/>
        </w:rPr>
        <w:t>1</w:t>
      </w:r>
      <w:r w:rsidRPr="00E647ED">
        <w:rPr>
          <w:rFonts w:asciiTheme="minorHAnsi" w:hAnsiTheme="minorHAnsi" w:cstheme="minorHAnsi"/>
          <w:b/>
          <w:color w:val="222A35" w:themeColor="text2" w:themeShade="80"/>
        </w:rPr>
        <w:t>/2020</w:t>
      </w:r>
    </w:p>
    <w:p w14:paraId="353F87F9" w14:textId="5C46ED0C"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w:t>
      </w:r>
      <w:r w:rsidR="00D971BE">
        <w:rPr>
          <w:rFonts w:asciiTheme="minorHAnsi" w:hAnsiTheme="minorHAnsi" w:cstheme="minorHAnsi"/>
          <w:bCs/>
          <w:color w:val="222A35" w:themeColor="text2" w:themeShade="80"/>
        </w:rPr>
        <w:t>-</w:t>
      </w:r>
      <w:r w:rsidRPr="00E647ED">
        <w:rPr>
          <w:rFonts w:asciiTheme="minorHAnsi" w:hAnsiTheme="minorHAnsi" w:cstheme="minorHAnsi"/>
          <w:bCs/>
          <w:color w:val="222A35" w:themeColor="text2" w:themeShade="80"/>
        </w:rPr>
        <w:t xml:space="preserve">based data structures and visualizations leveraging word mapping and relational graph charts based on Azure Cosmos Graph DB data structure. Technologies included Python, </w:t>
      </w:r>
      <w:proofErr w:type="spellStart"/>
      <w:r w:rsidRPr="00E647ED">
        <w:rPr>
          <w:rFonts w:asciiTheme="minorHAnsi" w:hAnsiTheme="minorHAnsi" w:cstheme="minorHAnsi"/>
          <w:bCs/>
          <w:color w:val="222A35" w:themeColor="text2" w:themeShade="80"/>
        </w:rPr>
        <w:t>SpaCy</w:t>
      </w:r>
      <w:proofErr w:type="spellEnd"/>
      <w:r w:rsidRPr="00E647ED">
        <w:rPr>
          <w:rFonts w:asciiTheme="minorHAnsi" w:hAnsiTheme="minorHAnsi" w:cstheme="minorHAnsi"/>
          <w:bCs/>
          <w:color w:val="222A35" w:themeColor="text2" w:themeShade="80"/>
        </w:rPr>
        <w:t xml:space="preserve">, </w:t>
      </w:r>
      <w:proofErr w:type="spellStart"/>
      <w:r w:rsidRPr="00E647ED">
        <w:rPr>
          <w:rFonts w:asciiTheme="minorHAnsi" w:hAnsiTheme="minorHAnsi" w:cstheme="minorHAnsi"/>
          <w:bCs/>
          <w:color w:val="222A35" w:themeColor="text2" w:themeShade="80"/>
        </w:rPr>
        <w:t>Gensim</w:t>
      </w:r>
      <w:proofErr w:type="spellEnd"/>
      <w:r w:rsidRPr="00E647ED">
        <w:rPr>
          <w:rFonts w:asciiTheme="minorHAnsi" w:hAnsiTheme="minorHAnsi" w:cstheme="minorHAnsi"/>
          <w:bCs/>
          <w:color w:val="222A35" w:themeColor="text2" w:themeShade="80"/>
        </w:rPr>
        <w:t xml:space="preserve">, NLTK, </w:t>
      </w:r>
      <w:proofErr w:type="spellStart"/>
      <w:r w:rsidRPr="00E647ED">
        <w:rPr>
          <w:rFonts w:asciiTheme="minorHAnsi" w:hAnsiTheme="minorHAnsi" w:cstheme="minorHAnsi"/>
          <w:bCs/>
          <w:color w:val="222A35" w:themeColor="text2" w:themeShade="80"/>
        </w:rPr>
        <w:t>amCharts</w:t>
      </w:r>
      <w:proofErr w:type="spellEnd"/>
      <w:r w:rsidRPr="00E647ED">
        <w:rPr>
          <w:rFonts w:asciiTheme="minorHAnsi" w:hAnsiTheme="minorHAnsi" w:cstheme="minorHAnsi"/>
          <w:bCs/>
          <w:color w:val="222A35" w:themeColor="text2" w:themeShade="80"/>
        </w:rPr>
        <w:t xml:space="preserve">, Azure Cosmos Gremlin interface, Azure Cognitive Services, Azure Machine Learning Services, .Net Core, Azure Functions, Azure Web apps.  </w:t>
      </w:r>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3B0B0C75"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data integration and loading functionality for a cloud-native eDiscovery product in Azure. Prototypes included moving and transforming data from raw zip and CSV files into structured data in Azure SQL Server and document stores in both Blob storage and Azure VMS. Technologies included a range of Azure services.</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proofErr w:type="spellStart"/>
      <w:r w:rsidRPr="00E647ED">
        <w:rPr>
          <w:rFonts w:asciiTheme="minorHAnsi" w:hAnsiTheme="minorHAnsi" w:cstheme="minorHAnsi"/>
          <w:b/>
          <w:color w:val="222A35" w:themeColor="text2" w:themeShade="80"/>
        </w:rPr>
        <w:t>Orthofi</w:t>
      </w:r>
      <w:proofErr w:type="spellEnd"/>
      <w:r w:rsidRPr="00E647ED">
        <w:rPr>
          <w:rFonts w:asciiTheme="minorHAnsi" w:hAnsiTheme="minorHAnsi" w:cstheme="minorHAnsi"/>
          <w:b/>
          <w:color w:val="222A35" w:themeColor="text2" w:themeShade="80"/>
        </w:rPr>
        <w:t xml:space="preserve">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-based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an Asp.Net MVC app, .net </w:t>
      </w:r>
      <w:proofErr w:type="spellStart"/>
      <w:r w:rsidRPr="00E647ED">
        <w:rPr>
          <w:rFonts w:asciiTheme="minorHAnsi" w:hAnsiTheme="minorHAnsi" w:cstheme="minorHAnsi"/>
          <w:bCs/>
          <w:color w:val="222A35" w:themeColor="text2" w:themeShade="80"/>
        </w:rPr>
        <w:t>cron</w:t>
      </w:r>
      <w:proofErr w:type="spellEnd"/>
      <w:r w:rsidRPr="00E647ED">
        <w:rPr>
          <w:rFonts w:asciiTheme="minorHAnsi" w:hAnsiTheme="minorHAnsi" w:cstheme="minorHAnsi"/>
          <w:bCs/>
          <w:color w:val="222A35" w:themeColor="text2" w:themeShade="80"/>
        </w:rPr>
        <w:t xml:space="preserve">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Won the 2018 company hack-a-thon by creating a web application that leveraged the Google Vision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w:t>
      </w:r>
      <w:r w:rsidRPr="00E647ED">
        <w:rPr>
          <w:rFonts w:asciiTheme="minorHAnsi" w:hAnsiTheme="minorHAnsi" w:cstheme="minorHAnsi"/>
          <w:bCs/>
          <w:color w:val="222A35" w:themeColor="text2" w:themeShade="80"/>
        </w:rPr>
        <w:lastRenderedPageBreak/>
        <w:t>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project team creating a next-gen platform for management of media advertising workflows, the alpha of which won a Best in Show award at North American Broadcast trade show in 2015. SPA leverages Angular(1.x),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E647ED">
        <w:rPr>
          <w:rFonts w:asciiTheme="minorHAnsi" w:hAnsiTheme="minorHAnsi" w:cstheme="minorHAnsi"/>
          <w:bCs/>
          <w:color w:val="222A35" w:themeColor="text2" w:themeShade="80"/>
        </w:rPr>
        <w:t>nHibernate</w:t>
      </w:r>
      <w:proofErr w:type="spellEnd"/>
      <w:r w:rsidRPr="00E647ED">
        <w:rPr>
          <w:rFonts w:asciiTheme="minorHAnsi" w:hAnsiTheme="minorHAnsi" w:cstheme="minorHAnsi"/>
          <w:bCs/>
          <w:color w:val="222A35" w:themeColor="text2" w:themeShade="80"/>
        </w:rPr>
        <w:t xml:space="preserve">, Azure SQL, Service Stack, PLINQ and </w:t>
      </w:r>
      <w:proofErr w:type="spellStart"/>
      <w:r w:rsidRPr="00E647ED">
        <w:rPr>
          <w:rFonts w:asciiTheme="minorHAnsi" w:hAnsiTheme="minorHAnsi" w:cstheme="minorHAnsi"/>
          <w:bCs/>
          <w:color w:val="222A35" w:themeColor="text2" w:themeShade="80"/>
        </w:rPr>
        <w:t>Automapper</w:t>
      </w:r>
      <w:proofErr w:type="spellEnd"/>
      <w:r w:rsidRPr="00E647ED">
        <w:rPr>
          <w:rFonts w:asciiTheme="minorHAnsi" w:hAnsiTheme="minorHAnsi" w:cstheme="minorHAnsi"/>
          <w:bCs/>
          <w:color w:val="222A35" w:themeColor="text2" w:themeShade="80"/>
        </w:rPr>
        <w:t>.</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an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w:t>
      </w:r>
      <w:proofErr w:type="spellStart"/>
      <w:r w:rsidRPr="00E647ED">
        <w:rPr>
          <w:rFonts w:asciiTheme="minorHAnsi" w:hAnsiTheme="minorHAnsi" w:cstheme="minorHAnsi"/>
          <w:bCs/>
          <w:color w:val="222A35" w:themeColor="text2" w:themeShade="80"/>
        </w:rPr>
        <w:t>JQuery</w:t>
      </w:r>
      <w:proofErr w:type="spellEnd"/>
      <w:r w:rsidRPr="00E647ED">
        <w:rPr>
          <w:rFonts w:asciiTheme="minorHAnsi" w:hAnsiTheme="minorHAnsi" w:cstheme="minorHAnsi"/>
          <w:bCs/>
          <w:color w:val="222A35" w:themeColor="text2" w:themeShade="80"/>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2854929F"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Freelance 2006-2011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Architected and developed an enterprise framework to integrate legacy systems, such as Aspect work flow management, Lawson HR system, Avaya CMS, Microsoft Active Directory and </w:t>
      </w:r>
      <w:proofErr w:type="spellStart"/>
      <w:r w:rsidRPr="00E647ED">
        <w:rPr>
          <w:rFonts w:asciiTheme="minorHAnsi" w:hAnsiTheme="minorHAnsi" w:cstheme="minorHAnsi"/>
          <w:bCs/>
          <w:color w:val="222A35" w:themeColor="text2" w:themeShade="80"/>
        </w:rPr>
        <w:t>Taleo</w:t>
      </w:r>
      <w:proofErr w:type="spellEnd"/>
      <w:r w:rsidRPr="00E647ED">
        <w:rPr>
          <w:rFonts w:asciiTheme="minorHAnsi" w:hAnsiTheme="minorHAnsi" w:cstheme="minorHAnsi"/>
          <w:bCs/>
          <w:color w:val="222A35" w:themeColor="text2" w:themeShade="80"/>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4F9AC" w14:textId="77777777" w:rsidR="00E323BB" w:rsidRDefault="00E323BB">
      <w:r>
        <w:separator/>
      </w:r>
    </w:p>
  </w:endnote>
  <w:endnote w:type="continuationSeparator" w:id="0">
    <w:p w14:paraId="36789950" w14:textId="77777777" w:rsidR="00E323BB" w:rsidRDefault="00E3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E323BB"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4C9E5" w14:textId="77777777" w:rsidR="00E323BB" w:rsidRDefault="00E323BB">
      <w:r>
        <w:separator/>
      </w:r>
    </w:p>
  </w:footnote>
  <w:footnote w:type="continuationSeparator" w:id="0">
    <w:p w14:paraId="63428444" w14:textId="77777777" w:rsidR="00E323BB" w:rsidRDefault="00E32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E323BB" w:rsidP="00B069F4">
          <w:pPr>
            <w:pStyle w:val="Header"/>
            <w:rPr>
              <w:rStyle w:val="Hyperlink"/>
              <w:rFonts w:asciiTheme="minorHAnsi" w:hAnsiTheme="minorHAnsi" w:cstheme="minorHAnsi"/>
              <w:sz w:val="24"/>
              <w:szCs w:val="24"/>
            </w:rPr>
          </w:pPr>
          <w:hyperlink r:id="rId1" w:history="1">
            <w:r w:rsidR="00B069F4" w:rsidRPr="0061079E">
              <w:rPr>
                <w:rStyle w:val="Hyperlink"/>
                <w:rFonts w:asciiTheme="minorHAnsi" w:hAnsiTheme="minorHAnsi" w:cstheme="minorHAnsi"/>
                <w:sz w:val="24"/>
                <w:szCs w:val="24"/>
              </w:rPr>
              <w:t>appel.david@outlook.com</w:t>
            </w:r>
          </w:hyperlink>
        </w:p>
        <w:p w14:paraId="3DC2932E" w14:textId="6270C7CE" w:rsidR="00B069F4" w:rsidRDefault="00E323BB" w:rsidP="00B069F4">
          <w:pPr>
            <w:pStyle w:val="Header"/>
            <w:tabs>
              <w:tab w:val="left" w:pos="825"/>
            </w:tabs>
            <w:rPr>
              <w:rFonts w:asciiTheme="minorHAnsi" w:hAnsiTheme="minorHAnsi" w:cstheme="minorHAnsi"/>
              <w:sz w:val="24"/>
              <w:szCs w:val="24"/>
            </w:rPr>
          </w:pPr>
          <w:hyperlink r:id="rId2" w:history="1">
            <w:r w:rsidR="00B069F4"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E32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277FC"/>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2F319A"/>
    <w:rsid w:val="00303E0A"/>
    <w:rsid w:val="0032229B"/>
    <w:rsid w:val="00327AC3"/>
    <w:rsid w:val="003343B3"/>
    <w:rsid w:val="0034257D"/>
    <w:rsid w:val="003562B4"/>
    <w:rsid w:val="0036551F"/>
    <w:rsid w:val="003855D4"/>
    <w:rsid w:val="003A359B"/>
    <w:rsid w:val="003C0FFC"/>
    <w:rsid w:val="003C3FD6"/>
    <w:rsid w:val="003C48FB"/>
    <w:rsid w:val="003D1CBD"/>
    <w:rsid w:val="003D2082"/>
    <w:rsid w:val="003F471E"/>
    <w:rsid w:val="00414F07"/>
    <w:rsid w:val="0042288C"/>
    <w:rsid w:val="0043142C"/>
    <w:rsid w:val="004556EE"/>
    <w:rsid w:val="00462B0E"/>
    <w:rsid w:val="004669CF"/>
    <w:rsid w:val="0047593E"/>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64437"/>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8D74A1"/>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971BE"/>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323BB"/>
    <w:rsid w:val="00E4644C"/>
    <w:rsid w:val="00E50956"/>
    <w:rsid w:val="00E51C54"/>
    <w:rsid w:val="00E54A5F"/>
    <w:rsid w:val="00E647ED"/>
    <w:rsid w:val="00E74B93"/>
    <w:rsid w:val="00E978B0"/>
    <w:rsid w:val="00EA01F1"/>
    <w:rsid w:val="00EA2341"/>
    <w:rsid w:val="00EA3042"/>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2</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31</cp:revision>
  <dcterms:created xsi:type="dcterms:W3CDTF">2019-03-07T16:12:00Z</dcterms:created>
  <dcterms:modified xsi:type="dcterms:W3CDTF">2020-04-20T20:09:00Z</dcterms:modified>
</cp:coreProperties>
</file>