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ptos Display" w:hAnsi="Aptos Display"/>
          <w:b/>
          <w:color w:val="1F4E79"/>
          <w:sz w:val="44"/>
        </w:rPr>
        <w:t>Jeongmin Kim</w:t>
      </w:r>
    </w:p>
    <w:p>
      <w:pPr>
        <w:spacing w:after="60"/>
        <w:jc w:val="center"/>
      </w:pPr>
      <w:r>
        <w:rPr>
          <w:i/>
          <w:sz w:val="22"/>
        </w:rPr>
        <w:t>Blockchain Security and Systems Engineer | AI-Enabled Developer Tools | DeFi Infrastructure</w:t>
      </w:r>
    </w:p>
    <w:p>
      <w:pPr>
        <w:spacing w:after="160"/>
        <w:jc w:val="center"/>
      </w:pPr>
      <w:r>
        <w:rPr>
          <w:sz w:val="20"/>
        </w:rPr>
        <w:t xml:space="preserve">Seoul, South Korea  |  appff@pi-lab.io  |  +82 10-6513-1563  |  </w:t>
      </w:r>
      <w:hyperlink r:id="rId9">
        <w:r>
          <w:rPr>
            <w:color w:val="0563C1"/>
            <w:u w:val="single"/>
          </w:rPr>
          <w:t>github.com/appff</w:t>
        </w:r>
      </w:hyperlink>
    </w:p>
    <w:p>
      <w:pPr>
        <w:spacing w:before="160" w:after="60"/>
        <w:pBdr>
          <w:bottom w:val="single" w:sz="8" w:space="6" w:color="D9E2F3"/>
        </w:pBdr>
      </w:pPr>
      <w:r>
        <w:rPr>
          <w:rFonts w:ascii="Aptos" w:hAnsi="Aptos"/>
          <w:b/>
          <w:color w:val="1F4E79"/>
          <w:sz w:val="23"/>
        </w:rPr>
        <w:t>PROFESSIONAL SUMMARY</w:t>
      </w:r>
    </w:p>
    <w:p>
      <w:pPr>
        <w:pStyle w:val="ListBullet"/>
        <w:spacing w:after="40" w:line="240" w:lineRule="auto"/>
      </w:pPr>
      <w:r>
        <w:t>Engineering leader with 10+ years of combined research and industry experience across blockchain security, automatic program analysis, distributed systems, mobile/network analysis, and applied AI tooling.</w:t>
      </w:r>
    </w:p>
    <w:p>
      <w:pPr>
        <w:pStyle w:val="ListBullet"/>
        <w:spacing w:after="40" w:line="240" w:lineRule="auto"/>
      </w:pPr>
      <w:r>
        <w:rPr>
          <w:sz w:val="20"/>
        </w:rPr>
        <w:t>Currently leads network and blockchain development initiatives at PiLab/Bifrost, spanning EVM-compatible infrastructure, cross-chain relaying, Bitcoin interoperability, and DeFi products.</w:t>
      </w:r>
    </w:p>
    <w:p>
      <w:pPr>
        <w:pStyle w:val="ListBullet"/>
        <w:spacing w:after="40" w:line="240" w:lineRule="auto"/>
      </w:pPr>
      <w:r>
        <w:rPr>
          <w:sz w:val="20"/>
        </w:rPr>
        <w:t>Combines research depth with product execution: published systems/security research, built internal and external AI agents, and shipped developer tooling for Solidity engineering, financial analysis, and language learning.</w:t>
      </w:r>
    </w:p>
    <w:p>
      <w:pPr>
        <w:spacing w:before="160" w:after="60"/>
        <w:pBdr>
          <w:bottom w:val="single" w:sz="8" w:space="6" w:color="D9E2F3"/>
        </w:pBdr>
      </w:pPr>
      <w:r>
        <w:rPr>
          <w:rFonts w:ascii="Aptos" w:hAnsi="Aptos"/>
          <w:b/>
          <w:color w:val="1F4E79"/>
          <w:sz w:val="23"/>
        </w:rPr>
        <w:t>CORE STRENGTHS</w:t>
      </w:r>
    </w:p>
    <w:p>
      <w:pPr>
        <w:spacing w:after="120"/>
      </w:pPr>
      <w:r>
        <w:t>Blockchain / DeFi Security  •  EVM &amp; Cross-Chain Systems  •  Bitcoin Relaying  •  Smart Contract Analysis  •  AI Coding Agents  •  Developer Tooling  •  Distributed Systems  •  Automatic Program Analysis  •  Reverse Engineering</w:t>
      </w:r>
    </w:p>
    <w:p>
      <w:pPr>
        <w:spacing w:before="160" w:after="60"/>
        <w:pBdr>
          <w:bottom w:val="single" w:sz="8" w:space="6" w:color="D9E2F3"/>
        </w:pBdr>
      </w:pPr>
      <w:r>
        <w:rPr>
          <w:rFonts w:ascii="Aptos" w:hAnsi="Aptos"/>
          <w:b/>
          <w:color w:val="1F4E79"/>
          <w:sz w:val="23"/>
        </w:rPr>
        <w:t>EDUCATION</w:t>
      </w:r>
    </w:p>
    <w:p>
      <w:pPr>
        <w:spacing w:before="160" w:after="60"/>
        <w:pStyle w:val="ListBullet"/>
        <w:pBdr>
          <w:bottom w:val="single" w:sz="8" w:space="6" w:color="D9E2F3"/>
        </w:pBdr>
      </w:pPr>
      <w:r>
        <w:t>Ph.D., KAIST School of Electrical Engineering (Mar 2016-Feb 2023). Thesis: Semantic-based Network Behavior Analysis and Its Utilizations. Advisor: Dongsu Han.</w:t>
      </w:r>
    </w:p>
    <w:p>
      <w:pPr>
        <w:spacing w:before="160" w:after="60"/>
        <w:pStyle w:val="ListBullet"/>
        <w:pBdr>
          <w:bottom w:val="single" w:sz="8" w:space="6" w:color="D9E2F3"/>
        </w:pBdr>
      </w:pPr>
      <w:r>
        <w:t>M.S., KAIST Graduate School of Information Security (Feb 2016). Thesis: Enabling Automatic Network Behavior Analysis for Android Apps. Advisor: Dongsu Han.</w:t>
      </w:r>
    </w:p>
    <w:p>
      <w:pPr>
        <w:spacing w:before="160" w:after="60"/>
        <w:pStyle w:val="ListBullet"/>
        <w:pBdr>
          <w:bottom w:val="single" w:sz="8" w:space="6" w:color="D9E2F3"/>
        </w:pBdr>
      </w:pPr>
      <w:r>
        <w:t>B.S., Yeungnam University, Computer Engineering (Feb 2014). Ranked first out of 42.</w:t>
      </w:r>
    </w:p>
    <w:p>
      <w:pPr>
        <w:spacing w:before="160" w:after="60"/>
        <w:pStyle w:val="ListBullet"/>
        <w:pBdr>
          <w:bottom w:val="single" w:sz="8" w:space="6" w:color="D9E2F3"/>
        </w:pBdr>
      </w:pPr>
      <w:r>
        <w:t>A.S., Yeungnam College, Computer Information (Feb 2009). Ranked second out of 90.</w:t>
      </w:r>
    </w:p>
    <w:p>
      <w:pPr>
        <w:spacing w:before="160" w:after="60"/>
        <w:pBdr>
          <w:bottom w:val="single" w:sz="8" w:space="6" w:color="D9E2F3"/>
        </w:pBdr>
      </w:pPr>
      <w:r>
        <w:rPr>
          <w:rFonts w:ascii="Aptos" w:hAnsi="Aptos"/>
          <w:b/>
          <w:color w:val="1F4E79"/>
          <w:sz w:val="23"/>
        </w:rPr>
        <w:t>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496"/>
        <w:gridCol w:w="1872"/>
      </w:tblGrid>
      <w:tr>
        <w:tc>
          <w:tcPr>
            <w:tcW w:type="dxa" w:w="5184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22"/>
              </w:rPr>
              <w:t>Software Development Group Manager (CTO Staff)</w:t>
            </w:r>
            <w:r>
              <w:rPr>
                <w:sz w:val="21"/>
              </w:rPr>
              <w:t xml:space="preserve"> | </w:t>
            </w:r>
            <w:r>
              <w:rPr>
                <w:i/>
                <w:sz w:val="21"/>
              </w:rPr>
              <w:t>PiLab / Bifrost</w:t>
            </w:r>
          </w:p>
          <w:p>
            <w:pPr>
              <w:spacing w:before="0" w:after="0"/>
            </w:pPr>
            <w:r>
              <w:rPr>
                <w:color w:val="5A5A5A"/>
                <w:sz w:val="19"/>
              </w:rPr>
              <w:t>Seoul, South Korea</w:t>
            </w:r>
          </w:p>
        </w:tc>
        <w:tc>
          <w:tcPr>
            <w:tcW w:type="dxa" w:w="5184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jc w:val="right"/>
            </w:pPr>
            <w:r>
              <w:rPr>
                <w:b/>
                <w:sz w:val="20"/>
              </w:rPr>
              <w:t>Oct 2022 - Present</w:t>
            </w:r>
          </w:p>
        </w:tc>
      </w:tr>
    </w:tbl>
    <w:p>
      <w:pPr>
        <w:pStyle w:val="ListBullet"/>
        <w:spacing w:after="40" w:line="240" w:lineRule="auto"/>
      </w:pPr>
      <w:r>
        <w:rPr>
          <w:sz w:val="20"/>
        </w:rPr>
        <w:t>Lead the network development organization across blockchain node development, cross-chain protocol engineering, relaying backends, and application-layer services.</w:t>
      </w:r>
    </w:p>
    <w:p>
      <w:pPr>
        <w:pStyle w:val="ListBullet"/>
        <w:spacing w:after="40" w:line="240" w:lineRule="auto"/>
      </w:pPr>
      <w:r>
        <w:rPr>
          <w:sz w:val="20"/>
        </w:rPr>
        <w:t>Directed delivery of EVM-compatible network components, CCCP V2 cross-chain protocol, native Bitcoin relaying between Bitcoin and EVM environments, and DeFi products including DEX, oracle, lending, NFT, LSD, and BTCFi services.</w:t>
      </w:r>
    </w:p>
    <w:p>
      <w:pPr>
        <w:pStyle w:val="ListBullet"/>
        <w:spacing w:after="40" w:line="240" w:lineRule="auto"/>
      </w:pPr>
      <w:r>
        <w:rPr>
          <w:sz w:val="20"/>
        </w:rPr>
        <w:t>Incubated AI initiatives for internal productivity and product exploration, including Dobby (internal Solidity AI coding agent and chat assistant), NightShift, LanguageDobby, and Alchemisty.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496"/>
        <w:gridCol w:w="1872"/>
      </w:tblGrid>
      <w:tr>
        <w:tc>
          <w:tcPr>
            <w:tcW w:type="dxa" w:w="5184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22"/>
              </w:rPr>
              <w:t>Software Engineer and Researcher</w:t>
            </w:r>
            <w:r>
              <w:rPr>
                <w:sz w:val="21"/>
              </w:rPr>
              <w:t xml:space="preserve"> | </w:t>
            </w:r>
            <w:r>
              <w:rPr>
                <w:i/>
                <w:sz w:val="21"/>
              </w:rPr>
              <w:t>PiLab</w:t>
            </w:r>
          </w:p>
          <w:p>
            <w:pPr>
              <w:spacing w:before="0" w:after="0"/>
            </w:pPr>
            <w:r>
              <w:rPr>
                <w:color w:val="5A5A5A"/>
                <w:sz w:val="19"/>
              </w:rPr>
              <w:t>Seoul, South Korea</w:t>
            </w:r>
          </w:p>
        </w:tc>
        <w:tc>
          <w:tcPr>
            <w:tcW w:type="dxa" w:w="5184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jc w:val="right"/>
            </w:pPr>
            <w:r>
              <w:rPr>
                <w:b/>
                <w:sz w:val="20"/>
              </w:rPr>
              <w:t>Jan 2020 - Jul 2022</w:t>
            </w:r>
          </w:p>
        </w:tc>
      </w:tr>
    </w:tbl>
    <w:p>
      <w:pPr>
        <w:pStyle w:val="ListBullet"/>
        <w:spacing w:after="40" w:line="240" w:lineRule="auto"/>
      </w:pPr>
      <w:r>
        <w:rPr>
          <w:sz w:val="20"/>
        </w:rPr>
        <w:t>Researched and implemented systems for real-time detection of anomalous financial behavior in DeFi ecosystems.</w:t>
      </w:r>
    </w:p>
    <w:p>
      <w:pPr>
        <w:pStyle w:val="ListBullet"/>
        <w:spacing w:after="40" w:line="240" w:lineRule="auto"/>
      </w:pPr>
      <w:r>
        <w:rPr>
          <w:sz w:val="20"/>
        </w:rPr>
        <w:t>Contributed to ChainRunner system design and implementation, including core engine components.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496"/>
        <w:gridCol w:w="1872"/>
      </w:tblGrid>
      <w:tr>
        <w:tc>
          <w:tcPr>
            <w:tcW w:type="dxa" w:w="5184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22"/>
              </w:rPr>
              <w:t>Web Programmer</w:t>
            </w:r>
            <w:r>
              <w:rPr>
                <w:sz w:val="21"/>
              </w:rPr>
              <w:t xml:space="preserve"> | </w:t>
            </w:r>
            <w:r>
              <w:rPr>
                <w:i/>
                <w:sz w:val="21"/>
              </w:rPr>
              <w:t>ComputerMate Co., Ltd.</w:t>
            </w:r>
          </w:p>
          <w:p>
            <w:pPr>
              <w:spacing w:before="0" w:after="0"/>
            </w:pPr>
            <w:r>
              <w:rPr>
                <w:color w:val="5A5A5A"/>
                <w:sz w:val="19"/>
              </w:rPr>
              <w:t>South Korea</w:t>
            </w:r>
          </w:p>
        </w:tc>
        <w:tc>
          <w:tcPr>
            <w:tcW w:type="dxa" w:w="5184"/>
            <w:tcMar>
              <w:top w:w="40" w:type="dxa"/>
              <w:start w:w="40" w:type="dxa"/>
              <w:bottom w:w="40" w:type="dxa"/>
              <w:end w:w="40" w:type="dxa"/>
            </w:tcMar>
            <w:vAlign w:val="center"/>
          </w:tcPr>
          <w:p>
            <w:pPr>
              <w:jc w:val="right"/>
            </w:pPr>
            <w:r>
              <w:rPr>
                <w:b/>
                <w:sz w:val="20"/>
              </w:rPr>
              <w:t>Jan 2010 - Dec 2012</w:t>
            </w:r>
          </w:p>
        </w:tc>
      </w:tr>
    </w:tbl>
    <w:p>
      <w:pPr>
        <w:pStyle w:val="ListBullet"/>
        <w:spacing w:after="40" w:line="240" w:lineRule="auto"/>
      </w:pPr>
      <w:r>
        <w:rPr>
          <w:sz w:val="20"/>
        </w:rPr>
        <w:t>Built web-based groupware products and mobile POP (point-of-production management) systems.</w:t>
      </w:r>
    </w:p>
    <w:p>
      <w:pPr>
        <w:spacing w:before="160" w:after="60"/>
        <w:pBdr>
          <w:bottom w:val="single" w:sz="8" w:space="6" w:color="D9E2F3"/>
        </w:pBdr>
      </w:pPr>
      <w:r>
        <w:rPr>
          <w:rFonts w:ascii="Aptos" w:hAnsi="Aptos"/>
          <w:b/>
          <w:color w:val="1F4E79"/>
          <w:sz w:val="23"/>
        </w:rPr>
        <w:t>SELECTED RESEARCH TRACKS</w:t>
      </w:r>
    </w:p>
    <w:p>
      <w:pPr>
        <w:spacing w:before="160" w:after="60"/>
        <w:pStyle w:val="ListBullet"/>
        <w:pBdr>
          <w:bottom w:val="single" w:sz="8" w:space="6" w:color="D9E2F3"/>
        </w:pBdr>
      </w:pPr>
      <w:r>
        <w:t>Securing DeFi Services through Real-Time Invariant Checking (2020-present): designed systems for mitigating financial loss in DeFi through continuous economic and behavioral analysis.</w:t>
      </w:r>
    </w:p>
    <w:p>
      <w:pPr>
        <w:spacing w:before="160" w:after="60"/>
        <w:pStyle w:val="ListBullet"/>
        <w:pBdr>
          <w:bottom w:val="single" w:sz="8" w:space="6" w:color="D9E2F3"/>
        </w:pBdr>
      </w:pPr>
      <w:r>
        <w:t>Improving Smart-Home Interoperability (2017-2020): advanced app-centric techniques to improve IoT interoperability without requiring changes to underlying device infrastructure.</w:t>
      </w:r>
    </w:p>
    <w:p>
      <w:pPr>
        <w:spacing w:before="160" w:after="60"/>
        <w:pStyle w:val="ListBullet"/>
        <w:pBdr>
          <w:bottom w:val="single" w:sz="8" w:space="6" w:color="D9E2F3"/>
        </w:pBdr>
      </w:pPr>
      <w:r>
        <w:t>Generating Mobile App-Specific Acceleration Proxies (2016-2018): developed a framework that generates application-specific acceleration proxies using static taint analysis.</w:t>
      </w:r>
    </w:p>
    <w:p>
      <w:pPr>
        <w:spacing w:before="160" w:after="60"/>
        <w:pStyle w:val="ListBullet"/>
        <w:pBdr>
          <w:bottom w:val="single" w:sz="8" w:space="6" w:color="D9E2F3"/>
        </w:pBdr>
      </w:pPr>
      <w:r>
        <w:t>Automatic Network Behavior Analysis for Android Apps (2015-2016): built a framework to extract and analyze application-level network behavior from Android applications.</w:t>
      </w:r>
    </w:p>
    <w:p>
      <w:pPr>
        <w:spacing w:before="160" w:after="60"/>
        <w:pBdr>
          <w:bottom w:val="single" w:sz="8" w:space="6" w:color="D9E2F3"/>
        </w:pBdr>
      </w:pPr>
      <w:r>
        <w:rPr>
          <w:rFonts w:ascii="Aptos" w:hAnsi="Aptos"/>
          <w:b/>
          <w:color w:val="1F4E79"/>
          <w:sz w:val="23"/>
        </w:rPr>
        <w:t>SELECTED AI AND ENGINEERING PROJECTS</w:t>
      </w:r>
    </w:p>
    <w:p>
      <w:pPr>
        <w:pStyle w:val="ListBullet"/>
        <w:spacing w:after="40"/>
      </w:pPr>
      <w:r>
        <w:t>Dobby: Internal AI coding agent and chat assistant for Solidity development, deployment workflows, and smart-contract security analysis.</w:t>
      </w:r>
    </w:p>
    <w:p>
      <w:pPr>
        <w:pStyle w:val="ListBullet"/>
        <w:spacing w:after="40"/>
      </w:pPr>
      <w:r>
        <w:t>NightShift: Open-source AI coding agent for software-development assistance, code generation, and task automation.  |  github.com/appff/NightShift</w:t>
      </w:r>
    </w:p>
    <w:p>
      <w:pPr>
        <w:pStyle w:val="ListBullet"/>
        <w:spacing w:after="40"/>
      </w:pPr>
      <w:r>
        <w:t>LanguageDobby: AI-powered English-learning service for guided speaking practice and interactive learning workflows.  |  github.com/appff/LanguageDobby</w:t>
      </w:r>
    </w:p>
    <w:p>
      <w:pPr>
        <w:pStyle w:val="ListBullet"/>
        <w:spacing w:after="40"/>
      </w:pPr>
      <w:r>
        <w:t>Alchemisty: AI agent for financial research, crypto-market analysis, and portfolio-management support.  |  github.com/appff/Alchemist</w:t>
      </w:r>
    </w:p>
    <w:p>
      <w:pPr>
        <w:spacing w:before="160" w:after="60"/>
        <w:pBdr>
          <w:bottom w:val="single" w:sz="8" w:space="6" w:color="D9E2F3"/>
        </w:pBdr>
      </w:pPr>
      <w:r>
        <w:rPr>
          <w:rFonts w:ascii="Aptos" w:hAnsi="Aptos"/>
          <w:b/>
          <w:color w:val="1F4E79"/>
          <w:sz w:val="23"/>
        </w:rPr>
        <w:t>SELECTED PUBLICATIONS AND RESEARCH</w:t>
      </w:r>
    </w:p>
    <w:p>
      <w:pPr>
        <w:pStyle w:val="ListBullet"/>
        <w:spacing w:after="40" w:line="240" w:lineRule="auto"/>
      </w:pPr>
      <w:r>
        <w:t>APOL: Adaptive Policy Orchestration Layer for programmable compliance and real-world-asset tokenization. Manuscript in preparation. First author.</w:t>
      </w:r>
    </w:p>
    <w:p>
      <w:pPr>
        <w:pStyle w:val="ListBullet"/>
        <w:spacing w:after="40" w:line="240" w:lineRule="auto"/>
      </w:pPr>
      <w:r>
        <w:t>Evanesca: Measuring DeFi Attack Playbooks at Scale. Manuscript in preparation.</w:t>
      </w:r>
    </w:p>
    <w:p>
      <w:pPr>
        <w:pStyle w:val="ListBullet"/>
        <w:spacing w:after="40" w:line="240" w:lineRule="auto"/>
      </w:pPr>
      <w:r>
        <w:t>Lumos: Improving SmartHome IoT Visibility and Interoperability Through Analyzing Mobile Apps. IEEE ICNP 2020. First author.</w:t>
      </w:r>
    </w:p>
    <w:p>
      <w:pPr>
        <w:pStyle w:val="ListBullet"/>
        <w:spacing w:after="40" w:line="240" w:lineRule="auto"/>
      </w:pPr>
      <w:r>
        <w:t>APPx: An Automated App Acceleration Framework for Low-Latency Mobile Applications. ACM CoNEXT 2018.</w:t>
      </w:r>
    </w:p>
    <w:p>
      <w:pPr>
        <w:pStyle w:val="ListBullet"/>
        <w:spacing w:after="40" w:line="240" w:lineRule="auto"/>
      </w:pPr>
      <w:r>
        <w:t>Extractocol: Enabling Automatic Protocol Behavior Analysis for Android Applications. ACM CoNEXT 2016. First co-author.</w:t>
      </w:r>
    </w:p>
    <w:p>
      <w:pPr>
        <w:pStyle w:val="ListBullet"/>
      </w:pPr>
      <w:r>
        <w:t>Microsoft Research Asia Collaboration: Tackling IoT interoperability by analyzing Android apps. Two-year sponsored research collaboration that advanced smart-home visibility and interoperability research and informed Lumos.</w:t>
      </w:r>
    </w:p>
    <w:p>
      <w:r>
        <w:rPr>
          <w:rFonts w:ascii="Aptos" w:hAnsi="Aptos"/>
          <w:b/>
          <w:color w:val="1F4E79"/>
          <w:sz w:val="23"/>
        </w:rPr>
        <w:t>AWARDS, FELLOWSHIPS, AND TRAVEL GRANTS</w:t>
      </w:r>
    </w:p>
    <w:p>
      <w:pPr>
        <w:pStyle w:val="ListBullet"/>
      </w:pPr>
      <w:r>
        <w:t>Global Fellowship (2017-2019), National Research Foundation of Korea. Competitive fellowship supporting doctoral research.</w:t>
      </w:r>
    </w:p>
    <w:p>
      <w:pPr>
        <w:pStyle w:val="ListBullet"/>
      </w:pPr>
      <w:r>
        <w:t>11th Iljun Fellowship (2016-2017). Awarded at $10,000 per year for two years.</w:t>
      </w:r>
    </w:p>
    <w:p>
      <w:pPr>
        <w:pStyle w:val="ListBullet"/>
      </w:pPr>
      <w:r>
        <w:t>Microsoft Research Asia Collaboration (2016-2017). Awarded at $10,000 per year for two years for research on IoT interoperability through Android-app analysis.</w:t>
      </w:r>
    </w:p>
    <w:p>
      <w:pPr>
        <w:pStyle w:val="ListBullet"/>
      </w:pPr>
      <w:r>
        <w:t>A3 Foresight Program Best Presentation Award (2015) for Extractocol: Automatic Extraction of Protocol Behaviors for Android Apps.</w:t>
      </w:r>
    </w:p>
    <w:p>
      <w:pPr>
        <w:pStyle w:val="ListBullet"/>
      </w:pPr>
      <w:r>
        <w:t>ACM SIGCOMM Travel Grant (2015).</w:t>
      </w:r>
    </w:p>
    <w:p>
      <w:pPr>
        <w:pStyle w:val="ListBullet"/>
      </w:pPr>
      <w:r>
        <w:t>ACM CoNEXT Travel Grant (2018).</w:t>
      </w:r>
    </w:p>
    <w:p>
      <w:pPr>
        <w:pStyle w:val="ListBullet"/>
      </w:pPr>
      <w:r>
        <w:t>ACM CoNEXT Travel Grant (2020).</w:t>
      </w:r>
    </w:p>
    <w:p>
      <w:r>
        <w:rPr>
          <w:rFonts w:ascii="Aptos" w:hAnsi="Aptos"/>
          <w:b/>
          <w:color w:val="1F4E79"/>
          <w:sz w:val="23"/>
        </w:rPr>
        <w:t>PATENTS</w:t>
      </w:r>
    </w:p>
    <w:p>
      <w:pPr>
        <w:spacing w:before="160" w:after="60"/>
        <w:pStyle w:val="ListBullet"/>
        <w:pBdr>
          <w:bottom w:val="single" w:sz="8" w:space="6" w:color="D9E2F3"/>
        </w:pBdr>
      </w:pPr>
      <w:r>
        <w:t>U.S. Patent: Method and Apparatus to Accelerate Loading of Mobile Application Content (No. 15/628,884).</w:t>
      </w:r>
    </w:p>
    <w:p>
      <w:pPr>
        <w:spacing w:before="160" w:after="60"/>
        <w:pStyle w:val="ListBullet"/>
        <w:pBdr>
          <w:bottom w:val="single" w:sz="8" w:space="6" w:color="D9E2F3"/>
        </w:pBdr>
      </w:pPr>
      <w:r>
        <w:t>Korea Patent: Apparatus and Computer Program for Securing Visibility of IoT Device (No. 10-2017-0014647).</w:t>
      </w:r>
    </w:p>
    <w:p>
      <w:pPr>
        <w:spacing w:before="160" w:after="60"/>
        <w:pStyle w:val="ListBullet"/>
        <w:pBdr>
          <w:bottom w:val="single" w:sz="8" w:space="6" w:color="D9E2F3"/>
        </w:pBdr>
      </w:pPr>
      <w:r>
        <w:t>Korea Patent: Device and Methods of Analyzing Dependency Between Network Signatures or Between Signature Pairs (No. 10-2016-0075849).</w:t>
      </w:r>
    </w:p>
    <w:p>
      <w:pPr>
        <w:spacing w:before="160" w:after="60"/>
        <w:pStyle w:val="ListBullet"/>
        <w:pBdr>
          <w:bottom w:val="single" w:sz="8" w:space="6" w:color="D9E2F3"/>
        </w:pBdr>
      </w:pPr>
      <w:r>
        <w:t>Korea Patent/Application: Method of Analyzing Machine Language and Machine Language Analyzing Device.</w:t>
      </w:r>
    </w:p>
    <w:p>
      <w:pPr>
        <w:spacing w:before="160" w:after="60"/>
        <w:pStyle w:val="ListBullet"/>
        <w:pBdr>
          <w:bottom w:val="single" w:sz="8" w:space="6" w:color="D9E2F3"/>
        </w:pBdr>
      </w:pPr>
      <w:r>
        <w:t>Korea Patent: Automatic Contract Generation Method and Device to Protect State Inconsistency by Using Required Stack Slot Length and Gas Value (No. 10-2021-0086863).</w:t>
      </w:r>
    </w:p>
    <w:p>
      <w:pPr>
        <w:spacing w:before="160" w:after="60"/>
        <w:pStyle w:val="ListBullet"/>
        <w:pBdr>
          <w:bottom w:val="single" w:sz="8" w:space="6" w:color="D9E2F3"/>
        </w:pBdr>
      </w:pPr>
      <w:r>
        <w:t>Korea Patent: Method and Device to Calculate Required Stack Slot Length and Gas Range for Each Execution Flow (No. 10-2021-0086311).</w:t>
      </w:r>
    </w:p>
    <w:p>
      <w:r>
        <w:rPr>
          <w:rFonts w:ascii="Aptos" w:hAnsi="Aptos"/>
          <w:b/>
          <w:color w:val="1F4E79"/>
          <w:sz w:val="23"/>
        </w:rPr>
        <w:t>SELECTED PRESENTATIONS</w:t>
      </w:r>
    </w:p>
    <w:p>
      <w:pPr>
        <w:spacing w:before="160" w:after="60"/>
        <w:pStyle w:val="ListBullet"/>
        <w:pBdr>
          <w:bottom w:val="single" w:sz="8" w:space="6" w:color="D9E2F3"/>
        </w:pBdr>
      </w:pPr>
      <w:r>
        <w:t>ACM CoNEXT Student Workshop 2018: Lumos - Improving Interoperability of IoT through Analyzing Android Apps.</w:t>
      </w:r>
    </w:p>
    <w:p>
      <w:pPr>
        <w:spacing w:before="160" w:after="60"/>
        <w:pStyle w:val="ListBullet"/>
        <w:pBdr>
          <w:bottom w:val="single" w:sz="8" w:space="6" w:color="D9E2F3"/>
        </w:pBdr>
      </w:pPr>
      <w:r>
        <w:t>ACM SIGCOMM Poster 2016: APPx - Application-Specific Acceleration Framework for Mobile Applications.</w:t>
      </w:r>
    </w:p>
    <w:p>
      <w:pPr>
        <w:spacing w:before="160" w:after="60"/>
        <w:pStyle w:val="ListBullet"/>
        <w:pBdr>
          <w:bottom w:val="single" w:sz="8" w:space="6" w:color="D9E2F3"/>
        </w:pBdr>
      </w:pPr>
      <w:r>
        <w:t>ACM SIGCOMM Poster 2015: Extractocol - Automatic Extraction of Application-Level Protocol Behaviors for Android Applications.</w:t>
      </w:r>
    </w:p>
    <w:p>
      <w:pPr>
        <w:spacing w:before="160" w:after="60"/>
        <w:pStyle w:val="ListBullet"/>
        <w:pBdr>
          <w:bottom w:val="single" w:sz="8" w:space="6" w:color="D9E2F3"/>
        </w:pBdr>
      </w:pPr>
      <w:r>
        <w:t>Invited lecture, Sungshin Women's University (2021): Understanding DeFi Services and Hacking Cases.</w:t>
      </w:r>
    </w:p>
    <w:p>
      <w:pPr>
        <w:spacing w:before="160" w:after="60"/>
        <w:pBdr>
          <w:bottom w:val="single" w:sz="8" w:space="6" w:color="D9E2F3"/>
        </w:pBdr>
      </w:pPr>
      <w:r>
        <w:rPr>
          <w:rFonts w:ascii="Aptos" w:hAnsi="Aptos"/>
          <w:b/>
          <w:color w:val="1F4E79"/>
          <w:sz w:val="23"/>
        </w:rPr>
        <w:t>ADDITIONAL INFORMATION</w:t>
      </w:r>
    </w:p>
    <w:p>
      <w:pPr>
        <w:pStyle w:val="ListBullet"/>
        <w:spacing w:after="40" w:line="240" w:lineRule="auto"/>
      </w:pPr>
      <w:r>
        <w:t>Research interests include blockchain security, automatic program analysis, reverse engineering, mobile systems, mobile application acceleration, and IoT interoperability.</w:t>
      </w:r>
    </w:p>
    <w:p>
      <w:pPr>
        <w:pStyle w:val="ListBullet"/>
        <w:spacing w:after="40" w:line="240" w:lineRule="auto"/>
      </w:pPr>
      <w:r>
        <w:rPr>
          <w:sz w:val="20"/>
        </w:rPr>
        <w:t>Reviewer experience: ACM SIGCOMM 2015.</w:t>
      </w:r>
    </w:p>
    <w:p>
      <w:pPr>
        <w:pStyle w:val="ListBullet"/>
        <w:spacing w:after="40" w:line="240" w:lineRule="auto"/>
      </w:pPr>
      <w:r>
        <w:t>Teaching and invited instruction across systems, security, C/C++ programming, cyber attack and response, and DeFi topics.</w:t>
      </w:r>
    </w:p>
    <w:sectPr w:rsidR="00FC693F" w:rsidRPr="0006063C" w:rsidSect="00034616">
      <w:footerReference w:type="default" r:id="rId13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87878"/>
        <w:sz w:val="16"/>
      </w:rPr>
      <w:t>Updated Mar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appff" TargetMode="External"/><Relationship Id="rId10" Type="http://schemas.openxmlformats.org/officeDocument/2006/relationships/hyperlink" Target="https://github.com/appff/NightShift" TargetMode="External"/><Relationship Id="rId11" Type="http://schemas.openxmlformats.org/officeDocument/2006/relationships/hyperlink" Target="https://github.com/appff/LanguageDobby" TargetMode="External"/><Relationship Id="rId12" Type="http://schemas.openxmlformats.org/officeDocument/2006/relationships/hyperlink" Target="https://github.com/appff/Alchemist" TargetMode="Externa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