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B7280"/>
          <w:sz w:val="22"/>
          <w:szCs w:val="22"/>
        </w:rPr>
        <w:t xml:space="preserve">NATIONAL FLOOD MONITORING IoT HACKATHON 2026</w:t>
      </w:r>
    </w:p>
    <w:p>
      <w:pPr>
        <w:spacing w:after="80" w:before="80"/>
        <w:jc w:val="center"/>
      </w:pPr>
      <w:r>
        <w:rPr>
          <w:b/>
          <w:bCs/>
          <w:color w:val="0EA5E9"/>
          <w:sz w:val="22"/>
          <w:szCs w:val="22"/>
        </w:rPr>
        <w:t xml:space="preserve">PHASE 1 PROPOSAL</w:t>
      </w:r>
    </w:p>
    <w:p>
      <w:pPr>
        <w:pBdr>
          <w:bottom w:val="single" w:color="0EA5E9" w:sz="6" w:space="8"/>
        </w:pBdr>
        <w:spacing w:after="400"/>
      </w:pPr>
      <w:r>
        <w:t xml:space="preserve"/>
      </w:r>
    </w:p>
    <w:p>
      <w:pPr>
        <w:spacing w:after="120"/>
        <w:jc w:val="center"/>
      </w:pPr>
      <w:r>
        <w:rPr>
          <w:b/>
          <w:bCs/>
          <w:color w:val="0B3D5C"/>
          <w:sz w:val="64"/>
          <w:szCs w:val="64"/>
        </w:rPr>
        <w:t xml:space="preserve">FloodWatch Ghana</w:t>
      </w:r>
    </w:p>
    <w:p>
      <w:pPr>
        <w:spacing w:after="500"/>
        <w:jc w:val="center"/>
      </w:pPr>
      <w:r>
        <w:rPr>
          <w:i/>
          <w:iCs/>
          <w:color w:val="0E7490"/>
          <w:sz w:val="26"/>
          <w:szCs w:val="26"/>
        </w:rPr>
        <w:t xml:space="preserve">Sensing the rain before it becomes a disaster.</w:t>
      </w:r>
    </w:p>
    <w:p>
      <w:pPr>
        <w:spacing w:after="60"/>
        <w:jc w:val="center"/>
      </w:pPr>
      <w:r>
        <w:rPr>
          <w:sz w:val="24"/>
          <w:szCs w:val="24"/>
        </w:rPr>
        <w:t xml:space="preserve">A hybrid IoT + satellite early-warning system for the Odaw River Basin</w:t>
      </w:r>
    </w:p>
    <w:p>
      <w:pPr>
        <w:spacing w:after="700"/>
        <w:jc w:val="center"/>
      </w:pPr>
      <w:r>
        <w:rPr>
          <w:sz w:val="24"/>
          <w:szCs w:val="24"/>
        </w:rPr>
        <w:t xml:space="preserve">and Korle Lagoon catchment, Accra, Ghana</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pPr>
              <w:jc w:val="left"/>
            </w:pPr>
            <w:r>
              <w:rPr>
                <w:b/>
                <w:bCs/>
                <w:sz w:val="21"/>
                <w:szCs w:val="21"/>
              </w:rPr>
              <w:t xml:space="preserve">Team Name</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FloodWatch Ghana</w:t>
            </w:r>
          </w:p>
        </w:tc>
      </w:tr>
      <w:tr>
        <w:tc>
          <w:tcPr>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pPr>
              <w:jc w:val="left"/>
            </w:pPr>
            <w:r>
              <w:rPr>
                <w:b/>
                <w:bCs/>
                <w:sz w:val="21"/>
                <w:szCs w:val="21"/>
              </w:rPr>
              <w:t xml:space="preserve">Submission Type</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Phase 1 — Initial Proposal</w:t>
            </w:r>
          </w:p>
        </w:tc>
      </w:tr>
      <w:tr>
        <w:tc>
          <w:tcPr>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pPr>
              <w:jc w:val="left"/>
            </w:pPr>
            <w:r>
              <w:rPr>
                <w:b/>
                <w:bCs/>
                <w:sz w:val="21"/>
                <w:szCs w:val="21"/>
              </w:rPr>
              <w:t xml:space="preserve">Focus Area</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Water-level / rainfall IoT monitoring, dashboards, SMS/WhatsApp alerts</w:t>
            </w:r>
          </w:p>
        </w:tc>
      </w:tr>
      <w:tr>
        <w:tc>
          <w:tcPr>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pPr>
              <w:jc w:val="left"/>
            </w:pPr>
            <w:r>
              <w:rPr>
                <w:b/>
                <w:bCs/>
                <w:sz w:val="21"/>
                <w:szCs w:val="21"/>
              </w:rPr>
              <w:t xml:space="preserve">Target Deployment Site</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Odaw River Basin &amp; Korle Lagoon, Accra (Alajo, Agbogbloshie, Kaneshie, Nima, Avenor)</w:t>
            </w:r>
          </w:p>
        </w:tc>
      </w:tr>
      <w:tr>
        <w:tc>
          <w:tcPr>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pPr>
              <w:jc w:val="left"/>
            </w:pPr>
            <w:r>
              <w:rPr>
                <w:b/>
                <w:bCs/>
                <w:sz w:val="21"/>
                <w:szCs w:val="21"/>
              </w:rPr>
              <w:t xml:space="preserve">Date</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30 June 2026</w:t>
            </w:r>
          </w:p>
        </w:tc>
      </w:tr>
    </w:tbl>
    <w:p>
      <w:pPr>
        <w:spacing w:before="900"/>
        <w:jc w:val="center"/>
      </w:pPr>
      <w:r>
        <w:rPr>
          <w:i/>
          <w:iCs/>
          <w:color w:val="6B7280"/>
          <w:sz w:val="19"/>
          <w:szCs w:val="19"/>
        </w:rPr>
        <w:t xml:space="preserve">Prototype groundwork already in progress — see Section 5</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FloodWatch Ghana is a hybrid early-warning system that pairs low-cost ESP32 water-level and rainfall sensors with Sentinel-1/2 satellite flood detection, and turns both into actionable WhatsApp/SMS alerts and a public dashboard — built specifically for the Odaw River Basin and Korle Lagoon catchment in Accra, one of West Africa's most flood-exposed urban areas.</w:t>
      </w:r>
    </w:p>
    <w:p>
      <w:pPr>
        <w:spacing w:after="160"/>
      </w:pPr>
      <w:r>
        <w:t xml:space="preserve">This is not a concept sketch. Over the course of this proposal's preparation, our team has already built a working software backbone: a Django + PostGIS platform with ten interconnected data models, an MQTT ingestion pipeline, a Celery-based alert rules engine with combined sensor + satellite confirmation logic, Twilio WhatsApp/SMS delivery with automatic fallback, and a live interactive dashboard with a risk-intensity heatmap, sensor popups, and zone risk scoring. What remains for Phase 2 is hardware: fabricating and field-deploying the ESP32 sensor units themselves, and running a real community pilot.</w:t>
      </w:r>
    </w:p>
    <w:p>
      <w:pPr>
        <w:spacing w:after="160"/>
      </w:pPr>
      <w:r>
        <w:t xml:space="preserve">We are requesting selection into Phase 2 to complete the IoT hardware build, deploy a 5–10 station pilot network in one flood-prone Accra community, and demonstrate the full sense-to-alert pipeline working end-to-end on real rainfall.</w:t>
      </w:r>
    </w:p>
    <w:p>
      <w:pPr>
        <w:pStyle w:val="Heading1"/>
      </w:pPr>
      <w:r>
        <w:t xml:space="preserve">2. The Problem &amp; Community Need</w:t>
      </w:r>
    </w:p>
    <w:p>
      <w:pPr>
        <w:pStyle w:val="Heading2"/>
      </w:pPr>
      <w:r>
        <w:t xml:space="preserve">2.1 Flooding is a recurring, often fatal crisis in Accra</w:t>
      </w:r>
    </w:p>
    <w:p>
      <w:pPr>
        <w:spacing w:after="160"/>
      </w:pPr>
      <w:r>
        <w:t xml:space="preserve">Accra floods almost every rainy season, and the consequences are not abstract. On 3 June 2015, torrential rain flooded large parts of the city; floodwater carrying leaked fuel reached a GOIL filling station near Kwame Nkrumah Circle, where people had taken shelter from the rising water, and an explosion and fire killed over 150 people in what remains one of Ghana's deadliest peacetime disasters. According to Ghana's national flood records spanning 1935–2023, the country has recorded more than 3,000 flood-related deaths and over 700,000 displaced persons, with Accra accounting for many of the most destructive urban events. A storm in May 2025 killed four people and displaced more than 3,000 residents. Heavy flooding has recurred again in Accra in early June 2026, days before this proposal was written.</w:t>
      </w:r>
    </w:p>
    <w:p>
      <w:pPr>
        <w:pBdr>
          <w:left w:val="single" w:color="0EA5E9" w:sz="18" w:space="8"/>
        </w:pBdr>
        <w:spacing w:after="160"/>
        <w:ind w:left="360"/>
      </w:pPr>
      <w:r>
        <w:rPr>
          <w:i/>
          <w:iCs/>
          <w:color w:val="374151"/>
        </w:rPr>
        <w:t xml:space="preserve">“We have done things the wrong way for over 30–40 years.” — President, Ghana Institution of Engineers, on the country's long-term approach to urban flood planning.</w:t>
      </w:r>
    </w:p>
    <w:p>
      <w:pPr>
        <w:spacing w:after="160"/>
      </w:pPr>
      <w:r>
        <w:t xml:space="preserve">The drivers are well documented: rapid, often unplanned urbanisation; construction on wetlands and natural floodplains; blocked and undersized drainage; and increasingly intense rainfall linked to climate change. The World Bank's Greater Accra Resilient and Integrated Development (GARID) project has committed US$150 million toward drainage and flood management for the more than 2.5 million people living in the Odaw River Basin alone — a clear signal that this is recognised as a priority at the highest level of infrastructure investment, but infrastructure construction takes years. Communities need a way to know a flood is coming hours before it arrives, today, while that infrastructure is still being built.</w:t>
      </w:r>
    </w:p>
    <w:p>
      <w:pPr>
        <w:pStyle w:val="Heading2"/>
      </w:pPr>
      <w:r>
        <w:t xml:space="preserve">2.2 Why early warning, specifically, is the gap</w:t>
      </w:r>
    </w:p>
    <w:p>
      <w:pPr>
        <w:spacing w:after="160"/>
      </w:pPr>
      <w:r>
        <w:t xml:space="preserve">Drainage and embankment projects address the cause of flooding over a multi-year horizon. They do nothing for the family in Agbogbloshie or Alajo who needs to know, this afternoon, whether to move their belongings off the floor or keep their children home from school tomorrow. That is a warning-time problem, not a civil-engineering problem, and it is the one we are positioned to solve in months, not years, using IoT sensing that is already inexpensive and a mobile messaging channel — WhatsApp — that is already nearly universal in urban Ghana.</w:t>
      </w:r>
    </w:p>
    <w:p>
      <w:pPr>
        <w:spacing w:after="160"/>
      </w:pPr>
      <w:r>
        <w:t xml:space="preserve">The specific community need we are addressing:</w:t>
      </w:r>
    </w:p>
    <w:p>
      <w:pPr>
        <w:pStyle w:val="ListParagraph"/>
        <w:numPr>
          <w:ilvl w:val="0"/>
          <w:numId w:val="2"/>
        </w:numPr>
        <w:spacing w:after="80"/>
      </w:pPr>
      <w:r>
        <w:rPr>
          <w:b/>
          <w:bCs/>
        </w:rPr>
        <w:t xml:space="preserve">Lead time before water rises: </w:t>
      </w:r>
      <w:r>
        <w:t xml:space="preserve">residents in low-lying communities along the Odaw River and Korle Lagoon currently learn a flood is severe only once it is visibly happening — often too late to safely move possessions, livestock, or vulnerable family members.</w:t>
      </w:r>
    </w:p>
    <w:p>
      <w:pPr>
        <w:pStyle w:val="ListParagraph"/>
        <w:numPr>
          <w:ilvl w:val="0"/>
          <w:numId w:val="2"/>
        </w:numPr>
        <w:spacing w:after="80"/>
      </w:pPr>
      <w:r>
        <w:rPr>
          <w:b/>
          <w:bCs/>
        </w:rPr>
        <w:t xml:space="preserve">A trusted, low-friction alert channel: </w:t>
      </w:r>
      <w:r>
        <w:t xml:space="preserve">WhatsApp is already the dominant communication channel for the communities we are targeting; an alert system that requires installing a new app, or relies on a feature-phone-incompatible smartphone notification, will not reach the people most at risk.</w:t>
      </w:r>
    </w:p>
    <w:p>
      <w:pPr>
        <w:pStyle w:val="ListParagraph"/>
        <w:numPr>
          <w:ilvl w:val="0"/>
          <w:numId w:val="2"/>
        </w:numPr>
        <w:spacing w:after="80"/>
      </w:pPr>
      <w:r>
        <w:rPr>
          <w:b/>
          <w:bCs/>
        </w:rPr>
        <w:t xml:space="preserve">Confirmation, not just noise: </w:t>
      </w:r>
      <w:r>
        <w:t xml:space="preserve">a single faulty sensor or a passing cloud shadow on a satellite image should never trigger a panic alert. Communities need a system that combines independent signals before declaring an emergency, so warnings are trusted and acted on rather than ignored after a few false alarms.</w:t>
      </w:r>
    </w:p>
    <w:p>
      <w:pPr>
        <w:pStyle w:val="ListParagraph"/>
        <w:numPr>
          <w:ilvl w:val="0"/>
          <w:numId w:val="2"/>
        </w:numPr>
        <w:spacing w:after="80"/>
      </w:pPr>
      <w:r>
        <w:rPr>
          <w:b/>
          <w:bCs/>
        </w:rPr>
        <w:t xml:space="preserve">Visibility for responders, not just residents: </w:t>
      </w:r>
      <w:r>
        <w:t xml:space="preserve">NADMO field officers and community leaders need a live map of which zones are at risk right now, not a static report from yesterday's rainfall.</w:t>
      </w:r>
    </w:p>
    <w:p>
      <w:pPr>
        <w:pStyle w:val="Heading1"/>
      </w:pPr>
      <w:r>
        <w:t xml:space="preserve">3. Our Solution — FloodWatch Ghana</w:t>
      </w:r>
    </w:p>
    <w:p>
      <w:pPr>
        <w:spacing w:after="160"/>
      </w:pPr>
      <w:r>
        <w:t xml:space="preserve">FloodWatch Ghana combines three layers, each addressing one part of the community need above, all already designed and substantially built in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Layer</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What it does</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Need it addresses</w:t>
            </w:r>
          </w:p>
        </w:tc>
      </w:tr>
      <w:tr>
        <w:tc>
          <w:tcPr>
            <w:tcBorders>
              <w:top w:val="single" w:color="CBD5E1" w:sz="2"/>
              <w:left w:val="single" w:color="CBD5E1" w:sz="2"/>
              <w:bottom w:val="single" w:color="CBD5E1" w:sz="2"/>
              <w:right w:val="single" w:color="CBD5E1" w:sz="2"/>
            </w:tcBorders>
            <w:shd w:fill="E0F2FE" w:val="clear"/>
            <w:tcMar>
              <w:top w:type="dxa" w:w="90"/>
              <w:left w:type="dxa" w:w="130"/>
              <w:bottom w:type="dxa" w:w="90"/>
              <w:right w:type="dxa" w:w="130"/>
            </w:tcMar>
            <w:vAlign w:val="center"/>
          </w:tcPr>
          <w:p>
            <w:pPr>
              <w:jc w:val="left"/>
            </w:pPr>
            <w:r>
              <w:rPr>
                <w:b/>
                <w:bCs/>
                <w:sz w:val="21"/>
                <w:szCs w:val="21"/>
              </w:rPr>
              <w:t xml:space="preserve">IoT Sensing</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ESP32-based water-level and rain-gauge stations report readings every 5–30 minutes over MQTT to the backend, validated for physically plausible ranges before being stored.</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Ground-truth, real-time lead time — the actual signal a flood is starting, at the actual location it will affect.</w:t>
            </w:r>
          </w:p>
        </w:tc>
      </w:tr>
      <w:tr>
        <w:tc>
          <w:tcPr>
            <w:tcBorders>
              <w:top w:val="single" w:color="CBD5E1" w:sz="2"/>
              <w:left w:val="single" w:color="CBD5E1" w:sz="2"/>
              <w:bottom w:val="single" w:color="CBD5E1" w:sz="2"/>
              <w:right w:val="single" w:color="CBD5E1" w:sz="2"/>
            </w:tcBorders>
            <w:shd w:fill="E0F2FE" w:val="clear"/>
            <w:tcMar>
              <w:top w:type="dxa" w:w="90"/>
              <w:left w:type="dxa" w:w="130"/>
              <w:bottom w:type="dxa" w:w="90"/>
              <w:right w:type="dxa" w:w="130"/>
            </w:tcMar>
            <w:vAlign w:val="center"/>
          </w:tcPr>
          <w:p>
            <w:pPr>
              <w:jc w:val="left"/>
            </w:pPr>
            <w:r>
              <w:rPr>
                <w:b/>
                <w:bCs/>
                <w:sz w:val="21"/>
                <w:szCs w:val="21"/>
              </w:rPr>
              <w:t xml:space="preserve">Satellite Confirmation</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Sentinel-1 (SAR) and Sentinel-2 (optical) imagery is processed via a MNDWI water-index pipeline to detect and map flood extent across the whole basin, even where no sensor is installed yet.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Coverage beyond the sensor network's physical reach, and a second independent signal that prevents single-sensor false alarms.</w:t>
            </w:r>
          </w:p>
        </w:tc>
      </w:tr>
      <w:tr>
        <w:tc>
          <w:tcPr>
            <w:tcBorders>
              <w:top w:val="single" w:color="CBD5E1" w:sz="2"/>
              <w:left w:val="single" w:color="CBD5E1" w:sz="2"/>
              <w:bottom w:val="single" w:color="CBD5E1" w:sz="2"/>
              <w:right w:val="single" w:color="CBD5E1" w:sz="2"/>
            </w:tcBorders>
            <w:shd w:fill="E0F2FE" w:val="clear"/>
            <w:tcMar>
              <w:top w:type="dxa" w:w="90"/>
              <w:left w:type="dxa" w:w="130"/>
              <w:bottom w:type="dxa" w:w="90"/>
              <w:right w:type="dxa" w:w="130"/>
            </w:tcMar>
            <w:vAlign w:val="center"/>
          </w:tcPr>
          <w:p>
            <w:pPr>
              <w:jc w:val="left"/>
            </w:pPr>
            <w:r>
              <w:rPr>
                <w:b/>
                <w:bCs/>
                <w:sz w:val="21"/>
                <w:szCs w:val="21"/>
              </w:rPr>
              <w:t xml:space="preserve">Alerting &amp; Dashboard</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A rules engine combines sensor + satellite signals into a 4-tier severity score, dispatches WhatsApp (with automatic SMS fallback) to subscribed residents, and renders a live public dashboard with a risk-intensity heatmap.</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The trusted, low-friction channel residents already use, plus the live operational picture responders need.</w:t>
            </w:r>
          </w:p>
        </w:tc>
      </w:tr>
    </w:tbl>
    <w:p>
      <w:pPr>
        <w:spacing w:after="160"/>
      </w:pPr>
      <w:r>
        <w:t xml:space="preserve"/>
      </w:r>
    </w:p>
    <w:p>
      <w:pPr>
        <w:pStyle w:val="Heading2"/>
      </w:pPr>
      <w:r>
        <w:t xml:space="preserve">3.1 Why combined sensor + satellite confirmation matters</w:t>
      </w:r>
    </w:p>
    <w:p>
      <w:pPr>
        <w:spacing w:after="160"/>
      </w:pPr>
      <w:r>
        <w:t xml:space="preserve">Our alert rules engine treats a sensor reading above threshold and a satellite-detected flood extent as two independent witnesses. A single source crossing its threshold raises a Watch or Warning. Only when both the IoT network and the satellite imagery agree does the system escalate to Emergency — and even then, severity is capped so that a single noisy reading can never alone trigger the highest alert level. This is the specific design decision that protects community trust: we would rather under-alert occasionally on a borderline case than train residents to ignore a Red alert because it kept crying wolf.</w:t>
      </w:r>
    </w:p>
    <w:p>
      <w:pPr>
        <w:pStyle w:val="Heading1"/>
      </w:pPr>
      <w:r>
        <w:t xml:space="preserve">4. System Architecture</w:t>
      </w:r>
    </w:p>
    <w:p>
      <w:pPr>
        <w:spacing w:after="160"/>
      </w:pPr>
      <w:r>
        <w:t xml:space="preserve">The diagram below shows the full data path from a raindrop hitting a sensor to a WhatsApp message arriving on a resident's phone.</w:t>
      </w:r>
    </w:p>
    <w:p>
      <w:pPr>
        <w:pStyle w:val="Heading3"/>
      </w:pPr>
      <w:r>
        <w:t xml:space="preserve">Sensing → Transport → Processing → Decision → Action</w:t>
      </w:r>
    </w:p>
    <w:p>
      <w:pPr>
        <w:pStyle w:val="ListParagraph"/>
        <w:numPr>
          <w:ilvl w:val="0"/>
          <w:numId w:val="2"/>
        </w:numPr>
        <w:spacing w:after="80"/>
      </w:pPr>
      <w:r>
        <w:rPr>
          <w:b/>
          <w:bCs/>
        </w:rPr>
        <w:t xml:space="preserve">1. Field hardware: </w:t>
      </w:r>
      <w:r>
        <w:t xml:space="preserve">ESP32 microcontroller + ultrasonic/pressure water-level sensor + tipping-bucket rain gauge, solar-charged battery pack, weatherproof enclosure.</w:t>
      </w:r>
    </w:p>
    <w:p>
      <w:pPr>
        <w:pStyle w:val="ListParagraph"/>
        <w:numPr>
          <w:ilvl w:val="0"/>
          <w:numId w:val="2"/>
        </w:numPr>
        <w:spacing w:after="80"/>
      </w:pPr>
      <w:r>
        <w:rPr>
          <w:b/>
          <w:bCs/>
        </w:rPr>
        <w:t xml:space="preserve">2. Transport: </w:t>
      </w:r>
      <w:r>
        <w:t xml:space="preserve">MQTT over the cellular/Wi-Fi network available at each site, to a Mosquitto broker.</w:t>
      </w:r>
    </w:p>
    <w:p>
      <w:pPr>
        <w:pStyle w:val="ListParagraph"/>
        <w:numPr>
          <w:ilvl w:val="0"/>
          <w:numId w:val="2"/>
        </w:numPr>
        <w:spacing w:after="80"/>
      </w:pPr>
      <w:r>
        <w:rPr>
          <w:b/>
          <w:bCs/>
        </w:rPr>
        <w:t xml:space="preserve">3. Ingestion: </w:t>
      </w:r>
      <w:r>
        <w:t xml:space="preserve">A Django/Celery backend validates each reading (physically plausible range, rate-of-change checks), stores it in a PostGIS-backed time series, and broadcasts it live over WebSocket to the dashboard.</w:t>
      </w:r>
    </w:p>
    <w:p>
      <w:pPr>
        <w:pStyle w:val="ListParagraph"/>
        <w:numPr>
          <w:ilvl w:val="0"/>
          <w:numId w:val="2"/>
        </w:numPr>
        <w:spacing w:after="80"/>
      </w:pPr>
      <w:r>
        <w:rPr>
          <w:b/>
          <w:bCs/>
        </w:rPr>
        <w:t xml:space="preserve">4. Satellite layer: </w:t>
      </w:r>
      <w:r>
        <w:t xml:space="preserve">A scheduled pipeline searches, downloads, and processes Sentinel-1/2 scenes for the basin, running MNDWI-threshold flood detection and storing results as geo-referenced flood maps.</w:t>
      </w:r>
    </w:p>
    <w:p>
      <w:pPr>
        <w:pStyle w:val="ListParagraph"/>
        <w:numPr>
          <w:ilvl w:val="0"/>
          <w:numId w:val="2"/>
        </w:numPr>
        <w:spacing w:after="80"/>
      </w:pPr>
      <w:r>
        <w:rPr>
          <w:b/>
          <w:bCs/>
        </w:rPr>
        <w:t xml:space="preserve">5. Decision: </w:t>
      </w:r>
      <w:r>
        <w:t xml:space="preserve">The alert rules engine evaluates every new reading and every new satellite flood map against per-zone thresholds, opens or escalates a Flood Event, and fans out alerts to every subscribed recipient whose threshold and zone match — respecting a cooldown window so the same event cannot spam the same channel repeatedly.</w:t>
      </w:r>
    </w:p>
    <w:p>
      <w:pPr>
        <w:pStyle w:val="ListParagraph"/>
        <w:numPr>
          <w:ilvl w:val="0"/>
          <w:numId w:val="2"/>
        </w:numPr>
        <w:spacing w:after="80"/>
      </w:pPr>
      <w:r>
        <w:rPr>
          <w:b/>
          <w:bCs/>
        </w:rPr>
        <w:t xml:space="preserve">6. Action: </w:t>
      </w:r>
      <w:r>
        <w:t xml:space="preserve">WhatsApp (primary) with automatic SMS fallback via Twilio, plus a live public dashboard with an interactive map, risk heatmap, sensor popups showing rising/falling trend, and a community report submission form so residents can confirm or report flooding directly.</w:t>
      </w:r>
    </w:p>
    <w:p>
      <w:pPr>
        <w:pStyle w:val="Heading1"/>
      </w:pPr>
      <w:r>
        <w:t xml:space="preserve">5. Current Progress — What We Have Already Built</w:t>
      </w:r>
    </w:p>
    <w:p>
      <w:pPr>
        <w:spacing w:after="160"/>
      </w:pPr>
      <w:r>
        <w:t xml:space="preserve">We are submitting this proposal from a position of demonstrated technical capability, not a blank page. The table below is an honest account of what is already working in software versus what Phase 2 funding and selection would let us build in hardware and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Component</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Status</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Evidence</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Backend platform (Django + PostGIS)</w:t>
            </w:r>
          </w:p>
        </w:tc>
        <w:tc>
          <w:tcPr>
            <w:tcBorders>
              <w:top w:val="single" w:color="CBD5E1" w:sz="2"/>
              <w:left w:val="single" w:color="CBD5E1" w:sz="2"/>
              <w:bottom w:val="single" w:color="CBD5E1" w:sz="2"/>
              <w:right w:val="single" w:color="CBD5E1" w:sz="2"/>
            </w:tcBorders>
            <w:shd w:fill="DCFCE7" w:val="clear"/>
            <w:tcMar>
              <w:top w:type="dxa" w:w="90"/>
              <w:left w:type="dxa" w:w="130"/>
              <w:bottom w:type="dxa" w:w="90"/>
              <w:right w:type="dxa" w:w="130"/>
            </w:tcMar>
            <w:vAlign w:val="center"/>
          </w:tcPr>
          <w:p>
            <w:pPr>
              <w:jc w:val="left"/>
            </w:pPr>
            <w:r>
              <w:rPr>
                <w:b/>
                <w:bCs/>
                <w:color w:val="166534"/>
                <w:sz w:val="21"/>
                <w:szCs w:val="21"/>
              </w:rPr>
              <w:t xml:space="preserve">Built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10 data models, full migrations, admin console with map widgets</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MQTT ingestion + validation</w:t>
            </w:r>
          </w:p>
        </w:tc>
        <w:tc>
          <w:tcPr>
            <w:tcBorders>
              <w:top w:val="single" w:color="CBD5E1" w:sz="2"/>
              <w:left w:val="single" w:color="CBD5E1" w:sz="2"/>
              <w:bottom w:val="single" w:color="CBD5E1" w:sz="2"/>
              <w:right w:val="single" w:color="CBD5E1" w:sz="2"/>
            </w:tcBorders>
            <w:shd w:fill="DCFCE7" w:val="clear"/>
            <w:tcMar>
              <w:top w:type="dxa" w:w="90"/>
              <w:left w:type="dxa" w:w="130"/>
              <w:bottom w:type="dxa" w:w="90"/>
              <w:right w:type="dxa" w:w="130"/>
            </w:tcMar>
            <w:vAlign w:val="center"/>
          </w:tcPr>
          <w:p>
            <w:pPr>
              <w:jc w:val="left"/>
            </w:pPr>
            <w:r>
              <w:rPr>
                <w:b/>
                <w:bCs/>
                <w:color w:val="166534"/>
                <w:sz w:val="21"/>
                <w:szCs w:val="21"/>
              </w:rPr>
              <w:t xml:space="preserve">Built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Celery task pipeline, plausibility checks, live WebSocket broadcast</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Alert rules engine</w:t>
            </w:r>
          </w:p>
        </w:tc>
        <w:tc>
          <w:tcPr>
            <w:tcBorders>
              <w:top w:val="single" w:color="CBD5E1" w:sz="2"/>
              <w:left w:val="single" w:color="CBD5E1" w:sz="2"/>
              <w:bottom w:val="single" w:color="CBD5E1" w:sz="2"/>
              <w:right w:val="single" w:color="CBD5E1" w:sz="2"/>
            </w:tcBorders>
            <w:shd w:fill="DCFCE7" w:val="clear"/>
            <w:tcMar>
              <w:top w:type="dxa" w:w="90"/>
              <w:left w:type="dxa" w:w="130"/>
              <w:bottom w:type="dxa" w:w="90"/>
              <w:right w:type="dxa" w:w="130"/>
            </w:tcMar>
            <w:vAlign w:val="center"/>
          </w:tcPr>
          <w:p>
            <w:pPr>
              <w:jc w:val="left"/>
            </w:pPr>
            <w:r>
              <w:rPr>
                <w:b/>
                <w:bCs/>
                <w:color w:val="166534"/>
                <w:sz w:val="21"/>
                <w:szCs w:val="21"/>
              </w:rPr>
              <w:t xml:space="preserve">Built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4-tier severity, combined-source escalation, cooldown suppression — unit tested</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WhatsApp / SMS delivery</w:t>
            </w:r>
          </w:p>
        </w:tc>
        <w:tc>
          <w:tcPr>
            <w:tcBorders>
              <w:top w:val="single" w:color="CBD5E1" w:sz="2"/>
              <w:left w:val="single" w:color="CBD5E1" w:sz="2"/>
              <w:bottom w:val="single" w:color="CBD5E1" w:sz="2"/>
              <w:right w:val="single" w:color="CBD5E1" w:sz="2"/>
            </w:tcBorders>
            <w:shd w:fill="DCFCE7" w:val="clear"/>
            <w:tcMar>
              <w:top w:type="dxa" w:w="90"/>
              <w:left w:type="dxa" w:w="130"/>
              <w:bottom w:type="dxa" w:w="90"/>
              <w:right w:type="dxa" w:w="130"/>
            </w:tcMar>
            <w:vAlign w:val="center"/>
          </w:tcPr>
          <w:p>
            <w:pPr>
              <w:jc w:val="left"/>
            </w:pPr>
            <w:r>
              <w:rPr>
                <w:b/>
                <w:bCs/>
                <w:color w:val="166534"/>
                <w:sz w:val="21"/>
                <w:szCs w:val="21"/>
              </w:rPr>
              <w:t xml:space="preserve">Built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Twilio integration with automatic WhatsApp→SMS fallback, delivery-status webhook</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Satellite flood detection</w:t>
            </w:r>
          </w:p>
        </w:tc>
        <w:tc>
          <w:tcPr>
            <w:tcBorders>
              <w:top w:val="single" w:color="CBD5E1" w:sz="2"/>
              <w:left w:val="single" w:color="CBD5E1" w:sz="2"/>
              <w:bottom w:val="single" w:color="CBD5E1" w:sz="2"/>
              <w:right w:val="single" w:color="CBD5E1" w:sz="2"/>
            </w:tcBorders>
            <w:shd w:fill="DCFCE7" w:val="clear"/>
            <w:tcMar>
              <w:top w:type="dxa" w:w="90"/>
              <w:left w:type="dxa" w:w="130"/>
              <w:bottom w:type="dxa" w:w="90"/>
              <w:right w:type="dxa" w:w="130"/>
            </w:tcMar>
            <w:vAlign w:val="center"/>
          </w:tcPr>
          <w:p>
            <w:pPr>
              <w:jc w:val="left"/>
            </w:pPr>
            <w:r>
              <w:rPr>
                <w:b/>
                <w:bCs/>
                <w:color w:val="166534"/>
                <w:sz w:val="21"/>
                <w:szCs w:val="21"/>
              </w:rPr>
              <w:t xml:space="preserve">Built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PyGeoVision-based Sentinel-1/2 pipeline, MNDWI threshold, per-zone area calculation</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Public dashboard + live map</w:t>
            </w:r>
          </w:p>
        </w:tc>
        <w:tc>
          <w:tcPr>
            <w:tcBorders>
              <w:top w:val="single" w:color="CBD5E1" w:sz="2"/>
              <w:left w:val="single" w:color="CBD5E1" w:sz="2"/>
              <w:bottom w:val="single" w:color="CBD5E1" w:sz="2"/>
              <w:right w:val="single" w:color="CBD5E1" w:sz="2"/>
            </w:tcBorders>
            <w:shd w:fill="DCFCE7" w:val="clear"/>
            <w:tcMar>
              <w:top w:type="dxa" w:w="90"/>
              <w:left w:type="dxa" w:w="130"/>
              <w:bottom w:type="dxa" w:w="90"/>
              <w:right w:type="dxa" w:w="130"/>
            </w:tcMar>
            <w:vAlign w:val="center"/>
          </w:tcPr>
          <w:p>
            <w:pPr>
              <w:jc w:val="left"/>
            </w:pPr>
            <w:r>
              <w:rPr>
                <w:b/>
                <w:bCs/>
                <w:color w:val="166534"/>
                <w:sz w:val="21"/>
                <w:szCs w:val="21"/>
              </w:rPr>
              <w:t xml:space="preserve">Built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Risk heatmap, sensor popups with trend analysis, zone risk scoring, community reports</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ESP32 firmware</w:t>
            </w:r>
          </w:p>
        </w:tc>
        <w:tc>
          <w:tcPr>
            <w:tcBorders>
              <w:top w:val="single" w:color="CBD5E1" w:sz="2"/>
              <w:left w:val="single" w:color="CBD5E1" w:sz="2"/>
              <w:bottom w:val="single" w:color="CBD5E1" w:sz="2"/>
              <w:right w:val="single" w:color="CBD5E1" w:sz="2"/>
            </w:tcBorders>
            <w:shd w:fill="FEF3C7" w:val="clear"/>
            <w:tcMar>
              <w:top w:type="dxa" w:w="90"/>
              <w:left w:type="dxa" w:w="130"/>
              <w:bottom w:type="dxa" w:w="90"/>
              <w:right w:type="dxa" w:w="130"/>
            </w:tcMar>
            <w:vAlign w:val="center"/>
          </w:tcPr>
          <w:p>
            <w:pPr>
              <w:jc w:val="left"/>
            </w:pPr>
            <w:r>
              <w:rPr>
                <w:b/>
                <w:bCs/>
                <w:color w:val="92400E"/>
                <w:sz w:val="21"/>
                <w:szCs w:val="21"/>
              </w:rPr>
              <w:t xml:space="preserve">Phase 2</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Hardware integration and field calibration is the next concrete milestone</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Physical sensor deployment</w:t>
            </w:r>
          </w:p>
        </w:tc>
        <w:tc>
          <w:tcPr>
            <w:tcBorders>
              <w:top w:val="single" w:color="CBD5E1" w:sz="2"/>
              <w:left w:val="single" w:color="CBD5E1" w:sz="2"/>
              <w:bottom w:val="single" w:color="CBD5E1" w:sz="2"/>
              <w:right w:val="single" w:color="CBD5E1" w:sz="2"/>
            </w:tcBorders>
            <w:shd w:fill="FEF3C7" w:val="clear"/>
            <w:tcMar>
              <w:top w:type="dxa" w:w="90"/>
              <w:left w:type="dxa" w:w="130"/>
              <w:bottom w:type="dxa" w:w="90"/>
              <w:right w:type="dxa" w:w="130"/>
            </w:tcMar>
            <w:vAlign w:val="center"/>
          </w:tcPr>
          <w:p>
            <w:pPr>
              <w:jc w:val="left"/>
            </w:pPr>
            <w:r>
              <w:rPr>
                <w:b/>
                <w:bCs/>
                <w:color w:val="92400E"/>
                <w:sz w:val="21"/>
                <w:szCs w:val="21"/>
              </w:rPr>
              <w:t xml:space="preserve">Phase 2</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Pilot installation in one community, partnership with local leadership / NADMO</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Live community pilot</w:t>
            </w:r>
          </w:p>
        </w:tc>
        <w:tc>
          <w:tcPr>
            <w:tcBorders>
              <w:top w:val="single" w:color="CBD5E1" w:sz="2"/>
              <w:left w:val="single" w:color="CBD5E1" w:sz="2"/>
              <w:bottom w:val="single" w:color="CBD5E1" w:sz="2"/>
              <w:right w:val="single" w:color="CBD5E1" w:sz="2"/>
            </w:tcBorders>
            <w:shd w:fill="FEF3C7" w:val="clear"/>
            <w:tcMar>
              <w:top w:type="dxa" w:w="90"/>
              <w:left w:type="dxa" w:w="130"/>
              <w:bottom w:type="dxa" w:w="90"/>
              <w:right w:type="dxa" w:w="130"/>
            </w:tcMar>
            <w:vAlign w:val="center"/>
          </w:tcPr>
          <w:p>
            <w:pPr>
              <w:jc w:val="left"/>
            </w:pPr>
            <w:r>
              <w:rPr>
                <w:b/>
                <w:bCs/>
                <w:color w:val="92400E"/>
                <w:sz w:val="21"/>
                <w:szCs w:val="21"/>
              </w:rPr>
              <w:t xml:space="preserve">Phase 2</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End-to-end demonstration on real rainfall, with real subscribed residents</w:t>
            </w:r>
          </w:p>
        </w:tc>
      </w:tr>
    </w:tbl>
    <w:p>
      <w:pPr>
        <w:spacing w:after="160"/>
      </w:pPr>
      <w:r>
        <w:t xml:space="preserve"/>
      </w:r>
    </w:p>
    <w:p>
      <w:pPr>
        <w:spacing w:after="160"/>
      </w:pPr>
      <w:r>
        <w:t xml:space="preserve">This means the riskiest, most time-consuming part of an IoT hackathon project — the cloud backend, the alert logic, and the user-facing dashboard — is already de-risked. Phase 2 time and resources can go almost entirely into hardware fabrication, field calibration, and community engagement, rather than starting the software from zero.</w:t>
      </w:r>
    </w:p>
    <w:p>
      <w:pPr>
        <w:pStyle w:val="Heading1"/>
      </w:pPr>
      <w:r>
        <w:t xml:space="preserve">6. Phase 2 Implementation Plan — Building the Prototype</w:t>
      </w:r>
    </w:p>
    <w:p>
      <w:pPr>
        <w:pStyle w:val="Heading2"/>
      </w:pPr>
      <w:r>
        <w:t xml:space="preserve">6.1 Sensor hardware design</w:t>
      </w:r>
    </w:p>
    <w:p>
      <w:pPr>
        <w:pStyle w:val="ListParagraph"/>
        <w:numPr>
          <w:ilvl w:val="0"/>
          <w:numId w:val="2"/>
        </w:numPr>
        <w:spacing w:after="80"/>
      </w:pPr>
      <w:r>
        <w:rPr>
          <w:b/>
          <w:bCs/>
        </w:rPr>
        <w:t xml:space="preserve">Microcontroller: </w:t>
      </w:r>
      <w:r>
        <w:t xml:space="preserve">ESP32 (Wi-Fi + Bluetooth, low power, wide community support, inexpensive).</w:t>
      </w:r>
    </w:p>
    <w:p>
      <w:pPr>
        <w:pStyle w:val="ListParagraph"/>
        <w:numPr>
          <w:ilvl w:val="0"/>
          <w:numId w:val="2"/>
        </w:numPr>
        <w:spacing w:after="80"/>
      </w:pPr>
      <w:r>
        <w:rPr>
          <w:b/>
          <w:bCs/>
        </w:rPr>
        <w:t xml:space="preserve">Water level: </w:t>
      </w:r>
      <w:r>
        <w:t xml:space="preserve">ultrasonic distance sensor (e.g. JSN-SR04T, weatherproof) mounted above the watercourse, measuring distance to water surface; pressure-transducer alternative evaluated for sites with debris risk to an ultrasonic beam.</w:t>
      </w:r>
    </w:p>
    <w:p>
      <w:pPr>
        <w:pStyle w:val="ListParagraph"/>
        <w:numPr>
          <w:ilvl w:val="0"/>
          <w:numId w:val="2"/>
        </w:numPr>
        <w:spacing w:after="80"/>
      </w:pPr>
      <w:r>
        <w:rPr>
          <w:b/>
          <w:bCs/>
        </w:rPr>
        <w:t xml:space="preserve">Rainfall: </w:t>
      </w:r>
      <w:r>
        <w:t xml:space="preserve">tipping-bucket rain gauge with a reed-switch pulse counter.</w:t>
      </w:r>
    </w:p>
    <w:p>
      <w:pPr>
        <w:pStyle w:val="ListParagraph"/>
        <w:numPr>
          <w:ilvl w:val="0"/>
          <w:numId w:val="2"/>
        </w:numPr>
        <w:spacing w:after="80"/>
      </w:pPr>
      <w:r>
        <w:rPr>
          <w:b/>
          <w:bCs/>
        </w:rPr>
        <w:t xml:space="preserve">Power: </w:t>
      </w:r>
      <w:r>
        <w:t xml:space="preserve">small solar panel + LiPo battery with a charge controller, sized for multi-day autonomy through a cloudy rainy-season stretch.</w:t>
      </w:r>
    </w:p>
    <w:p>
      <w:pPr>
        <w:pStyle w:val="ListParagraph"/>
        <w:numPr>
          <w:ilvl w:val="0"/>
          <w:numId w:val="2"/>
        </w:numPr>
        <w:spacing w:after="80"/>
      </w:pPr>
      <w:r>
        <w:rPr>
          <w:b/>
          <w:bCs/>
        </w:rPr>
        <w:t xml:space="preserve">Connectivity: </w:t>
      </w:r>
      <w:r>
        <w:t xml:space="preserve">GSM/cellular module as the primary uplink (most of our target sites do not have reliable Wi-Fi), publishing to the existing MQTT broker over the same topic structure already implemented in the backend.</w:t>
      </w:r>
    </w:p>
    <w:p>
      <w:pPr>
        <w:pStyle w:val="ListParagraph"/>
        <w:numPr>
          <w:ilvl w:val="0"/>
          <w:numId w:val="2"/>
        </w:numPr>
        <w:spacing w:after="80"/>
      </w:pPr>
      <w:r>
        <w:rPr>
          <w:b/>
          <w:bCs/>
        </w:rPr>
        <w:t xml:space="preserve">Enclosure: </w:t>
      </w:r>
      <w:r>
        <w:t xml:space="preserve">IP65-rated weatherproof housing, tamper-resistant mounting on existing bridge/culvert infrastructure to avoid requiring new civil works.</w:t>
      </w:r>
    </w:p>
    <w:p>
      <w:pPr>
        <w:pStyle w:val="Heading2"/>
      </w:pPr>
      <w:r>
        <w:t xml:space="preserve">6.2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60"/>
        <w:gridCol w:w="4700"/>
      </w:tblGrid>
      <w:tr>
        <w:trPr>
          <w:tblHeader/>
        </w:trPr>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Weeks</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Milestone</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Detail</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1–2</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bCs/>
                <w:sz w:val="21"/>
                <w:szCs w:val="21"/>
              </w:rPr>
              <w:t xml:space="preserve">Firmware + bench test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ESP32 firmware: sensor reads, MQTT publish matching the backend's existing topic schema, deep-sleep power management. Validated on the bench against the already-deployed ingestion pipeline.</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3–4</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bCs/>
                <w:sz w:val="21"/>
                <w:szCs w:val="21"/>
              </w:rPr>
              <w:t xml:space="preserve">Hardware assembly</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Fabricate and weatherproof 5–10 station units; solar/battery sizing tested under simulated multi-day low-sun conditions.</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5</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bCs/>
                <w:sz w:val="21"/>
                <w:szCs w:val="21"/>
              </w:rPr>
              <w:t xml:space="preserve">Site selection</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Partner with a community leadership group and/or NADMO field office in one Odaw Basin or Korle Lagoon community to identify 5–10 install sites on existing bridges/culverts.</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6–7</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bCs/>
                <w:sz w:val="21"/>
                <w:szCs w:val="21"/>
              </w:rPr>
              <w:t xml:space="preserve">Field deployment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Install, calibrate against a known reference water level, and confirm live data flow into the existing dashboard for every station.</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8</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bCs/>
                <w:sz w:val="21"/>
                <w:szCs w:val="21"/>
              </w:rPr>
              <w:t xml:space="preserve">Community onboarding</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Recruit the first cohort of WhatsApp/SMS alert subscribers via the existing self-service subscription flow; brief community leaders and any local NADMO contact on the dashboard.</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9–10</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bCs/>
                <w:sz w:val="21"/>
                <w:szCs w:val="21"/>
              </w:rPr>
              <w:t xml:space="preserve">Pilot monitoring &amp; tuning</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Live monitoring through at least one real rainfall event; tune per-zone thresholds against what residents report actually happened on the ground.</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11–12</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bCs/>
                <w:sz w:val="21"/>
                <w:szCs w:val="21"/>
              </w:rPr>
              <w:t xml:space="preserve">Demo &amp; handover</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Final demo of the complete sense-to-alert pipeline; documentation handover for sustained community/NADMO operation beyond the hackathon.</w:t>
            </w:r>
          </w:p>
        </w:tc>
      </w:tr>
    </w:tbl>
    <w:p>
      <w:pPr>
        <w:spacing w:after="160"/>
      </w:pPr>
      <w:r>
        <w:t xml:space="preserve"/>
      </w:r>
    </w:p>
    <w:p>
      <w:pPr>
        <w:pStyle w:val="Heading2"/>
      </w:pPr>
      <w:r>
        <w:t xml:space="preserve">6.3 What we need to execute this</w:t>
      </w:r>
    </w:p>
    <w:p>
      <w:pPr>
        <w:pStyle w:val="ListParagraph"/>
        <w:numPr>
          <w:ilvl w:val="0"/>
          <w:numId w:val="2"/>
        </w:numPr>
        <w:spacing w:after="80"/>
      </w:pPr>
      <w:r>
        <w:rPr>
          <w:b/>
          <w:bCs/>
        </w:rPr>
        <w:t xml:space="preserve">Hardware budget: </w:t>
      </w:r>
      <w:r>
        <w:t xml:space="preserve">components for 5–10 sensor stations (ESP32 boards, ultrasonic/pressure sensors, GSM modules, solar panels, batteries, enclosures).</w:t>
      </w:r>
    </w:p>
    <w:p>
      <w:pPr>
        <w:pStyle w:val="ListParagraph"/>
        <w:numPr>
          <w:ilvl w:val="0"/>
          <w:numId w:val="2"/>
        </w:numPr>
        <w:spacing w:after="80"/>
      </w:pPr>
      <w:r>
        <w:rPr>
          <w:b/>
          <w:bCs/>
        </w:rPr>
        <w:t xml:space="preserve">Cloud hosting: </w:t>
      </w:r>
      <w:r>
        <w:t xml:space="preserve">a small production server for the already-built Django/PostGIS/Redis/Celery stack (a single modest VPS is sufficient at pilot scale).</w:t>
      </w:r>
    </w:p>
    <w:p>
      <w:pPr>
        <w:pStyle w:val="ListParagraph"/>
        <w:numPr>
          <w:ilvl w:val="0"/>
          <w:numId w:val="2"/>
        </w:numPr>
        <w:spacing w:after="80"/>
      </w:pPr>
      <w:r>
        <w:rPr>
          <w:b/>
          <w:bCs/>
        </w:rPr>
        <w:t xml:space="preserve">Messaging credits: </w:t>
      </w:r>
      <w:r>
        <w:t xml:space="preserve">a Twilio account with WhatsApp Business API access and a starting SMS/WhatsApp credit allocation for the pilot subscriber base.</w:t>
      </w:r>
    </w:p>
    <w:p>
      <w:pPr>
        <w:pStyle w:val="ListParagraph"/>
        <w:numPr>
          <w:ilvl w:val="0"/>
          <w:numId w:val="2"/>
        </w:numPr>
        <w:spacing w:after="80"/>
      </w:pPr>
      <w:r>
        <w:rPr>
          <w:b/>
          <w:bCs/>
        </w:rPr>
        <w:t xml:space="preserve">Community partnership: </w:t>
      </w:r>
      <w:r>
        <w:t xml:space="preserve">an introduction to one community leadership structure and, ideally, a NADMO regional/district contact, to ground site selection and threshold-tuning in local knowledge rather than guesswork.</w:t>
      </w:r>
    </w:p>
    <w:p>
      <w:pPr>
        <w:pStyle w:val="Heading1"/>
      </w:pPr>
      <w:r>
        <w:t xml:space="preserve">7. Team &amp; Skills Coverage</w:t>
      </w:r>
    </w:p>
    <w:p>
      <w:pPr>
        <w:spacing w:after="160"/>
      </w:pPr>
      <w:r>
        <w:t xml:space="preserve">Our team is structured to cover every skill area the hackathon calls for, mapped directly to what each layer of the system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Skill Area</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Role on This Project</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Already Delivered</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IoT / Embedded Systems</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Sensor hardware design, ESP32 firmware, field calibration</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MQTT topic schema and backend ingestion pipeline ready to receive firmware output</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Cloud / Backend</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Django/PostGIS platform, Celery task orchestration, deployment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Full backend built: 10 models, REST API, WebSocket live updates, Docker deployment stack</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Data / Geospatial</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Satellite flood detection pipeline, spectral index analysis, risk scoring</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Sentinel-1/2 processing pipeline, MNDWI flood detection, composite zone risk-score algorithm</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Software / Frontend</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Dashboard, live map, alert UI, community report flow</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Interactive dashboard with heatmap, ApexCharts statistics, Leaflet map, full alert/report UI</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Community Engagement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Site partnership, resident onboarding, threshold tuning with local knowledge</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Self-service WhatsApp/SMS subscription flow and community report submission already built</w:t>
            </w:r>
          </w:p>
        </w:tc>
      </w:tr>
    </w:tbl>
    <w:p>
      <w:pPr>
        <w:spacing w:after="160"/>
      </w:pPr>
      <w:r>
        <w:t xml:space="preserve"/>
      </w:r>
    </w:p>
    <w:p>
      <w:pPr>
        <w:pStyle w:val="Heading1"/>
      </w:pPr>
      <w:r>
        <w:t xml:space="preserve">8. Expected Impact</w:t>
      </w:r>
    </w:p>
    <w:p>
      <w:pPr>
        <w:pStyle w:val="ListParagraph"/>
        <w:numPr>
          <w:ilvl w:val="0"/>
          <w:numId w:val="2"/>
        </w:numPr>
        <w:spacing w:after="80"/>
      </w:pPr>
      <w:r>
        <w:rPr>
          <w:b/>
          <w:bCs/>
        </w:rPr>
        <w:t xml:space="preserve">Direct: </w:t>
      </w:r>
      <w:r>
        <w:t xml:space="preserve">residents in the pilot community receive a WhatsApp/SMS warning with real lead time before water reaches a dangerous level — the single intervention most likely to reduce the kind of fatal “caught by surprise” outcomes seen in past Accra flood events.</w:t>
      </w:r>
    </w:p>
    <w:p>
      <w:pPr>
        <w:pStyle w:val="ListParagraph"/>
        <w:numPr>
          <w:ilvl w:val="0"/>
          <w:numId w:val="2"/>
        </w:numPr>
        <w:spacing w:after="80"/>
      </w:pPr>
      <w:r>
        <w:rPr>
          <w:b/>
          <w:bCs/>
        </w:rPr>
        <w:t xml:space="preserve">Operational: </w:t>
      </w:r>
      <w:r>
        <w:t xml:space="preserve">NADMO and community leaders gain a live, basin-wide risk picture instead of waiting for phone calls and word-of-mouth reports to understand where help is needed most.</w:t>
      </w:r>
    </w:p>
    <w:p>
      <w:pPr>
        <w:pStyle w:val="ListParagraph"/>
        <w:numPr>
          <w:ilvl w:val="0"/>
          <w:numId w:val="2"/>
        </w:numPr>
        <w:spacing w:after="80"/>
      </w:pPr>
      <w:r>
        <w:rPr>
          <w:b/>
          <w:bCs/>
        </w:rPr>
        <w:t xml:space="preserve">Evidentiary: </w:t>
      </w:r>
      <w:r>
        <w:t xml:space="preserve">every sensor reading, satellite detection, and alert is logged — building, over a single rainy season, the kind of localised historical flood record that is currently sparse for exactly the communities most affected, and that future drainage-investment decisions could draw on.</w:t>
      </w:r>
    </w:p>
    <w:p>
      <w:pPr>
        <w:pStyle w:val="ListParagraph"/>
        <w:numPr>
          <w:ilvl w:val="0"/>
          <w:numId w:val="2"/>
        </w:numPr>
        <w:spacing w:after="80"/>
      </w:pPr>
      <w:r>
        <w:rPr>
          <w:b/>
          <w:bCs/>
        </w:rPr>
        <w:t xml:space="preserve">Scalable: </w:t>
      </w:r>
      <w:r>
        <w:t xml:space="preserve">the zone/threshold/station architecture was designed from the outset to extend to additional Accra catchments, and in principle to other flood-prone Ghanaian cities, without backend redesign — only additional sensor stations and zone definitions.</w:t>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Risk</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Likelihood</w:t>
            </w:r>
          </w:p>
        </w:tc>
        <w:tc>
          <w:tcPr>
            <w:tcBorders>
              <w:top w:val="single" w:color="CBD5E1" w:sz="2"/>
              <w:left w:val="single" w:color="CBD5E1" w:sz="2"/>
              <w:bottom w:val="single" w:color="CBD5E1" w:sz="2"/>
              <w:right w:val="single" w:color="CBD5E1" w:sz="2"/>
            </w:tcBorders>
            <w:shd w:fill="0B3D5C" w:val="clear"/>
            <w:tcMar>
              <w:top w:type="dxa" w:w="90"/>
              <w:left w:type="dxa" w:w="130"/>
              <w:bottom w:type="dxa" w:w="90"/>
              <w:right w:type="dxa" w:w="130"/>
            </w:tcMar>
            <w:vAlign w:val="center"/>
          </w:tcPr>
          <w:p>
            <w:pPr>
              <w:jc w:val="left"/>
            </w:pPr>
            <w:r>
              <w:rPr>
                <w:b/>
                <w:bCs/>
                <w:color w:val="FFFFFF"/>
                <w:sz w:val="21"/>
                <w:szCs w:val="21"/>
              </w:rPr>
              <w:t xml:space="preserve">Mitigation</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Cellular connectivity gaps at low-lying sites</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Medium</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Store-and-forward buffering on the ESP32; site selection favours locations with confirmed signal during the survey phase</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Sensor fouling / vandalism</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Medium</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Tamper-resistant mounting on existing infrastructure; community co-ownership reduces vandalism risk; the alert engine already discounts single-sensor anomalies</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False alarms eroding trust</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Medium</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Combined sensor + satellite confirmation logic, severity capping, and cooldown suppression are already implemented and unit-tested specifically to address this</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Low WhatsApp/SMS subscriber uptake</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Low–Medium</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Community-leader-led onboarding during deployment week; no-login phone-number-only subscription removes the main adoption friction</w:t>
            </w:r>
          </w:p>
        </w:tc>
      </w:tr>
      <w:tr>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Power loss during extended cloudy spells</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Low</w:t>
            </w:r>
          </w:p>
        </w:tc>
        <w:tc>
          <w:tcPr>
            <w:tcBorders>
              <w:top w:val="single" w:color="CBD5E1" w:sz="2"/>
              <w:left w:val="single" w:color="CBD5E1" w:sz="2"/>
              <w:bottom w:val="single" w:color="CBD5E1" w:sz="2"/>
              <w:right w:val="single" w:color="CBD5E1" w:sz="2"/>
            </w:tcBorders>
            <w:tcMar>
              <w:top w:type="dxa" w:w="90"/>
              <w:left w:type="dxa" w:w="130"/>
              <w:bottom w:type="dxa" w:w="90"/>
              <w:right w:type="dxa" w:w="130"/>
            </w:tcMar>
            <w:vAlign w:val="center"/>
          </w:tcPr>
          <w:p>
            <w:pPr>
              <w:jc w:val="left"/>
            </w:pPr>
            <w:r>
              <w:rPr>
                <w:b w:val="false"/>
                <w:bCs w:val="false"/>
                <w:sz w:val="21"/>
                <w:szCs w:val="21"/>
              </w:rPr>
              <w:t xml:space="preserve">Battery sizing validated for multi-day autonomy; station status (online/offline) is already visible on the dashboard for rapid field response</w:t>
            </w:r>
          </w:p>
        </w:tc>
      </w:tr>
    </w:tbl>
    <w:p>
      <w:pPr>
        <w:spacing w:after="160"/>
      </w:pPr>
      <w:r>
        <w:t xml:space="preserve"/>
      </w:r>
    </w:p>
    <w:p>
      <w:pPr>
        <w:pStyle w:val="Heading1"/>
      </w:pPr>
      <w:r>
        <w:t xml:space="preserve">10. Closing Statement</w:t>
      </w:r>
    </w:p>
    <w:p>
      <w:pPr>
        <w:spacing w:after="160"/>
      </w:pPr>
      <w:r>
        <w:t xml:space="preserve">Flooding in Accra is not a hypothetical risk to be modelled — it is a recurring, sometimes fatal reality that has already cost the city and the country dearly, most visibly in the 2015 flood and fire disaster, and most recently in flooding reported again just weeks before this proposal. The infrastructure fixes the city needs will take years. The early-warning gap can be closed in months, with technology that already exists and that our team has already substantially built.</w:t>
      </w:r>
    </w:p>
    <w:p>
      <w:pPr>
        <w:spacing w:after="160"/>
      </w:pPr>
      <w:r>
        <w:t xml:space="preserve">We are not asking to be selected to start a project. We are asking to be selected to finish one — to take a working backend, a tested alert engine, and a live dashboard, and put real sensors in the ground in a real Accra community before the next heavy rain falls.</w:t>
      </w:r>
    </w:p>
    <w:p>
      <w:pPr>
        <w:spacing w:before="300"/>
        <w:jc w:val="center"/>
      </w:pPr>
      <w:r>
        <w:rPr>
          <w:b/>
          <w:bCs/>
          <w:color w:val="0B3D5C"/>
          <w:sz w:val="26"/>
          <w:szCs w:val="26"/>
        </w:rPr>
        <w:t xml:space="preserve">FloodWatch Ghana</w:t>
      </w:r>
      <w:r>
        <w:rPr>
          <w:i/>
          <w:iCs/>
          <w:color w:val="0E7490"/>
          <w:sz w:val="22"/>
          <w:szCs w:val="22"/>
        </w:rPr>
        <w:t xml:space="preserve">  —  Sensing the rain before it becomes a disaster.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6B7280"/>
        <w:sz w:val="16"/>
        <w:szCs w:val="16"/>
      </w:rPr>
      <w:t xml:space="preserve">FloodWatch Ghana  ·  National Flood Monitoring IoT Hackathon 2026  ·  Phase 1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A5E9" w:sz="8" w:space="4"/>
      </w:pBdr>
      <w:spacing w:after="200" w:before="380"/>
      <w:outlineLvl w:val="0"/>
    </w:pPr>
    <w:rPr>
      <w:rFonts w:ascii="Calibri" w:cs="Calibri" w:eastAsia="Calibri" w:hAnsi="Calibri"/>
      <w:b/>
      <w:bCs/>
      <w:color w:val="0B3D5C"/>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0E7490"/>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2026-06-30T03:25:24.624Z</dcterms:created>
  <dcterms:modified xsi:type="dcterms:W3CDTF">2026-06-30T03:25:24.625Z</dcterms:modified>
</cp:coreProperties>
</file>

<file path=docProps/custom.xml><?xml version="1.0" encoding="utf-8"?>
<Properties xmlns="http://schemas.openxmlformats.org/officeDocument/2006/custom-properties" xmlns:vt="http://schemas.openxmlformats.org/officeDocument/2006/docPropsVTypes"/>
</file>