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DE705">
      <w:pPr>
        <w:pStyle w:val="6"/>
        <w:spacing w:after="0" w:line="360" w:lineRule="auto"/>
        <w:rPr>
          <w:rFonts w:ascii="宋体" w:hAnsi="宋体" w:eastAsia="宋体"/>
        </w:rPr>
      </w:pPr>
    </w:p>
    <w:p w14:paraId="3C0B65F2">
      <w:pPr>
        <w:pStyle w:val="6"/>
        <w:spacing w:after="0" w:line="360" w:lineRule="auto"/>
        <w:rPr>
          <w:rFonts w:ascii="宋体" w:hAnsi="宋体" w:eastAsia="宋体"/>
          <w:sz w:val="52"/>
          <w:szCs w:val="52"/>
        </w:rPr>
      </w:pPr>
      <w:r>
        <w:rPr>
          <w:rFonts w:hint="eastAsia" w:ascii="宋体" w:hAnsi="宋体" w:eastAsia="宋体"/>
          <w:sz w:val="52"/>
          <w:szCs w:val="52"/>
        </w:rPr>
        <w:t>物联网安全课程实验报告</w:t>
      </w:r>
    </w:p>
    <w:p w14:paraId="047653FC"/>
    <w:p w14:paraId="4288E5DF"/>
    <w:p w14:paraId="009B9526">
      <w:pPr>
        <w:jc w:val="center"/>
        <w:rPr>
          <w:rFonts w:hint="eastAsia" w:eastAsiaTheme="minorEastAsia"/>
          <w:sz w:val="28"/>
          <w:szCs w:val="32"/>
          <w:lang w:val="en-US" w:eastAsia="zh-CN"/>
        </w:rPr>
      </w:pPr>
      <w:r>
        <w:rPr>
          <w:rFonts w:hint="eastAsia"/>
          <w:b/>
          <w:bCs/>
          <w:sz w:val="36"/>
          <w:szCs w:val="40"/>
        </w:rPr>
        <w:t>实验</w:t>
      </w:r>
      <w:r>
        <w:rPr>
          <w:rFonts w:hint="eastAsia"/>
          <w:b/>
          <w:bCs/>
          <w:sz w:val="36"/>
          <w:szCs w:val="40"/>
          <w:lang w:val="en-US" w:eastAsia="zh-CN"/>
        </w:rPr>
        <w:t>五</w:t>
      </w:r>
    </w:p>
    <w:p w14:paraId="452CBF21"/>
    <w:p w14:paraId="6E99D04E"/>
    <w:p w14:paraId="32880024"/>
    <w:p w14:paraId="374317C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1902460</wp:posOffset>
            </wp:positionH>
            <wp:positionV relativeFrom="paragraph">
              <wp:posOffset>66675</wp:posOffset>
            </wp:positionV>
            <wp:extent cx="1508125" cy="150812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167" cy="150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C4CCA"/>
    <w:p w14:paraId="5F7373A4"/>
    <w:p w14:paraId="050E995E"/>
    <w:p w14:paraId="5368FA13"/>
    <w:p w14:paraId="477E07BF"/>
    <w:p w14:paraId="0A26551F"/>
    <w:p w14:paraId="33B61574"/>
    <w:p w14:paraId="230E6A60"/>
    <w:p w14:paraId="3EDBCBEA"/>
    <w:p w14:paraId="2986E0C0"/>
    <w:p w14:paraId="74B4DA70"/>
    <w:p w14:paraId="2E0949EC"/>
    <w:p w14:paraId="1BA27509"/>
    <w:p w14:paraId="779AF4C6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实验名称：_</w:t>
      </w:r>
      <w:r>
        <w:rPr>
          <w:rFonts w:ascii="宋体" w:hAnsi="宋体" w:eastAsia="宋体"/>
          <w:b/>
          <w:bCs/>
          <w:sz w:val="24"/>
          <w:szCs w:val="28"/>
        </w:rPr>
        <w:t>____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RFID安全实验</w:t>
      </w:r>
      <w:r>
        <w:rPr>
          <w:rFonts w:ascii="宋体" w:hAnsi="宋体" w:eastAsia="宋体"/>
          <w:b/>
          <w:bCs/>
          <w:sz w:val="24"/>
          <w:szCs w:val="28"/>
        </w:rPr>
        <w:t>______</w:t>
      </w:r>
    </w:p>
    <w:p w14:paraId="25345852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姓名：_</w:t>
      </w:r>
      <w:r>
        <w:rPr>
          <w:rFonts w:hint="eastAsia" w:ascii="宋体" w:hAnsi="宋体"/>
          <w:b/>
          <w:bCs/>
          <w:sz w:val="24"/>
          <w:szCs w:val="28"/>
          <w:lang w:val="en-US" w:eastAsia="zh-CN"/>
        </w:rPr>
        <w:t>_______赵悦蛟</w:t>
      </w:r>
      <w:r>
        <w:rPr>
          <w:rFonts w:ascii="宋体" w:hAnsi="宋体" w:eastAsia="宋体"/>
          <w:b/>
          <w:bCs/>
          <w:sz w:val="24"/>
          <w:szCs w:val="28"/>
        </w:rPr>
        <w:t>____</w:t>
      </w:r>
      <w:r>
        <w:rPr>
          <w:rFonts w:hint="eastAsia" w:ascii="宋体" w:hAnsi="宋体"/>
          <w:b/>
          <w:bCs/>
          <w:sz w:val="24"/>
          <w:szCs w:val="28"/>
          <w:lang w:val="en-US" w:eastAsia="zh-CN"/>
        </w:rPr>
        <w:t>__-</w:t>
      </w:r>
      <w:bookmarkStart w:id="0" w:name="_GoBack"/>
      <w:bookmarkEnd w:id="0"/>
      <w:r>
        <w:rPr>
          <w:rFonts w:ascii="宋体" w:hAnsi="宋体" w:eastAsia="宋体"/>
          <w:b/>
          <w:bCs/>
          <w:sz w:val="24"/>
          <w:szCs w:val="28"/>
        </w:rPr>
        <w:t>____</w:t>
      </w:r>
    </w:p>
    <w:p w14:paraId="1352EA5B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小组：_</w:t>
      </w:r>
      <w:r>
        <w:rPr>
          <w:rFonts w:ascii="宋体" w:hAnsi="宋体" w:eastAsia="宋体"/>
          <w:b/>
          <w:bCs/>
          <w:sz w:val="24"/>
          <w:szCs w:val="28"/>
        </w:rPr>
        <w:t>___</w:t>
      </w:r>
      <w:r>
        <w:rPr>
          <w:rFonts w:hint="eastAsia" w:ascii="宋体" w:hAnsi="宋体"/>
          <w:b/>
          <w:bCs/>
          <w:sz w:val="24"/>
          <w:szCs w:val="28"/>
          <w:lang w:val="en-US" w:eastAsia="zh-CN"/>
        </w:rPr>
        <w:t>赵悦蛟 李宛纹 廖雅涵</w:t>
      </w:r>
      <w:r>
        <w:rPr>
          <w:rFonts w:ascii="宋体" w:hAnsi="宋体" w:eastAsia="宋体"/>
          <w:b/>
          <w:bCs/>
          <w:sz w:val="24"/>
          <w:szCs w:val="28"/>
        </w:rPr>
        <w:t>_____</w:t>
      </w:r>
    </w:p>
    <w:p w14:paraId="390CCD22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学号：_</w:t>
      </w:r>
      <w:r>
        <w:rPr>
          <w:rFonts w:ascii="宋体" w:hAnsi="宋体" w:eastAsia="宋体"/>
          <w:b/>
          <w:bCs/>
          <w:sz w:val="24"/>
          <w:szCs w:val="28"/>
        </w:rPr>
        <w:t>__</w:t>
      </w:r>
      <w:r>
        <w:rPr>
          <w:rFonts w:hint="eastAsia" w:ascii="宋体" w:hAnsi="宋体"/>
          <w:b/>
          <w:bCs/>
          <w:sz w:val="24"/>
          <w:szCs w:val="28"/>
          <w:lang w:val="en-US" w:eastAsia="zh-CN"/>
        </w:rPr>
        <w:t xml:space="preserve">     </w:t>
      </w:r>
      <w:r>
        <w:rPr>
          <w:rFonts w:ascii="宋体" w:hAnsi="宋体" w:eastAsia="宋体"/>
          <w:b/>
          <w:bCs/>
          <w:sz w:val="24"/>
          <w:szCs w:val="28"/>
        </w:rPr>
        <w:t>_</w:t>
      </w:r>
      <w:r>
        <w:rPr>
          <w:rFonts w:hint="eastAsia" w:ascii="宋体" w:hAnsi="宋体"/>
          <w:b/>
          <w:bCs/>
          <w:sz w:val="24"/>
          <w:szCs w:val="28"/>
          <w:lang w:val="en-US" w:eastAsia="zh-CN"/>
        </w:rPr>
        <w:t>2313650</w:t>
      </w:r>
      <w:r>
        <w:rPr>
          <w:rFonts w:ascii="宋体" w:hAnsi="宋体" w:eastAsia="宋体"/>
          <w:b/>
          <w:bCs/>
          <w:sz w:val="24"/>
          <w:szCs w:val="28"/>
        </w:rPr>
        <w:t>___________</w:t>
      </w:r>
    </w:p>
    <w:p w14:paraId="1DF01E6C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专业：_</w:t>
      </w:r>
      <w:r>
        <w:rPr>
          <w:rFonts w:ascii="宋体" w:hAnsi="宋体" w:eastAsia="宋体"/>
          <w:b/>
          <w:bCs/>
          <w:sz w:val="24"/>
          <w:szCs w:val="28"/>
        </w:rPr>
        <w:t>_________</w:t>
      </w:r>
      <w:r>
        <w:rPr>
          <w:rFonts w:hint="eastAsia" w:ascii="宋体" w:hAnsi="宋体"/>
          <w:b/>
          <w:bCs/>
          <w:sz w:val="24"/>
          <w:szCs w:val="28"/>
          <w:lang w:val="en-US" w:eastAsia="zh-CN"/>
        </w:rPr>
        <w:t>物联网工程</w:t>
      </w:r>
      <w:r>
        <w:rPr>
          <w:rFonts w:ascii="宋体" w:hAnsi="宋体" w:eastAsia="宋体"/>
          <w:b/>
          <w:bCs/>
          <w:sz w:val="24"/>
          <w:szCs w:val="28"/>
        </w:rPr>
        <w:t>__</w:t>
      </w:r>
      <w:r>
        <w:rPr>
          <w:rFonts w:hint="eastAsia" w:ascii="宋体" w:hAnsi="宋体"/>
          <w:b/>
          <w:bCs/>
          <w:sz w:val="24"/>
          <w:szCs w:val="28"/>
          <w:lang w:val="en-US" w:eastAsia="zh-CN"/>
        </w:rPr>
        <w:t xml:space="preserve">   </w:t>
      </w:r>
      <w:r>
        <w:rPr>
          <w:rFonts w:ascii="宋体" w:hAnsi="宋体" w:eastAsia="宋体"/>
          <w:b/>
          <w:bCs/>
          <w:sz w:val="24"/>
          <w:szCs w:val="28"/>
        </w:rPr>
        <w:t>__</w:t>
      </w:r>
    </w:p>
    <w:p w14:paraId="12BC64E9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提交日期：_</w:t>
      </w:r>
      <w:r>
        <w:rPr>
          <w:rFonts w:ascii="宋体" w:hAnsi="宋体" w:eastAsia="宋体"/>
          <w:b/>
          <w:bCs/>
          <w:sz w:val="24"/>
          <w:szCs w:val="28"/>
        </w:rPr>
        <w:t>____</w:t>
      </w:r>
      <w:r>
        <w:rPr>
          <w:rFonts w:hint="eastAsia" w:ascii="宋体" w:hAnsi="宋体"/>
          <w:b/>
          <w:bCs/>
          <w:sz w:val="24"/>
          <w:szCs w:val="28"/>
          <w:lang w:val="en-US" w:eastAsia="zh-CN"/>
        </w:rPr>
        <w:t>2025.12.19</w:t>
      </w:r>
      <w:r>
        <w:rPr>
          <w:rFonts w:ascii="宋体" w:hAnsi="宋体" w:eastAsia="宋体"/>
          <w:b/>
          <w:bCs/>
          <w:sz w:val="24"/>
          <w:szCs w:val="28"/>
        </w:rPr>
        <w:t>_______</w:t>
      </w:r>
    </w:p>
    <w:p w14:paraId="263AB024">
      <w:pPr>
        <w:spacing w:line="480" w:lineRule="auto"/>
        <w:jc w:val="left"/>
        <w:rPr>
          <w:rFonts w:ascii="宋体" w:hAnsi="宋体" w:eastAsia="宋体"/>
        </w:rPr>
      </w:pPr>
    </w:p>
    <w:p w14:paraId="307B2979">
      <w:pPr>
        <w:spacing w:line="480" w:lineRule="auto"/>
        <w:jc w:val="left"/>
        <w:rPr>
          <w:rFonts w:ascii="宋体" w:hAnsi="宋体" w:eastAsia="宋体"/>
        </w:rPr>
      </w:pPr>
    </w:p>
    <w:p w14:paraId="4EC35449">
      <w:pPr>
        <w:pStyle w:val="2"/>
      </w:pPr>
      <w:r>
        <w:rPr>
          <w:rFonts w:hint="eastAsia"/>
        </w:rPr>
        <w:t>一、实验目的</w:t>
      </w:r>
    </w:p>
    <w:p w14:paraId="7E12A52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了解生活中RFID技术的应用及常见安全问题。</w:t>
      </w:r>
    </w:p>
    <w:p w14:paraId="314E01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掌握判别RFID低频卡与高频卡的基本方法。</w:t>
      </w:r>
    </w:p>
    <w:p w14:paraId="3D35C8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熟悉 Proxmark 3 RDV2 设备的使用，了解对RFID卡进行安全测试与攻防的基本流程。</w:t>
      </w:r>
    </w:p>
    <w:p w14:paraId="659F776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通过实际操作，分析智能门锁和门禁卡的工作原理，理解“防火墙”机制及破解思路。</w:t>
      </w:r>
    </w:p>
    <w:p w14:paraId="07D6F9CA">
      <w:pPr>
        <w:pStyle w:val="2"/>
      </w:pPr>
      <w:r>
        <w:rPr>
          <w:rFonts w:hint="eastAsia"/>
        </w:rPr>
        <w:t>二、实验要求及要点</w:t>
      </w:r>
    </w:p>
    <w:p w14:paraId="66ACC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RFID频率判别：学习利用电压谐振原理判别低频卡（LF）与高频卡（HF）。</w:t>
      </w:r>
    </w:p>
    <w:p w14:paraId="3AA2D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智能门锁钥匙卡分析：推测其工作原理，并尝试进行复制攻击。</w:t>
      </w:r>
    </w:p>
    <w:p w14:paraId="2F02E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小区门禁卡分析：分析具有“防火墙”机制的门禁卡，识别 Auth error 和 Cmd error 的成因，并利用魔术卡（Magic Card）进行高级复制构建。</w:t>
      </w:r>
    </w:p>
    <w:p w14:paraId="46B5E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思考与拓展：思考RFID安全隐患的成因及防御措施，回答相关安全问题。</w:t>
      </w:r>
    </w:p>
    <w:p w14:paraId="12235693">
      <w:pPr>
        <w:pStyle w:val="2"/>
      </w:pPr>
      <w:r>
        <w:rPr>
          <w:rFonts w:hint="eastAsia"/>
        </w:rPr>
        <w:t>三、实验内容</w:t>
      </w:r>
    </w:p>
    <w:p w14:paraId="5B6F6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3.1 实验原理及工具简介</w:t>
      </w:r>
    </w:p>
    <w:p w14:paraId="66424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RFID技术：射频识别技术，分为低频（125kHz）和高频（13.56MHz）等。低频卡通常仅存储ID号，高频卡（如Mifare Classic 1K）具有扇区结构和密钥保护。</w:t>
      </w:r>
    </w:p>
    <w:p w14:paraId="0FD5A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Proxmark 3：一款强大的RFID安全研究工具，能够进行嗅探、读取、克隆和模拟等操作。</w:t>
      </w:r>
    </w:p>
    <w:p w14:paraId="73ABD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工作原理：当标签（Tag）靠近读卡器天线时，如果频率匹配，会发生电磁谐振，导致读卡器天线电压下降。这是物理层面判别卡片频率的重要依据。</w:t>
      </w:r>
    </w:p>
    <w:p w14:paraId="503BA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3.2 实验步骤与结果</w:t>
      </w:r>
    </w:p>
    <w:p w14:paraId="11384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3.2.1 判别RFID卡频率</w:t>
      </w:r>
    </w:p>
    <w:p w14:paraId="5C1A1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步骤：</w:t>
      </w:r>
    </w:p>
    <w:p w14:paraId="1237D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连接 Proxmark 3，在未放置卡片时运行 hw tune 命令，观察基准电压。</w:t>
      </w:r>
    </w:p>
    <w:p w14:paraId="1417A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72405" cy="2580005"/>
            <wp:effectExtent l="0" t="0" r="4445" b="1270"/>
            <wp:docPr id="2" name="图片 2" descr="局部截取_20251210_100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局部截取_20251210_1008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E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将未知卡片放置在设备天线上，再次运行 hw tune。</w:t>
      </w:r>
    </w:p>
    <w:p w14:paraId="1B78B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观察 LF Antenna（低频）和 HF Antenna（高频）的电压变化。</w:t>
      </w:r>
    </w:p>
    <w:p w14:paraId="15C9D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结果：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在测试中，当放置一张卡片后，观察到 HF Antenna 的电压从空载状态明显下降，而 LF Antenna 电压变化不大。 </w:t>
      </w:r>
    </w:p>
    <w:p w14:paraId="7E5BC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结论：</w:t>
      </w:r>
    </w:p>
    <w:p w14:paraId="2E44C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根据电压谐振原理，该卡片消耗了高频天线的能量，因此判断该卡为高频卡（HF）。</w:t>
      </w:r>
    </w:p>
    <w:p w14:paraId="77894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68595" cy="2989580"/>
            <wp:effectExtent l="0" t="0" r="8255" b="1270"/>
            <wp:docPr id="1" name="图片 1" descr="局部截取_20251210_10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局部截取_20251210_1008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E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当放置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另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一张卡片后，观察到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L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F Antenna 的电压从空载状态明显下降，而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H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F Antenna 电压变化不大。 </w:t>
      </w:r>
    </w:p>
    <w:p w14:paraId="38C08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同理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，该卡片消耗了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低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频天线的能量，因此判断该卡为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低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频卡（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L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F）。</w:t>
      </w:r>
    </w:p>
    <w:p w14:paraId="03986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68595" cy="3477260"/>
            <wp:effectExtent l="0" t="0" r="8255" b="8890"/>
            <wp:docPr id="4" name="图片 3" descr="局部截取_20251210_11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局部截取_20251210_1132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A0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3.2.2 智能门锁钥匙卡复制攻击</w:t>
      </w:r>
    </w:p>
    <w:p w14:paraId="7E6C8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分析：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该门锁卡属于普通的 Mifare Classic 卡，且未使用高级加密或防火墙机制。 </w:t>
      </w:r>
    </w:p>
    <w:p w14:paraId="6BE52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步骤：</w:t>
      </w:r>
    </w:p>
    <w:p w14:paraId="7CB6D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读取原卡（卡1）：使用 hf search 和 hf mf dump 读取并保存卡1的所有数据。</w:t>
      </w:r>
    </w:p>
    <w:p w14:paraId="63DBE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准备白卡（卡2）：使用 hf mf wipe 清空卡2数据（在初期尝试中失败，更换命令或重试后成功）。</w:t>
      </w:r>
    </w:p>
    <w:p w14:paraId="757DC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写入数据：将卡1的数据恢复（Restore）到卡2中。</w:t>
      </w:r>
    </w:p>
    <w:p w14:paraId="46DC8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验证：对比两张卡的数据。</w:t>
      </w:r>
    </w:p>
    <w:p w14:paraId="58E81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结果：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写入完成后，再次读取两张卡进行对比。结果显示，除了 Block 0（厂商固化的 UID 区块）无法更改外，Block 1-7 的数据完全一致。证明除 UID 外的数据已成功克隆。</w:t>
      </w:r>
    </w:p>
    <w:p w14:paraId="61C3F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5269230" cy="3355340"/>
            <wp:effectExtent l="0" t="0" r="7620" b="6985"/>
            <wp:docPr id="9" name="图片 8" descr="局部截取_20251210_103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局部截取_20251210_1035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D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5264150" cy="3418205"/>
            <wp:effectExtent l="0" t="0" r="3175" b="1270"/>
            <wp:docPr id="10" name="图片 9" descr="局部截取_20251210_103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局部截取_20251210_1037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0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3.2.3 小区门禁卡（含防火墙）分析与破解</w:t>
      </w:r>
    </w:p>
    <w:p w14:paraId="16148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分析：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该门禁卡具有防护机制。直接尝试将原卡（卡3）写入普通白卡（卡4）时失败。 遇到的错误现象：</w:t>
      </w:r>
    </w:p>
    <w:p w14:paraId="63360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Block 12-19 报错 Auth error：这是认证错误。说明门禁系统修改了这些扇区的默认密钥，使用了自定义密钥。</w:t>
      </w:r>
    </w:p>
    <w:p w14:paraId="5E31F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Block 20-63 报错 Cmd Error: 04：这是写入命令错误。说明这些扇区被硬件锁死为“只读”，具有硬件写保护。</w:t>
      </w:r>
    </w:p>
    <w:p w14:paraId="11062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5264150" cy="6236335"/>
            <wp:effectExtent l="0" t="0" r="3175" b="2540"/>
            <wp:docPr id="5" name="图片 4" descr="WindowsTerminal.exe_20251210_105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WindowsTerminal.exe_20251210_1059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3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、</w:t>
      </w:r>
    </w:p>
    <w:p w14:paraId="4B05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5264150" cy="6236335"/>
            <wp:effectExtent l="0" t="0" r="3175" b="2540"/>
            <wp:docPr id="6" name="图片 5" descr="WindowsTerminal.exe_20251210_11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WindowsTerminal.exe_20251210_1100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3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8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破解方案：</w:t>
      </w:r>
    </w:p>
    <w:p w14:paraId="3CBFF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突破密钥限制：针对 Auth error，使用 Nested 攻击或侦测漏洞破解出扇区 12-19 的自定义密钥。</w:t>
      </w:r>
    </w:p>
    <w:p w14:paraId="232F0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突破写保护与UID限制：更换为 UID 可写卡（魔术卡）。</w:t>
      </w:r>
    </w:p>
    <w:p w14:paraId="6429B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执行复制：</w:t>
      </w:r>
    </w:p>
    <w:p w14:paraId="46BB3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先修改新卡（卡4）的 UID，使其与原卡（卡3）完全一致（绕过身份校验）。</w:t>
      </w:r>
    </w:p>
    <w:p w14:paraId="3D839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利用破解出的密钥，将卡3的所有扇区数据写入卡4。</w:t>
      </w:r>
    </w:p>
    <w:p w14:paraId="6B86A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结果：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经过上述操作，再次对比卡3和卡4。显示 Block 0（UID）已完全改变，且 Block 1 及后续加密扇区的数据均完全一致。复制攻击成功，成功绕过了防火墙。</w:t>
      </w:r>
    </w:p>
    <w:p w14:paraId="277A4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5271135" cy="4723765"/>
            <wp:effectExtent l="0" t="0" r="5715" b="635"/>
            <wp:docPr id="7" name="图片 6" descr="局部截取_20251210_12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局部截取_20251210_1225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F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5267325" cy="2200275"/>
            <wp:effectExtent l="0" t="0" r="0" b="0"/>
            <wp:docPr id="8" name="图片 7" descr="局部截取_20251210_12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局部截取_20251210_12264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D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3.3 遇到的问题及解决方法</w:t>
      </w:r>
    </w:p>
    <w:p w14:paraId="7F7C4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问题：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在清空卡2时，直接运行命令失败。</w:t>
      </w:r>
    </w:p>
    <w:p w14:paraId="788DD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解决：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尝试使用了 autopwn 命令先获取权限，或者更换了 wipe 的参数，最终成功清空。</w:t>
      </w:r>
    </w:p>
    <w:p w14:paraId="2F650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问题：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门禁卡写入时出现大面积报错（Auth error / Cmd Error）。</w:t>
      </w:r>
    </w:p>
    <w:p w14:paraId="221D1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FF0000"/>
          <w:sz w:val="24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解决：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查阅资料得知这是防火墙机制。Auth error 代表密钥不对，Cmd Error 代表硬件写保护。通过破解特定扇区密钥并更换支持改写 UID 的魔术卡解决了此问题。</w:t>
      </w:r>
    </w:p>
    <w:p w14:paraId="3282F4DE">
      <w:pPr>
        <w:pStyle w:val="2"/>
      </w:pPr>
      <w:r>
        <w:rPr>
          <w:rFonts w:hint="eastAsia"/>
        </w:rPr>
        <w:t>四、回答问题</w:t>
      </w:r>
    </w:p>
    <w:p w14:paraId="7D3086A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</w:pPr>
      <w:r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  <w:t>1）为什么不能破解生活中的RFID卡来获利？</w:t>
      </w:r>
    </w:p>
    <w:p w14:paraId="3C51E6BC">
      <w:pPr>
        <w:numPr>
          <w:numId w:val="0"/>
        </w:numPr>
        <w:bidi w:val="0"/>
        <w:ind w:leftChars="200" w:firstLine="419" w:firstLineChars="0"/>
      </w:pPr>
      <w:r>
        <w:t>法律风险极高</w:t>
      </w:r>
      <w:r>
        <w:rPr>
          <w:rFonts w:hint="default"/>
        </w:rPr>
        <w:t>：破解 RFID 卡并用于获利的行为涉嫌多项违法犯罪，包括侵犯他人隐私、盗窃他人财产（如复制门禁卡非法进入场所、复制支付类 RFID 卡盗刷）、破坏计算机信息系统等，一旦实施将面临严厉的法律制裁，承担相应刑事责任。</w:t>
      </w:r>
    </w:p>
    <w:p w14:paraId="712700AE">
      <w:pPr>
        <w:numPr>
          <w:numId w:val="0"/>
        </w:numPr>
        <w:bidi w:val="0"/>
        <w:ind w:leftChars="200" w:firstLine="419" w:firstLineChars="0"/>
      </w:pPr>
      <w:r>
        <w:rPr>
          <w:rFonts w:hint="default"/>
        </w:rPr>
        <w:t>违背道德与伦理：技术的核心价值在于服务社会、保障安全，而非谋取不正当利益。作为掌握相关技术的人员，应遵循黑客伦理和职业操守，将技术应用于合法的安全测试、漏洞修复等场景，坚决杜绝利用技术作恶。</w:t>
      </w:r>
    </w:p>
    <w:p w14:paraId="4F73B246">
      <w:pPr>
        <w:numPr>
          <w:numId w:val="0"/>
        </w:numPr>
        <w:bidi w:val="0"/>
        <w:ind w:leftChars="200" w:firstLine="419" w:firstLineChars="0"/>
      </w:pPr>
      <w:r>
        <w:rPr>
          <w:rFonts w:hint="default"/>
        </w:rPr>
        <w:t>技术与实操难度大：现代 RFID 应用系统（如金融支付卡、智能门禁系统等）已具备完善的安全防护机制，普遍采用后端在线校验、动态密钥生成、滚动码等技术。单纯复制卡片表面数据无法通过系统的多层验证，且破解过程中极易触发系统报警，导致行为被追踪溯源，难以成功获利。</w:t>
      </w:r>
    </w:p>
    <w:p w14:paraId="7FDA73B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</w:pPr>
    </w:p>
    <w:p w14:paraId="14D5889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</w:pPr>
    </w:p>
    <w:p w14:paraId="4FD05AC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</w:pPr>
      <w:r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  <w:t>2）假设某高校校园卡可被任意手机复制门禁功能，可能的原因是什么？</w:t>
      </w:r>
    </w:p>
    <w:p w14:paraId="35135AAE">
      <w:pPr>
        <w:numPr>
          <w:numId w:val="0"/>
        </w:numPr>
        <w:bidi w:val="0"/>
        <w:ind w:leftChars="200" w:firstLine="419" w:firstLineChars="0"/>
      </w:pPr>
      <w:r>
        <w:t>卡片技术选型落后</w:t>
      </w:r>
      <w:r>
        <w:rPr>
          <w:rFonts w:hint="default"/>
        </w:rPr>
        <w:t>：校园卡可能采用老旧的低频 ID 卡（仅存储固定 UID，无加密保护）或早期 Mifare Classic 1K 卡（其 Crypto-1 加密算法已被公开破解），这类卡片的技术安全性不足，容易被手机 NFC 功能读取并模拟数据。</w:t>
      </w:r>
    </w:p>
    <w:p w14:paraId="1916A6DD">
      <w:pPr>
        <w:numPr>
          <w:numId w:val="0"/>
        </w:numPr>
        <w:bidi w:val="0"/>
        <w:ind w:leftChars="200" w:firstLine="419" w:firstLineChars="0"/>
      </w:pPr>
      <w:r>
        <w:rPr>
          <w:rFonts w:hint="default"/>
        </w:rPr>
        <w:t>密钥管理存在漏洞：全校门禁系统可能未修改卡片默认密钥（如通用默认密钥 F0F0F0F0F0F0、FFFFFFFFFFFF 等），或密钥生成算法被泄露，导致攻击者可轻易获取密钥并复制卡片数据；同时可能存在密钥统一复用、长期未更新等问题，进一步降低了安全门槛。</w:t>
      </w:r>
    </w:p>
    <w:p w14:paraId="1F0D0CC5">
      <w:pPr>
        <w:numPr>
          <w:numId w:val="0"/>
        </w:numPr>
        <w:bidi w:val="0"/>
        <w:ind w:leftChars="200" w:firstLine="419" w:firstLineChars="0"/>
        <w:rPr>
          <w:rFonts w:hint="default"/>
        </w:rPr>
      </w:pPr>
      <w:r>
        <w:rPr>
          <w:rFonts w:hint="default"/>
        </w:rPr>
        <w:t>系统验证机制缺失：门禁读卡器的验证逻辑过于简单，仅校验卡片的 UID（序列号），未对扇区内的加密数据进行质询 - 响应（Challenge-Response）验证、动态口令校验等深层校验。手机只需模拟出相同的 UID，即可绕过读卡器的身份识别，实现门禁功能复制。</w:t>
      </w:r>
    </w:p>
    <w:p w14:paraId="78B90799">
      <w:pPr>
        <w:numPr>
          <w:numId w:val="0"/>
        </w:numPr>
        <w:bidi w:val="0"/>
        <w:ind w:leftChars="200" w:firstLine="419" w:firstLineChars="0"/>
        <w:rPr>
          <w:rFonts w:hint="default"/>
        </w:rPr>
      </w:pPr>
    </w:p>
    <w:p w14:paraId="44A1503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</w:pPr>
      <w:r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  <w:t>3）为什么学术界安全会议论文、甚至市场上的书籍会详细讨论攻击某现实应用系统的方法？有何利弊？</w:t>
      </w:r>
    </w:p>
    <w:p w14:paraId="4F6184E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</w:pPr>
      <w:r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  <w:t>原因：安全的核心原则是“不知攻，焉知防”。只有深入理解攻击原理，才能发现系统的底层逻辑漏洞，从而设计出更安全的防御体系。</w:t>
      </w:r>
    </w:p>
    <w:p w14:paraId="31CCA96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</w:pPr>
      <w:r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  <w:t>利：推动技术进步，迫使厂商修复漏洞（例如 M1 卡破解推动了 CPU 卡的普及）；培养安全人才，提升全社会的防御水平。</w:t>
      </w:r>
    </w:p>
    <w:p w14:paraId="3B4E2D5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</w:pPr>
      <w:r>
        <w:rPr>
          <w:rFonts w:hint="eastAsia" w:ascii="宋体" w:hAnsi="宋体" w:eastAsia="宋体"/>
          <w:b w:val="0"/>
          <w:bCs w:val="0"/>
          <w:color w:val="auto"/>
          <w:sz w:val="24"/>
          <w:szCs w:val="28"/>
        </w:rPr>
        <w:t>弊：可能被恶意攻击者（脚本小子）利用，降低了犯罪的技术门槛。因此，通常要求负责任的披露（Responsible Disclosure），即先通知厂商修复后再公开细节。</w:t>
      </w:r>
    </w:p>
    <w:p w14:paraId="45B08D6F">
      <w:pPr>
        <w:rPr>
          <w:rFonts w:hint="eastAsia"/>
        </w:rPr>
      </w:pPr>
    </w:p>
    <w:p w14:paraId="5F48BE5C">
      <w:pPr>
        <w:pStyle w:val="2"/>
      </w:pPr>
      <w:r>
        <w:rPr>
          <w:rFonts w:hint="eastAsia"/>
        </w:rPr>
        <w:t>五、收获感悟</w:t>
      </w:r>
    </w:p>
    <w:p w14:paraId="3355D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通过本次 RFID 安全实验，我切实掌握了 RFID 卡频率判别、卡片复制及带防火墙机制门禁卡破解的实操技能，深入理解了 Proxmark 3 设备的使用逻辑与 RFID 技术的核心原理。实验中遇到的命令执行失败、加密扇区认证报错等问题，让我学会了结合技术文档排查故障、运用 Nested 攻击等方法突破安全限制。同时，对实验相关安全问题的思考，也让我深刻认识到技术的双面性 ——RFID 技术虽便捷，却存在隐私泄露、非法复制等安全隐患，而掌握攻击方法的核心目的是为了更好地构建防御体系。作为技术学习者，我将坚守黑客伦理，始终把技术用于合法的安全测试与防护优化，在实践中提升自身的安全防护意识与问题解决能力。</w:t>
      </w:r>
    </w:p>
    <w:p w14:paraId="328A7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D91"/>
    <w:rsid w:val="000064E7"/>
    <w:rsid w:val="00034C0A"/>
    <w:rsid w:val="00051765"/>
    <w:rsid w:val="00091F96"/>
    <w:rsid w:val="000B0136"/>
    <w:rsid w:val="0015467A"/>
    <w:rsid w:val="00172AC3"/>
    <w:rsid w:val="001C31C3"/>
    <w:rsid w:val="001D1665"/>
    <w:rsid w:val="00225CDB"/>
    <w:rsid w:val="002544B2"/>
    <w:rsid w:val="002A260D"/>
    <w:rsid w:val="002B5066"/>
    <w:rsid w:val="002D4D4F"/>
    <w:rsid w:val="0030186D"/>
    <w:rsid w:val="00320A5E"/>
    <w:rsid w:val="003C134E"/>
    <w:rsid w:val="00402A00"/>
    <w:rsid w:val="0040517C"/>
    <w:rsid w:val="00407A64"/>
    <w:rsid w:val="00427BF6"/>
    <w:rsid w:val="0046157D"/>
    <w:rsid w:val="00491A14"/>
    <w:rsid w:val="00502B52"/>
    <w:rsid w:val="00515D33"/>
    <w:rsid w:val="00533F18"/>
    <w:rsid w:val="005631A7"/>
    <w:rsid w:val="00570465"/>
    <w:rsid w:val="00571A49"/>
    <w:rsid w:val="00601799"/>
    <w:rsid w:val="006407E6"/>
    <w:rsid w:val="00675B07"/>
    <w:rsid w:val="00681296"/>
    <w:rsid w:val="006B6520"/>
    <w:rsid w:val="00702A15"/>
    <w:rsid w:val="00756C9A"/>
    <w:rsid w:val="007D1FC9"/>
    <w:rsid w:val="008066B2"/>
    <w:rsid w:val="008150A6"/>
    <w:rsid w:val="00854795"/>
    <w:rsid w:val="0085541F"/>
    <w:rsid w:val="008A024A"/>
    <w:rsid w:val="008F4DBF"/>
    <w:rsid w:val="00934905"/>
    <w:rsid w:val="0094091E"/>
    <w:rsid w:val="009A53A6"/>
    <w:rsid w:val="00A521C0"/>
    <w:rsid w:val="00A61C1D"/>
    <w:rsid w:val="00AA694D"/>
    <w:rsid w:val="00AE58AE"/>
    <w:rsid w:val="00B03D60"/>
    <w:rsid w:val="00B262CE"/>
    <w:rsid w:val="00B543FC"/>
    <w:rsid w:val="00B54E77"/>
    <w:rsid w:val="00B82AB9"/>
    <w:rsid w:val="00BE5349"/>
    <w:rsid w:val="00BF0FAD"/>
    <w:rsid w:val="00C228BC"/>
    <w:rsid w:val="00C56EB9"/>
    <w:rsid w:val="00C63243"/>
    <w:rsid w:val="00C63C7A"/>
    <w:rsid w:val="00CA3992"/>
    <w:rsid w:val="00CD0AEE"/>
    <w:rsid w:val="00D20567"/>
    <w:rsid w:val="00D26892"/>
    <w:rsid w:val="00D638AC"/>
    <w:rsid w:val="00D8236C"/>
    <w:rsid w:val="00D979D2"/>
    <w:rsid w:val="00DE742E"/>
    <w:rsid w:val="00E35D38"/>
    <w:rsid w:val="00EA2285"/>
    <w:rsid w:val="00EA7BCF"/>
    <w:rsid w:val="00ED263B"/>
    <w:rsid w:val="00F3073F"/>
    <w:rsid w:val="00F46609"/>
    <w:rsid w:val="00F8381F"/>
    <w:rsid w:val="00FA3465"/>
    <w:rsid w:val="00FA6ED1"/>
    <w:rsid w:val="00FC4D91"/>
    <w:rsid w:val="111F1834"/>
    <w:rsid w:val="1AE57758"/>
    <w:rsid w:val="64097D85"/>
    <w:rsid w:val="6E997352"/>
    <w:rsid w:val="75FA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1"/>
    <w:link w:val="1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标题 字符"/>
    <w:basedOn w:val="8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uiPriority w:val="99"/>
    <w:rPr>
      <w:sz w:val="18"/>
      <w:szCs w:val="18"/>
    </w:rPr>
  </w:style>
  <w:style w:type="character" w:customStyle="1" w:styleId="14">
    <w:name w:val="标题 2 字符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2067</Words>
  <Characters>2609</Characters>
  <Lines>4</Lines>
  <Paragraphs>1</Paragraphs>
  <TotalTime>20</TotalTime>
  <ScaleCrop>false</ScaleCrop>
  <LinksUpToDate>false</LinksUpToDate>
  <CharactersWithSpaces>2732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2021-09-22T01:42:00Z</dcterms:created>
  <dc:creator>DELL</dc:creator>
  <cp:lastModifiedBy>WPS_1701907429</cp:lastModifiedBy>
  <dcterms:modified xsi:type="dcterms:W3CDTF">2025-12-19T09:15:02Z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eyJoZGlkIjoiZjFmZWIzNDg2MmIzZjExOTIzMmViNTBmYTMwYTk0ZWYiLCJ1c2VySWQiOiIxNTY3MDU5MTI0In0=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AB2911D6521848779D3B215E9A0FD50D_13</vt:lpwstr>
  </property>
</Properties>
</file>