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47477">
      <w:pPr>
        <w:jc w:val="center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  <w:lang w:val="en-US" w:eastAsia="zh-CN"/>
        </w:rPr>
        <w:t>数据安全</w:t>
      </w:r>
      <w:r>
        <w:rPr>
          <w:rFonts w:ascii="宋体" w:hAnsi="宋体" w:eastAsia="宋体"/>
          <w:sz w:val="28"/>
        </w:rPr>
        <w:t>实验报告</w:t>
      </w:r>
    </w:p>
    <w:p w14:paraId="1D1A8D07">
      <w:pPr>
        <w:wordWrap w:val="0"/>
        <w:jc w:val="right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姓名</w:t>
      </w:r>
      <w:r>
        <w:rPr>
          <w:rFonts w:hint="eastAsia" w:ascii="宋体" w:hAnsi="宋体" w:eastAsia="宋体"/>
        </w:rPr>
        <w:t>：</w:t>
      </w:r>
      <w:r>
        <w:rPr>
          <w:rFonts w:hint="eastAsia" w:ascii="宋体" w:hAnsi="宋体" w:eastAsia="宋体"/>
          <w:lang w:val="en-US" w:eastAsia="zh-CN"/>
        </w:rPr>
        <w:t>赵悦蛟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 xml:space="preserve"> 学号：</w:t>
      </w:r>
      <w:r>
        <w:rPr>
          <w:rFonts w:hint="eastAsia" w:ascii="宋体" w:hAnsi="宋体" w:eastAsia="宋体"/>
          <w:lang w:val="en-US" w:eastAsia="zh-CN"/>
        </w:rPr>
        <w:t>2313650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 xml:space="preserve">班级： </w:t>
      </w:r>
      <w:r>
        <w:rPr>
          <w:rFonts w:hint="eastAsia" w:ascii="宋体" w:hAnsi="宋体" w:eastAsia="宋体"/>
          <w:lang w:val="en-US" w:eastAsia="zh-CN"/>
        </w:rPr>
        <w:t>0393</w:t>
      </w:r>
    </w:p>
    <w:p w14:paraId="3C6B43F5">
      <w:pPr>
        <w:jc w:val="righ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</w:t>
      </w:r>
    </w:p>
    <w:p w14:paraId="7D750CC0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实验名称</w:t>
      </w:r>
      <w:r>
        <w:rPr>
          <w:rFonts w:hint="eastAsia" w:ascii="宋体" w:hAnsi="宋体" w:eastAsia="宋体"/>
          <w:b/>
        </w:rPr>
        <w:t>：</w:t>
      </w:r>
    </w:p>
    <w:p w14:paraId="313AF2D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半同态加密应用实践</w:t>
      </w:r>
    </w:p>
    <w:p w14:paraId="3BC4D903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要求：</w:t>
      </w:r>
    </w:p>
    <w:p w14:paraId="444A56A6">
      <w:pPr>
        <w:bidi w:val="0"/>
      </w:pPr>
      <w:r>
        <w:t>基于Paillier算法实现隐私信息获取：从服务器给定的m个消息中获取其中一个，不得向服务器泄露获取了哪一个消息，同时客户端能完成获取消息的解密。</w:t>
      </w:r>
    </w:p>
    <w:p w14:paraId="1667E17D">
      <w:pPr>
        <w:bidi w:val="0"/>
        <w:rPr>
          <w:rFonts w:ascii="宋体" w:hAnsi="宋体" w:eastAsia="宋体"/>
        </w:rPr>
      </w:pPr>
      <w:r>
        <w:t>扩展实验：有能力的同学，可以在客户端保存对称密钥k，在服务器端存储m个用对称密钥k加密的密文，通过隐私信息获取方法得到指定密文后能解密得到对应的明文。</w:t>
      </w:r>
      <w:r>
        <w:rPr>
          <w:rFonts w:hint="eastAsia"/>
        </w:rPr>
        <w:t xml:space="preserve"> </w:t>
      </w:r>
    </w:p>
    <w:p w14:paraId="1B9B901B">
      <w:pPr>
        <w:rPr>
          <w:rFonts w:hint="eastAsia" w:ascii="宋体" w:hAnsi="宋体"/>
          <w:b/>
          <w:lang w:val="en-US" w:eastAsia="zh-CN"/>
        </w:rPr>
      </w:pPr>
      <w:r>
        <w:rPr>
          <w:rFonts w:hint="eastAsia" w:ascii="宋体" w:hAnsi="宋体"/>
          <w:b/>
          <w:lang w:val="en-US" w:eastAsia="zh-CN"/>
        </w:rPr>
        <w:t>实验原理：</w:t>
      </w:r>
    </w:p>
    <w:p w14:paraId="7C8437FF">
      <w:pPr>
        <w:bidi w:val="0"/>
        <w:rPr>
          <w:rFonts w:hint="eastAsia"/>
          <w:lang w:val="en-US" w:eastAsia="zh-CN"/>
        </w:rPr>
      </w:pPr>
      <w:r>
        <w:t>本实验基于Paillier 半同态加密实现隐私信息获取（PIR）。Paillier 算法支持密文与明文相乘、密文相加的同态运算，可在不泄露查询位置的前提下，让客户端从服务器的消息集中安全获取指定消息。扩展实验结合对称加密（Fernet），客户端保存对称密钥，服务器存储对称加密密文，通过 PIR 获取目标密文后再解密，进一步提升效率与安全性。</w:t>
      </w:r>
    </w:p>
    <w:p w14:paraId="615108A4">
      <w:pPr>
        <w:rPr>
          <w:rFonts w:ascii="宋体" w:hAnsi="宋体" w:eastAsia="宋体"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过程：</w:t>
      </w:r>
    </w:p>
    <w:p w14:paraId="01DC55EA">
      <w:pPr>
        <w:numPr>
          <w:ilvl w:val="0"/>
          <w:numId w:val="1"/>
        </w:numPr>
        <w:ind w:left="480" w:left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实验环境</w:t>
      </w:r>
    </w:p>
    <w:p w14:paraId="06B3B983">
      <w:pPr>
        <w:ind w:left="480" w:left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使用PyCharm软件完成。</w:t>
      </w:r>
    </w:p>
    <w:p w14:paraId="2CF78887">
      <w:pPr>
        <w:ind w:left="480" w:left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在终端里安装phe库：</w:t>
      </w:r>
    </w:p>
    <w:p w14:paraId="6DA437FC">
      <w:pPr>
        <w:ind w:left="480" w:left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08805" cy="3124835"/>
            <wp:effectExtent l="0" t="0" r="10795" b="12065"/>
            <wp:docPr id="1" name="图片 1" descr="局部截取_20260324_10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局部截取_20260324_1011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6B45">
      <w:pPr>
        <w:ind w:left="480" w:leftChars="200"/>
        <w:rPr>
          <w:rFonts w:hint="default" w:eastAsia="宋体"/>
          <w:lang w:val="en-US" w:eastAsia="zh-CN"/>
        </w:rPr>
      </w:pPr>
    </w:p>
    <w:p w14:paraId="41D51EEC">
      <w:pPr>
        <w:numPr>
          <w:ilvl w:val="0"/>
          <w:numId w:val="1"/>
        </w:numPr>
        <w:ind w:left="480" w:leftChars="200"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编写代码完成基础实验</w:t>
      </w:r>
    </w:p>
    <w:p w14:paraId="3F912B7E">
      <w:pPr>
        <w:numPr>
          <w:ilvl w:val="0"/>
          <w:numId w:val="0"/>
        </w:numPr>
        <w:ind w:leftChars="400"/>
        <w:rPr>
          <w:rFonts w:hint="default" w:ascii="宋体" w:hAnsi="宋体"/>
          <w:lang w:val="en-US" w:eastAsia="zh-CN"/>
        </w:rPr>
      </w:pPr>
    </w:p>
    <w:p w14:paraId="77A46C10">
      <w:pPr>
        <w:bidi w:val="0"/>
        <w:rPr>
          <w:rFonts w:hint="default"/>
          <w:lang w:val="en-US" w:eastAsia="zh-CN"/>
        </w:rPr>
      </w:pPr>
    </w:p>
    <w:p w14:paraId="280A64A7">
      <w:pPr>
        <w:bidi w:val="0"/>
        <w:rPr>
          <w:rFonts w:hint="default"/>
          <w:lang w:val="en-US" w:eastAsia="zh-CN"/>
        </w:rPr>
      </w:pPr>
    </w:p>
    <w:p w14:paraId="2EF7B3F8">
      <w:pPr>
        <w:bidi w:val="0"/>
        <w:rPr>
          <w:rFonts w:hint="default"/>
          <w:lang w:val="en-US" w:eastAsia="zh-CN"/>
        </w:rPr>
      </w:pPr>
    </w:p>
    <w:p w14:paraId="17AA79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778375"/>
            <wp:effectExtent l="0" t="0" r="0" b="0"/>
            <wp:docPr id="2" name="图片 2" descr="局部截取_20260324_102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局部截取_20260324_102551"/>
                    <pic:cNvPicPr>
                      <a:picLocks noChangeAspect="1"/>
                    </pic:cNvPicPr>
                  </pic:nvPicPr>
                  <pic:blipFill>
                    <a:blip r:embed="rId7"/>
                    <a:srcRect t="14125" b="1939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E677">
      <w:pPr>
        <w:bidi w:val="0"/>
        <w:rPr>
          <w:rFonts w:hint="default"/>
          <w:lang w:val="en-US" w:eastAsia="zh-CN"/>
        </w:rPr>
      </w:pPr>
    </w:p>
    <w:p w14:paraId="5D1167FD">
      <w:pPr>
        <w:bidi w:val="0"/>
      </w:pPr>
      <w:r>
        <w:t>导入phe库中的 Paillier 加密算法</w:t>
      </w:r>
      <w:r>
        <w:rPr>
          <w:rFonts w:hint="eastAsia"/>
          <w:lang w:val="en-US" w:eastAsia="zh-CN"/>
        </w:rPr>
        <w:t>之后，</w:t>
      </w:r>
      <w:r>
        <w:t>调用paillier.generate_paillier_keypair方法生成长度为 512 位的 Paillier 公钥和私钥，由客户端持有公私钥对，其中公钥用于加密操作，私钥用于后续解密，构建起基础的加密解密体系。</w:t>
      </w:r>
    </w:p>
    <w:p w14:paraId="0D83E507">
      <w:pPr>
        <w:bidi w:val="0"/>
      </w:pPr>
      <w:r>
        <w:t>服务器端预先初始化待获取的明文消息列表[10, 23, 45, 67, 89]，客户端根据需求选定需要获取的目标消息索引为 2。为实现隐私查询，客户端使用公钥分别加密数字 1 和 0，得到加密值encrypted_one和encrypted_zero，以此构建隐私选择向量。随后初始化加密结果变量，通过循环遍历服务器的所有消息，判断当前索引是否为目标索引，若是则将加密的 1 与对应消息进行同态乘法运算后累加到结果中，若不是则将加密的 0 与对应消息做同态乘法后累加，全程依托 Paillier 算法的同态加法和同态乘法特性完成计算，服务器无法获知客户端的目标查询位置。</w:t>
      </w:r>
    </w:p>
    <w:p w14:paraId="44D15985">
      <w:pPr>
        <w:bidi w:val="0"/>
      </w:pPr>
      <w:bookmarkStart w:id="0" w:name="_GoBack"/>
      <w:bookmarkEnd w:id="0"/>
      <w:r>
        <w:t>计算完成后，客户端使用私钥对服务器返回的最终加密响应结果进行解密，成功获取到目标索引对应的消息，最终输出基础版 PIR 结果，完整实现了从服务器指定消息集中隐私获取目标消息的实验要求。</w:t>
      </w:r>
    </w:p>
    <w:p w14:paraId="14572496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5A4ED0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131060"/>
            <wp:effectExtent l="0" t="0" r="10160" b="2540"/>
            <wp:docPr id="4" name="图片 4" descr="局部截取_20260324_10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局部截取_20260324_1025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3CAD2">
      <w:pPr>
        <w:bidi w:val="0"/>
      </w:pPr>
      <w:r>
        <w:t>成功获取索引 2 的消息45。</w:t>
      </w:r>
    </w:p>
    <w:p w14:paraId="1BAD1342">
      <w:pPr>
        <w:bidi w:val="0"/>
      </w:pPr>
    </w:p>
    <w:p w14:paraId="51754193">
      <w:pPr>
        <w:ind w:left="480" w:leftChars="20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>.</w:t>
      </w:r>
      <w:r>
        <w:rPr>
          <w:rFonts w:hint="eastAsia" w:ascii="宋体" w:hAnsi="宋体"/>
          <w:lang w:val="en-US" w:eastAsia="zh-CN"/>
        </w:rPr>
        <w:t>扩展实验</w:t>
      </w:r>
    </w:p>
    <w:p w14:paraId="35F2A9D3">
      <w:pPr>
        <w:rPr>
          <w:rFonts w:hint="default"/>
          <w:lang w:val="en-US" w:eastAsia="zh-CN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</w:p>
    <w:p w14:paraId="0481C990">
      <w:pPr>
        <w:bidi w:val="0"/>
        <w:rPr>
          <w:rFonts w:hint="eastAsia" w:eastAsia="宋体"/>
          <w:lang w:val="en-US" w:eastAsia="zh-CN"/>
        </w:rPr>
      </w:pPr>
      <w:r>
        <w:t>在基础 PIR 的基础上结合对称加密</w:t>
      </w:r>
      <w:r>
        <w:rPr>
          <w:rFonts w:hint="eastAsia"/>
          <w:lang w:eastAsia="zh-CN"/>
        </w:rPr>
        <w:t>：</w:t>
      </w:r>
    </w:p>
    <w:p w14:paraId="48E677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404745"/>
            <wp:effectExtent l="0" t="0" r="0" b="0"/>
            <wp:docPr id="5" name="图片 5" descr="局部截取_20260324_10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局部截取_20260324_103539"/>
                    <pic:cNvPicPr>
                      <a:picLocks noChangeAspect="1"/>
                    </pic:cNvPicPr>
                  </pic:nvPicPr>
                  <pic:blipFill>
                    <a:blip r:embed="rId9"/>
                    <a:srcRect t="647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69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6012180"/>
            <wp:effectExtent l="0" t="0" r="5080" b="7620"/>
            <wp:docPr id="6" name="图片 6" descr="局部截取_20260324_10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部截取_20260324_1036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9099">
      <w:pPr>
        <w:bidi w:val="0"/>
        <w:rPr>
          <w:rFonts w:hint="eastAsia"/>
          <w:lang w:eastAsia="zh-CN"/>
        </w:rPr>
      </w:pPr>
      <w:r>
        <w:t>首先由客户端生成 Fernet 对称密钥并本地保存，同时创建对称加密工具实例；服务器端存储待获取的短字符串消息集合，客户端选定需要隐私获取的目标索引为 1；随后客户端生成 1024 位的 Paillier 加密公私钥对，沿用基础 PIR 的核心逻辑，通过加密数值 1 和 0 构建隐私选择向量，遍历服务器消息并将字节类型的字符串转换为整型数值，利用 Paillier 同态加法与乘法运算完成隐私信息获取</w:t>
      </w:r>
      <w:r>
        <w:rPr>
          <w:rFonts w:hint="eastAsia"/>
          <w:lang w:eastAsia="zh-CN"/>
        </w:rPr>
        <w:t>。</w:t>
      </w:r>
    </w:p>
    <w:p w14:paraId="0DE020B9">
      <w:pPr>
        <w:bidi w:val="0"/>
      </w:pPr>
      <w:r>
        <w:t>客户端使用私钥解密得到整型结果后，再将其转换回原始字节串并解码得到目标明文；在此基础上进行对称加密演示，使用本地保存的对称密钥对 PIR 获取的明文进行加密和解密操作，最终实现了客户端保存对称密钥、服务器存储原始消息、通过 PIR 安全获取消息并完成对称加解密的扩展实验要求。</w:t>
      </w:r>
    </w:p>
    <w:p w14:paraId="34AFE33D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FDA421">
      <w:pPr>
        <w:rPr>
          <w:rFonts w:ascii="宋体" w:hAnsi="宋体" w:eastAsia="宋体"/>
          <w:b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067560"/>
            <wp:effectExtent l="0" t="0" r="635" b="2540"/>
            <wp:docPr id="7" name="图片 7" descr="局部截取_20260324_103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局部截取_20260324_1035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E234">
      <w:pPr>
        <w:rPr>
          <w:rFonts w:ascii="宋体" w:hAnsi="宋体" w:eastAsia="宋体"/>
        </w:rPr>
      </w:pPr>
      <w:r>
        <w:rPr>
          <w:rFonts w:ascii="宋体" w:hAnsi="宋体" w:eastAsia="宋体"/>
          <w:b/>
        </w:rPr>
        <w:t>心得体会</w:t>
      </w:r>
      <w:r>
        <w:rPr>
          <w:rFonts w:hint="eastAsia" w:ascii="宋体" w:hAnsi="宋体" w:eastAsia="宋体"/>
          <w:b/>
        </w:rPr>
        <w:t>：</w:t>
      </w:r>
    </w:p>
    <w:p w14:paraId="1C6BB7A5">
      <w:pPr>
        <w:bidi w:val="0"/>
      </w:pPr>
      <w:r>
        <w:t>基于 Paillier 算法的隐私信息获取实验，让我对同态加密的实际应用有了更深刻的理解。通过基础版 PIR 的实现，我直观掌握了如何利用 Paillier 的加法同态特性，在不泄露查询位置的前提下安全获取目标数据，切实体会到隐私计算技术在数据安全中的核心价值。扩展实验中对称加密与 PIR 的结合，更让我理解了同态加密与对称加密的互补优势：既保障了查询隐私，又提升了数据处理效率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1C7160"/>
    <w:multiLevelType w:val="singleLevel"/>
    <w:tmpl w:val="421C71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E13"/>
    <w:rsid w:val="0000472F"/>
    <w:rsid w:val="00015EEE"/>
    <w:rsid w:val="000C408B"/>
    <w:rsid w:val="00114A1E"/>
    <w:rsid w:val="001D79EA"/>
    <w:rsid w:val="001F1E13"/>
    <w:rsid w:val="00306243"/>
    <w:rsid w:val="003244BB"/>
    <w:rsid w:val="003A2E8B"/>
    <w:rsid w:val="0048598B"/>
    <w:rsid w:val="004A0690"/>
    <w:rsid w:val="00592A31"/>
    <w:rsid w:val="005F1DF7"/>
    <w:rsid w:val="006B7D89"/>
    <w:rsid w:val="007D4956"/>
    <w:rsid w:val="00802547"/>
    <w:rsid w:val="00815B53"/>
    <w:rsid w:val="00824F95"/>
    <w:rsid w:val="008E7914"/>
    <w:rsid w:val="00977C59"/>
    <w:rsid w:val="00A25AE0"/>
    <w:rsid w:val="00A4502A"/>
    <w:rsid w:val="00AC08C2"/>
    <w:rsid w:val="00BD1E82"/>
    <w:rsid w:val="00BE5C2F"/>
    <w:rsid w:val="00C00282"/>
    <w:rsid w:val="00C4376E"/>
    <w:rsid w:val="00C441F7"/>
    <w:rsid w:val="00CC68CC"/>
    <w:rsid w:val="00D83D91"/>
    <w:rsid w:val="00DA508C"/>
    <w:rsid w:val="00DB6210"/>
    <w:rsid w:val="00E464E4"/>
    <w:rsid w:val="00E77465"/>
    <w:rsid w:val="00F37703"/>
    <w:rsid w:val="00F86993"/>
    <w:rsid w:val="00FF1E61"/>
    <w:rsid w:val="0A892BC4"/>
    <w:rsid w:val="16FE3FF2"/>
    <w:rsid w:val="21421918"/>
    <w:rsid w:val="48BA1BBF"/>
    <w:rsid w:val="60AD01C9"/>
    <w:rsid w:val="613A3EE4"/>
    <w:rsid w:val="63A51167"/>
    <w:rsid w:val="6758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TML Code"/>
    <w:basedOn w:val="5"/>
    <w:semiHidden/>
    <w:unhideWhenUsed/>
    <w:uiPriority w:val="99"/>
    <w:rPr>
      <w:rFonts w:ascii="Courier New" w:hAnsi="Courier New"/>
      <w:sz w:val="20"/>
    </w:rPr>
  </w:style>
  <w:style w:type="character" w:customStyle="1" w:styleId="8">
    <w:name w:val="页眉 Char"/>
    <w:basedOn w:val="5"/>
    <w:link w:val="3"/>
    <w:uiPriority w:val="99"/>
    <w:rPr>
      <w:sz w:val="18"/>
      <w:szCs w:val="18"/>
    </w:rPr>
  </w:style>
  <w:style w:type="character" w:customStyle="1" w:styleId="9">
    <w:name w:val="页脚 Char"/>
    <w:basedOn w:val="5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6</Pages>
  <Words>1260</Words>
  <Characters>1453</Characters>
  <Lines>2</Lines>
  <Paragraphs>1</Paragraphs>
  <TotalTime>19</TotalTime>
  <ScaleCrop>false</ScaleCrop>
  <LinksUpToDate>false</LinksUpToDate>
  <CharactersWithSpaces>1527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2021-03-17T09:14:00Z</dcterms:created>
  <dc:creator>刘哲理</dc:creator>
  <cp:lastModifiedBy>WPS_1701907429</cp:lastModifiedBy>
  <dcterms:modified xsi:type="dcterms:W3CDTF">2026-04-07T00:05:15Z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eyJoZGlkIjoiZjFmZWIzNDg2MmIzZjExOTIzMmViNTBmYTMwYTk0ZWYiLCJ1c2VySWQiOiIxNTY3MDU5MTI0In0=</vt:lpwstr>
  </property>
  <property fmtid="{D5CDD505-2E9C-101B-9397-08002B2CF9AE}" pid="3" name="KSOProductBuildVer">
    <vt:lpwstr>2052-12.1.0.25225</vt:lpwstr>
  </property>
  <property fmtid="{D5CDD505-2E9C-101B-9397-08002B2CF9AE}" pid="4" name="ICV">
    <vt:lpwstr>EA08ABE76A1A4143B457E978C20E45DA_12</vt:lpwstr>
  </property>
</Properties>
</file>