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47477">
      <w:pPr>
        <w:jc w:val="center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  <w:lang w:val="en-US" w:eastAsia="zh-CN"/>
        </w:rPr>
        <w:t>数据安全</w:t>
      </w:r>
      <w:r>
        <w:rPr>
          <w:rFonts w:ascii="宋体" w:hAnsi="宋体" w:eastAsia="宋体"/>
          <w:sz w:val="28"/>
        </w:rPr>
        <w:t>实验报告</w:t>
      </w:r>
    </w:p>
    <w:p w14:paraId="1D1A8D07">
      <w:pPr>
        <w:wordWrap/>
        <w:jc w:val="center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姓名</w:t>
      </w:r>
      <w:r>
        <w:rPr>
          <w:rFonts w:hint="eastAsia" w:ascii="宋体" w:hAnsi="宋体" w:eastAsia="宋体"/>
        </w:rPr>
        <w:t>：</w:t>
      </w:r>
      <w:r>
        <w:rPr>
          <w:rFonts w:hint="eastAsia" w:ascii="宋体" w:hAnsi="宋体" w:eastAsia="宋体"/>
          <w:lang w:val="en-US" w:eastAsia="zh-CN"/>
        </w:rPr>
        <w:t>赵悦蛟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 xml:space="preserve"> 学号：</w:t>
      </w:r>
      <w:r>
        <w:rPr>
          <w:rFonts w:hint="eastAsia" w:ascii="宋体" w:hAnsi="宋体" w:eastAsia="宋体"/>
          <w:lang w:val="en-US" w:eastAsia="zh-CN"/>
        </w:rPr>
        <w:t>2313650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班级： </w:t>
      </w:r>
      <w:r>
        <w:rPr>
          <w:rFonts w:hint="eastAsia" w:ascii="宋体" w:hAnsi="宋体" w:eastAsia="宋体"/>
          <w:lang w:val="en-US" w:eastAsia="zh-CN"/>
        </w:rPr>
        <w:t>0393</w:t>
      </w:r>
    </w:p>
    <w:p w14:paraId="3C6B43F5">
      <w:pPr>
        <w:jc w:val="righ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</w:t>
      </w:r>
    </w:p>
    <w:p w14:paraId="7D750CC0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实验名称</w:t>
      </w:r>
      <w:r>
        <w:rPr>
          <w:rFonts w:hint="eastAsia" w:ascii="宋体" w:hAnsi="宋体" w:eastAsia="宋体"/>
          <w:b/>
        </w:rPr>
        <w:t>：</w:t>
      </w:r>
    </w:p>
    <w:p w14:paraId="313AF2D0">
      <w:pPr>
        <w:bidi w:val="0"/>
        <w:rPr>
          <w:rFonts w:hint="default"/>
          <w:lang w:val="en-US" w:eastAsia="zh-CN"/>
        </w:rPr>
      </w:pPr>
      <w:r>
        <w:t>频率隐藏OPE方案实现</w:t>
      </w:r>
    </w:p>
    <w:p w14:paraId="3BC4D903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要求：</w:t>
      </w:r>
    </w:p>
    <w:p w14:paraId="0A1722D8">
      <w:pPr>
        <w:bidi w:val="0"/>
        <w:rPr>
          <w:rFonts w:hint="default"/>
        </w:rPr>
      </w:pPr>
      <w:r>
        <w:t>参照教材6.3.3 FH-OPE实现</w:t>
      </w:r>
      <w:r>
        <w:rPr>
          <w:rFonts w:hint="default"/>
        </w:rPr>
        <w:t>完成频率隐藏OPE方案的复现，并尝试在client.py中修改，完成不断插入相同数值多次的测试，观察编码树分裂和编码更新等情况。</w:t>
      </w:r>
    </w:p>
    <w:p w14:paraId="1E520C02">
      <w:pPr>
        <w:bidi w:val="0"/>
        <w:rPr>
          <w:rFonts w:hint="eastAsia"/>
          <w:lang w:val="en-US" w:eastAsia="zh-CN"/>
        </w:rPr>
      </w:pPr>
    </w:p>
    <w:p w14:paraId="1B9B901B">
      <w:pPr>
        <w:rPr>
          <w:rFonts w:hint="eastAsia" w:ascii="宋体" w:hAnsi="宋体"/>
          <w:b/>
          <w:lang w:val="en-US" w:eastAsia="zh-CN"/>
        </w:rPr>
      </w:pPr>
      <w:r>
        <w:rPr>
          <w:rFonts w:hint="eastAsia" w:ascii="宋体" w:hAnsi="宋体"/>
          <w:b/>
          <w:lang w:val="en-US" w:eastAsia="zh-CN"/>
        </w:rPr>
        <w:t>实验原理：</w:t>
      </w:r>
    </w:p>
    <w:p w14:paraId="6E5DB7A9">
      <w:pPr>
        <w:bidi w:val="0"/>
      </w:pPr>
      <w:r>
        <w:rPr>
          <w:lang w:val="en-US" w:eastAsia="zh-CN"/>
        </w:rPr>
        <w:t>频率隐藏保序加密（FH-OPE）是一种支持密文范围查询的可搜索加密方案，核心目标是在保留明文顺序关系的基础上，隐藏数据分布频率，抵御频率分析攻击，同时兼容数据库的高效查询。</w:t>
      </w:r>
    </w:p>
    <w:p w14:paraId="4949E1DA">
      <w:pPr>
        <w:bidi w:val="0"/>
      </w:pPr>
      <w:r>
        <w:rPr>
          <w:lang w:val="en-US" w:eastAsia="zh-CN"/>
        </w:rPr>
        <w:t>本次实验基于二叉 / 多路平衡索引树实现 FH-OPE 方案，整体原理如下：</w:t>
      </w:r>
    </w:p>
    <w:p w14:paraId="5A33FA6D">
      <w:pPr>
        <w:bidi w:val="0"/>
      </w:pPr>
      <w:r>
        <w:rPr>
          <w:rFonts w:hint="eastAsia"/>
          <w:lang w:val="en-US" w:eastAsia="zh-CN"/>
        </w:rPr>
        <w:t>1.</w:t>
      </w:r>
      <w:r>
        <w:t>保序编码：为每个明文分配一个全局有序的数值编码（encoding），编码大小关系与明文字典序保持一致，使密文可直接按编码进行范围比较。</w:t>
      </w:r>
    </w:p>
    <w:p w14:paraId="6C9AACEF">
      <w:pPr>
        <w:bidi w:val="0"/>
      </w:pPr>
      <w:r>
        <w:rPr>
          <w:rFonts w:hint="eastAsia"/>
          <w:lang w:val="en-US" w:eastAsia="zh-CN"/>
        </w:rPr>
        <w:t>2.</w:t>
      </w:r>
      <w:r>
        <w:t>频率隐藏：通过动态编码空间分配、节点分裂与重编码（Recode）机制，避免相同明文对应相同编码，打破明文频率与编码分布的对应关系，实现频率隐藏。</w:t>
      </w:r>
    </w:p>
    <w:p w14:paraId="7085E0D2">
      <w:pPr>
        <w:bidi w:val="0"/>
      </w:pPr>
      <w:r>
        <w:rPr>
          <w:rFonts w:hint="eastAsia"/>
          <w:lang w:val="en-US" w:eastAsia="zh-CN"/>
        </w:rPr>
        <w:t>3.</w:t>
      </w:r>
      <w:r>
        <w:t>平衡索引树：采用叶子节点存储密文与编码，内部节点维护子树规模，当节点数据量达到阈值时自动分裂，保证插入与查询效率稳定在对数级别。</w:t>
      </w:r>
    </w:p>
    <w:p w14:paraId="5C44D533">
      <w:pPr>
        <w:bidi w:val="0"/>
      </w:pPr>
      <w:r>
        <w:rPr>
          <w:rFonts w:hint="eastAsia"/>
          <w:lang w:val="en-US" w:eastAsia="zh-CN"/>
        </w:rPr>
        <w:t>4.</w:t>
      </w:r>
      <w:r>
        <w:t>随机化加密：客户端使用 AES-CBC 随机 IV 加密明文，使相同明文生成不同密文，进一步增强安全性，防止明文直接泄露。</w:t>
      </w:r>
    </w:p>
    <w:p w14:paraId="243E5C58">
      <w:pPr>
        <w:bidi w:val="0"/>
      </w:pPr>
      <w:r>
        <w:rPr>
          <w:rFonts w:hint="eastAsia"/>
          <w:lang w:val="en-US" w:eastAsia="zh-CN"/>
        </w:rPr>
        <w:t>5.</w:t>
      </w:r>
      <w:r>
        <w:t>MySQL UDF 扩展：将 OPE 树逻辑封装为 MySQL 自定义函数，实现数据库层的插入、编码、查询与更新一体化，支持透明的密文范围检索。</w:t>
      </w:r>
    </w:p>
    <w:p w14:paraId="7E6721C2">
      <w:pPr>
        <w:bidi w:val="0"/>
      </w:pPr>
    </w:p>
    <w:p w14:paraId="615108A4">
      <w:pPr>
        <w:rPr>
          <w:rFonts w:ascii="宋体" w:hAnsi="宋体" w:eastAsia="宋体"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过程：</w:t>
      </w:r>
    </w:p>
    <w:p w14:paraId="189AF206">
      <w:pPr>
        <w:numPr>
          <w:ilvl w:val="0"/>
          <w:numId w:val="1"/>
        </w:numPr>
        <w:ind w:left="480" w:left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实验环境配置</w:t>
      </w:r>
    </w:p>
    <w:p w14:paraId="6BF9BD6B">
      <w:pPr>
        <w:numPr>
          <w:ilvl w:val="0"/>
          <w:numId w:val="0"/>
        </w:numPr>
        <w:ind w:left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1.1配置MySQL数据库</w:t>
      </w:r>
    </w:p>
    <w:p w14:paraId="012D694C">
      <w:pPr>
        <w:numPr>
          <w:ilvl w:val="0"/>
          <w:numId w:val="0"/>
        </w:numPr>
        <w:ind w:left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5267325" cy="3977005"/>
            <wp:effectExtent l="0" t="0" r="3175" b="10795"/>
            <wp:docPr id="18" name="图片 18" descr="vmware.exe_20260519_08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vmware.exe_20260519_0851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1CF7">
      <w:pPr>
        <w:numPr>
          <w:ilvl w:val="0"/>
          <w:numId w:val="0"/>
        </w:numPr>
        <w:ind w:left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1.2启动</w:t>
      </w:r>
      <w:r>
        <w:rPr>
          <w:rFonts w:ascii="宋体" w:hAnsi="宋体" w:eastAsia="宋体" w:cs="宋体"/>
          <w:sz w:val="24"/>
          <w:szCs w:val="24"/>
        </w:rPr>
        <w:t>MySQL 并创建用户、数据库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00D320A7">
      <w:pPr>
        <w:numPr>
          <w:ilvl w:val="0"/>
          <w:numId w:val="0"/>
        </w:numPr>
        <w:ind w:leftChars="400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67325" cy="3977005"/>
            <wp:effectExtent l="0" t="0" r="3175" b="10795"/>
            <wp:docPr id="19" name="图片 19" descr="vmware.exe_20260519_09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vmware.exe_20260519_0901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F1E0">
      <w:pPr>
        <w:numPr>
          <w:ilvl w:val="0"/>
          <w:numId w:val="0"/>
        </w:numPr>
        <w:ind w:leftChars="400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71770" cy="4947920"/>
            <wp:effectExtent l="0" t="0" r="11430" b="5080"/>
            <wp:docPr id="20" name="图片 20" descr="局部截取_20260519_090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局部截取_20260519_0903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55BB">
      <w:pPr>
        <w:numPr>
          <w:ilvl w:val="0"/>
          <w:numId w:val="0"/>
        </w:numPr>
        <w:ind w:leftChars="4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1.3</w:t>
      </w:r>
      <w:r>
        <w:rPr>
          <w:rFonts w:ascii="宋体" w:hAnsi="宋体" w:eastAsia="宋体" w:cs="宋体"/>
          <w:sz w:val="24"/>
          <w:szCs w:val="24"/>
        </w:rPr>
        <w:t>安装 Python3 和 pip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和实验所需的库：</w:t>
      </w:r>
    </w:p>
    <w:p w14:paraId="67E409C0">
      <w:pPr>
        <w:numPr>
          <w:ilvl w:val="0"/>
          <w:numId w:val="0"/>
        </w:numPr>
        <w:ind w:leftChars="40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1642110"/>
            <wp:effectExtent l="0" t="0" r="0" b="8890"/>
            <wp:docPr id="21" name="图片 21" descr="局部截取_20260519_090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局部截取_20260519_0906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5C5A">
      <w:pPr>
        <w:numPr>
          <w:ilvl w:val="0"/>
          <w:numId w:val="0"/>
        </w:numPr>
        <w:ind w:leftChars="40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1052830"/>
            <wp:effectExtent l="0" t="0" r="11430" b="1270"/>
            <wp:docPr id="22" name="图片 22" descr="局部截取_20260519_09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局部截取_20260519_0906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C30B">
      <w:pPr>
        <w:numPr>
          <w:ilvl w:val="0"/>
          <w:numId w:val="0"/>
        </w:numPr>
        <w:ind w:leftChars="40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031072A0">
      <w:pPr>
        <w:numPr>
          <w:ilvl w:val="0"/>
          <w:numId w:val="0"/>
        </w:numPr>
        <w:ind w:leftChars="40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3154045"/>
            <wp:effectExtent l="0" t="0" r="3175" b="8255"/>
            <wp:docPr id="23" name="图片 23" descr="局部截取_20260519_09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局部截取_20260519_0907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1EEC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参考教材6.3.3编写代码文件：</w:t>
      </w:r>
    </w:p>
    <w:p w14:paraId="3C4ECAC5">
      <w:pPr>
        <w:numPr>
          <w:ilvl w:val="0"/>
          <w:numId w:val="0"/>
        </w:numPr>
        <w:ind w:left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5267325" cy="5283835"/>
            <wp:effectExtent l="0" t="0" r="3175" b="12065"/>
            <wp:docPr id="24" name="图片 24" descr="vmware.exe_20260519_09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vmware.exe_20260519_0910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C147">
      <w:pPr>
        <w:numPr>
          <w:ilvl w:val="0"/>
          <w:numId w:val="0"/>
        </w:numPr>
        <w:ind w:left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5269230" cy="7654925"/>
            <wp:effectExtent l="0" t="0" r="1270" b="3175"/>
            <wp:docPr id="25" name="图片 25" descr="vmware.exe_20260519_09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vmware.exe_20260519_0911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30C7">
      <w:pPr>
        <w:numPr>
          <w:ilvl w:val="0"/>
          <w:numId w:val="0"/>
        </w:numPr>
        <w:ind w:left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5269230" cy="7654925"/>
            <wp:effectExtent l="0" t="0" r="1270" b="3175"/>
            <wp:docPr id="26" name="图片 26" descr="vmware.exe_20260519_09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vmware.exe_20260519_0912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D6B3">
      <w:pPr>
        <w:numPr>
          <w:ilvl w:val="0"/>
          <w:numId w:val="0"/>
        </w:numPr>
        <w:ind w:left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5269230" cy="7654925"/>
            <wp:effectExtent l="0" t="0" r="1270" b="3175"/>
            <wp:docPr id="27" name="图片 27" descr="vmware.exe_20260519_09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vmware.exe_20260519_0913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3CB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已经创建好了实验要用的文件：</w:t>
      </w:r>
    </w:p>
    <w:p w14:paraId="3F912B7E"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69865" cy="2097405"/>
            <wp:effectExtent l="0" t="0" r="635" b="10795"/>
            <wp:docPr id="28" name="图片 28" descr="局部截取_20260519_09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局部截取_20260519_0913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6D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3.编译生成so库，复制</w:t>
      </w:r>
      <w:r>
        <w:t>动态库到 mysql 插件目录</w:t>
      </w:r>
      <w:r>
        <w:rPr>
          <w:rFonts w:hint="eastAsia"/>
          <w:lang w:eastAsia="zh-CN"/>
        </w:rPr>
        <w:t>：</w:t>
      </w:r>
    </w:p>
    <w:p w14:paraId="41811C20"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72405" cy="1475105"/>
            <wp:effectExtent l="0" t="0" r="10795" b="10795"/>
            <wp:docPr id="29" name="图片 29" descr="局部截取_20260519_091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局部截取_20260519_0916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B3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t>搭建数据库环境</w:t>
      </w:r>
      <w:r>
        <w:rPr>
          <w:rFonts w:hint="eastAsia"/>
          <w:lang w:eastAsia="zh-CN"/>
        </w:rPr>
        <w:t>，</w:t>
      </w:r>
      <w:r>
        <w:t>为实验提供独立的数据库连接账户，保证客户端能够正常连接 MySQL</w:t>
      </w:r>
      <w:r>
        <w:rPr>
          <w:rFonts w:hint="eastAsia"/>
          <w:lang w:eastAsia="zh-CN"/>
        </w:rPr>
        <w:t>，</w:t>
      </w:r>
      <w:r>
        <w:t>创建实验专用数据库 test_db，用于存储密文、OPE 编码及索引结构数据。</w:t>
      </w:r>
    </w:p>
    <w:p w14:paraId="07DF3F11"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69230" cy="7654925"/>
            <wp:effectExtent l="0" t="0" r="1270" b="3175"/>
            <wp:docPr id="30" name="图片 30" descr="vmware.exe_20260519_09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vmware.exe_20260519_0917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C82A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5.运行client：</w:t>
      </w:r>
    </w:p>
    <w:p w14:paraId="59985066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3021965"/>
            <wp:effectExtent l="0" t="0" r="8890" b="635"/>
            <wp:docPr id="31" name="图片 31" descr="局部截取_20260519_091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局部截取_20260519_0918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38D5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如图，代码能够跑通。</w:t>
      </w:r>
      <w:r>
        <w:t>客户端 client.py 向 MySQL 插入了 8 条数据：apple/pear/banana/orange/cherry</w:t>
      </w:r>
      <w:r>
        <w:rPr>
          <w:rFonts w:hint="eastAsia"/>
          <w:lang w:eastAsia="zh-CN"/>
        </w:rPr>
        <w:t>。</w:t>
      </w:r>
      <w:r>
        <w:t>每条明文都通过 Random_Encrypt 函数被 AES 加密成了随机的 ciphertext（如 IaAGE...），且同一明文的密文不重复（因为引入了随机 IV）同时，调用 FHInsert UDF 函数，将数据写入 FH-OPE 树，完成了有序编码（encoding 字段），存入了 example 表</w:t>
      </w:r>
      <w:r>
        <w:rPr>
          <w:rFonts w:hint="eastAsia"/>
          <w:lang w:eastAsia="zh-CN"/>
        </w:rPr>
        <w:t>。</w:t>
      </w:r>
    </w:p>
    <w:p w14:paraId="478EDE0D">
      <w:pPr>
        <w:bidi w:val="0"/>
        <w:rPr>
          <w:rFonts w:hint="eastAsia" w:eastAsia="宋体"/>
          <w:lang w:val="en-US" w:eastAsia="zh-CN"/>
        </w:rPr>
      </w:pPr>
      <w:r>
        <w:t>结果：数据被安全加密写入，且保序编码生成正常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且字典排序符合预期。</w:t>
      </w:r>
      <w:r>
        <w:t>FH-OPE 的有序编码机制生效，密文虽然是乱序的，但底层 encoding 字段保留了明文的顺序关系，实现了 “加密后仍支持范围查询” 的核心目标</w:t>
      </w:r>
      <w:r>
        <w:rPr>
          <w:rFonts w:hint="eastAsia"/>
          <w:lang w:eastAsia="zh-CN"/>
        </w:rPr>
        <w:t>。</w:t>
      </w:r>
    </w:p>
    <w:p w14:paraId="5E8812B3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BD459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t>多次修改 client.py，观察不同结果</w:t>
      </w:r>
      <w:r>
        <w:rPr>
          <w:rFonts w:hint="eastAsia"/>
          <w:lang w:eastAsia="zh-CN"/>
        </w:rPr>
        <w:t>：</w:t>
      </w:r>
    </w:p>
    <w:p w14:paraId="6E1286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001395"/>
            <wp:effectExtent l="0" t="0" r="2540" b="1905"/>
            <wp:docPr id="34" name="图片 34" descr="局部截取_20260519_09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局部截取_20260519_09230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AB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564640"/>
            <wp:effectExtent l="0" t="0" r="10795" b="10160"/>
            <wp:docPr id="33" name="图片 33" descr="局部截取_20260519_09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局部截取_20260519_0922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A161">
      <w:pPr>
        <w:bidi w:val="0"/>
        <w:rPr>
          <w:rFonts w:hint="eastAsia"/>
          <w:lang w:val="en-US" w:eastAsia="zh-CN"/>
        </w:rPr>
      </w:pPr>
      <w:r>
        <w:t>通过插入乱序的英文单词（zoo、apple、water、banana、cat、dog），验证了 FH</w:t>
      </w:r>
      <w:r>
        <w:noBreakHyphen/>
      </w:r>
      <w:r>
        <w:t>OPE 加密方案的保序特性。运行结果显示，尽管所有数据均以随机密文形式存储，但范围查询返回的明文严格按照字典序排列（apple → banana → cat → dog → water）。该结果表明，系统在加密状态下仍能正确保持明文的顺序关系，保序编码机制稳定有效</w:t>
      </w:r>
      <w:r>
        <w:rPr>
          <w:rFonts w:hint="eastAsia"/>
          <w:lang w:eastAsia="zh-CN"/>
        </w:rPr>
        <w:t>。</w:t>
      </w:r>
    </w:p>
    <w:p w14:paraId="2AC85A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606550"/>
            <wp:effectExtent l="0" t="0" r="11430" b="6350"/>
            <wp:docPr id="35" name="图片 35" descr="局部截取_20260519_092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局部截取_20260519_09234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E6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444490"/>
            <wp:effectExtent l="0" t="0" r="0" b="3810"/>
            <wp:docPr id="36" name="图片 36" descr="局部截取_20260519_092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局部截取_20260519_09240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81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6290310"/>
            <wp:effectExtent l="0" t="0" r="10795" b="8890"/>
            <wp:docPr id="37" name="图片 37" descr="局部截取_20260519_092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局部截取_20260519_0924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62BC">
      <w:pPr>
        <w:bidi w:val="0"/>
        <w:rPr>
          <w:rFonts w:hint="default"/>
          <w:lang w:val="en-US" w:eastAsia="zh-CN"/>
        </w:rPr>
      </w:pPr>
      <w:r>
        <w:t>通过连续插入大量重复数据，测试了 FH</w:t>
      </w:r>
      <w:r>
        <w:noBreakHyphen/>
      </w:r>
      <w:r>
        <w:t>OPE 树结构的动态分裂与重编码能力。运行结果显示，系统在插入大量数据后未出现崩溃或数据丢失，能够自动触发节点分裂与编码重平衡，继续正常执行插入与查询操作。该结果证明，实验实现的索引树结构具备良好的扩展性与稳定性，能够应对数据量增长带来的编码空间不足问题。</w:t>
      </w:r>
    </w:p>
    <w:p w14:paraId="35F088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653540"/>
            <wp:effectExtent l="0" t="0" r="10795" b="10160"/>
            <wp:docPr id="38" name="图片 38" descr="局部截取_20260519_09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局部截取_20260519_09250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06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382395"/>
            <wp:effectExtent l="0" t="0" r="12065" b="1905"/>
            <wp:docPr id="39" name="图片 39" descr="局部截取_20260519_09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局部截取_20260519_0925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D2EE">
      <w:pPr>
        <w:bidi w:val="0"/>
        <w:rPr>
          <w:rFonts w:hint="eastAsia"/>
          <w:lang w:val="en-US" w:eastAsia="zh-CN"/>
        </w:rPr>
      </w:pPr>
      <w:r>
        <w:t>通过插入多种颜色字符串并执行区间查询，验证了系统范围查询的精准性。运行结果显示，查询指定区间（black ~ green）时，系统仅返回该区间内的明文（black、blue、green），未包含区间外数据。该结果表明，OPE 编码与索引结构能够正确区分数据顺序，实现高效、准确的密文范围过滤</w:t>
      </w:r>
      <w:r>
        <w:rPr>
          <w:rFonts w:hint="eastAsia"/>
          <w:lang w:eastAsia="zh-CN"/>
        </w:rPr>
        <w:t>。</w:t>
      </w:r>
    </w:p>
    <w:p w14:paraId="1786AB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33950" cy="1371600"/>
            <wp:effectExtent l="0" t="0" r="6350" b="0"/>
            <wp:docPr id="40" name="图片 40" descr="局部截取_20260519_092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局部截取_20260519_0925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6A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972185"/>
            <wp:effectExtent l="0" t="0" r="10795" b="5715"/>
            <wp:docPr id="41" name="图片 41" descr="局部截取_20260519_09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局部截取_20260519_0926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BD10">
      <w:pPr>
        <w:bidi w:val="0"/>
        <w:rPr>
          <w:rFonts w:hint="eastAsia"/>
          <w:lang w:val="en-US" w:eastAsia="zh-CN"/>
        </w:rPr>
      </w:pPr>
      <w:r>
        <w:t>通过插入单条数据并执行精确匹配查询，测试了系统在极端边界条件下的鲁棒性。运行结果显示，即使仅插入一条数据，系统仍能正常完成加密、存储、查询与解密全过程，返回结果准确</w:t>
      </w:r>
      <w:r>
        <w:rPr>
          <w:rFonts w:hint="eastAsia"/>
          <w:lang w:eastAsia="zh-CN"/>
        </w:rPr>
        <w:t>。</w:t>
      </w:r>
    </w:p>
    <w:p w14:paraId="6F9F344A">
      <w:pPr>
        <w:rPr>
          <w:rFonts w:ascii="宋体" w:hAnsi="宋体" w:eastAsia="宋体"/>
          <w:b/>
        </w:rPr>
      </w:pPr>
    </w:p>
    <w:p w14:paraId="6E2DE234">
      <w:pPr>
        <w:rPr>
          <w:rFonts w:ascii="宋体" w:hAnsi="宋体" w:eastAsia="宋体"/>
        </w:rPr>
      </w:pPr>
      <w:r>
        <w:rPr>
          <w:rFonts w:ascii="宋体" w:hAnsi="宋体" w:eastAsia="宋体"/>
          <w:b/>
        </w:rPr>
        <w:t>心得体会</w:t>
      </w:r>
      <w:r>
        <w:rPr>
          <w:rFonts w:hint="eastAsia" w:ascii="宋体" w:hAnsi="宋体" w:eastAsia="宋体"/>
          <w:b/>
        </w:rPr>
        <w:t>：</w:t>
      </w:r>
    </w:p>
    <w:p w14:paraId="521140B2">
      <w:pPr>
        <w:bidi w:val="0"/>
      </w:pPr>
      <w:r>
        <w:rPr>
          <w:lang w:val="en-US" w:eastAsia="zh-CN"/>
        </w:rPr>
        <w:t>通过本次频率隐藏 OPE 方案的复现与测试，我对可搜索加密与数据安全技术有了更直观、深入的理解。</w:t>
      </w:r>
    </w:p>
    <w:p w14:paraId="33BB68CC">
      <w:pPr>
        <w:bidi w:val="0"/>
      </w:pPr>
      <w:r>
        <w:rPr>
          <w:lang w:val="en-US" w:eastAsia="zh-CN"/>
        </w:rPr>
        <w:t>首先，我掌握了</w:t>
      </w:r>
      <w:bookmarkStart w:id="0" w:name="_GoBack"/>
      <w:bookmarkEnd w:id="0"/>
      <w:r>
        <w:rPr>
          <w:lang w:val="en-US" w:eastAsia="zh-CN"/>
        </w:rPr>
        <w:t xml:space="preserve"> FH-OPE 的核心思想：保序加密既要维持顺序以支持范围查询，又要通过动态编码和树结构分裂隐藏明文频率，提升安全性。在实验中，我观察到插入大量重复数据时系统会自动触发重编码，深刻理解了频率隐藏机制如何抵御频率分析攻击。</w:t>
      </w:r>
    </w:p>
    <w:p w14:paraId="2E4AB0BB">
      <w:pPr>
        <w:bidi w:val="0"/>
      </w:pPr>
      <w:r>
        <w:rPr>
          <w:lang w:val="en-US" w:eastAsia="zh-CN"/>
        </w:rPr>
        <w:t>在多次修改 client.py 进行测试的过程中，我验证了保序特性、范围查询精度、重复数据处理能力与边界鲁棒性，看到密文虽乱序但解密后严格有序，真切感受到加密方案的实用性。同时也认识到，安全与效率需要平衡，OPE 通过牺牲一定空间换取查询能力，是典型的实用型密码学设计。</w:t>
      </w:r>
    </w:p>
    <w:p w14:paraId="5705438D">
      <w:pPr>
        <w:bidi w:val="0"/>
      </w:pPr>
      <w:r>
        <w:rPr>
          <w:lang w:val="en-US" w:eastAsia="zh-CN"/>
        </w:rPr>
        <w:t>最后，本次实验提升了我的动手能力与问题排查能力，让我认识到数据安全不仅是理论算法，更是可落地、可验证、可观测的系统工程。未来在处理敏感数据存储与检索场景时，我会更全面地考虑加密、索引、效率与安全性的结合。</w:t>
      </w:r>
    </w:p>
    <w:p w14:paraId="1C6BB7A5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C7160"/>
    <w:multiLevelType w:val="singleLevel"/>
    <w:tmpl w:val="421C71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E13"/>
    <w:rsid w:val="0000472F"/>
    <w:rsid w:val="00015EEE"/>
    <w:rsid w:val="000C408B"/>
    <w:rsid w:val="00114A1E"/>
    <w:rsid w:val="001D79EA"/>
    <w:rsid w:val="001F1E13"/>
    <w:rsid w:val="00306243"/>
    <w:rsid w:val="003244BB"/>
    <w:rsid w:val="003A2E8B"/>
    <w:rsid w:val="0048598B"/>
    <w:rsid w:val="004A0690"/>
    <w:rsid w:val="00592A31"/>
    <w:rsid w:val="005F1DF7"/>
    <w:rsid w:val="006B7D89"/>
    <w:rsid w:val="007D4956"/>
    <w:rsid w:val="00802547"/>
    <w:rsid w:val="00815B53"/>
    <w:rsid w:val="00824F95"/>
    <w:rsid w:val="008E7914"/>
    <w:rsid w:val="00977C59"/>
    <w:rsid w:val="00A25AE0"/>
    <w:rsid w:val="00A4502A"/>
    <w:rsid w:val="00AC08C2"/>
    <w:rsid w:val="00BD1E82"/>
    <w:rsid w:val="00BE5C2F"/>
    <w:rsid w:val="00C00282"/>
    <w:rsid w:val="00C4376E"/>
    <w:rsid w:val="00C441F7"/>
    <w:rsid w:val="00CC68CC"/>
    <w:rsid w:val="00D83D91"/>
    <w:rsid w:val="00DA508C"/>
    <w:rsid w:val="00DB6210"/>
    <w:rsid w:val="00E464E4"/>
    <w:rsid w:val="00E77465"/>
    <w:rsid w:val="00F37703"/>
    <w:rsid w:val="00F86993"/>
    <w:rsid w:val="00FF1E61"/>
    <w:rsid w:val="01685AF7"/>
    <w:rsid w:val="02194428"/>
    <w:rsid w:val="02C8722D"/>
    <w:rsid w:val="04A46CB4"/>
    <w:rsid w:val="053C7F1A"/>
    <w:rsid w:val="05C375FE"/>
    <w:rsid w:val="0A892BC4"/>
    <w:rsid w:val="0E41629B"/>
    <w:rsid w:val="0EDB1514"/>
    <w:rsid w:val="119114EB"/>
    <w:rsid w:val="11B40AB8"/>
    <w:rsid w:val="11B54B1A"/>
    <w:rsid w:val="16163C85"/>
    <w:rsid w:val="16F94968"/>
    <w:rsid w:val="16FE3FF2"/>
    <w:rsid w:val="182755E3"/>
    <w:rsid w:val="187272AB"/>
    <w:rsid w:val="19AD7F51"/>
    <w:rsid w:val="1CED6FE2"/>
    <w:rsid w:val="203E7B55"/>
    <w:rsid w:val="21421918"/>
    <w:rsid w:val="224A43DD"/>
    <w:rsid w:val="23503E27"/>
    <w:rsid w:val="26DB26BC"/>
    <w:rsid w:val="2C764290"/>
    <w:rsid w:val="2E1D524D"/>
    <w:rsid w:val="3256264F"/>
    <w:rsid w:val="37C60704"/>
    <w:rsid w:val="399565E0"/>
    <w:rsid w:val="3D0B1B51"/>
    <w:rsid w:val="3FD369BA"/>
    <w:rsid w:val="407222E7"/>
    <w:rsid w:val="48BA1BBF"/>
    <w:rsid w:val="542425E2"/>
    <w:rsid w:val="55FD2D5A"/>
    <w:rsid w:val="574216FD"/>
    <w:rsid w:val="5E590330"/>
    <w:rsid w:val="5ED22086"/>
    <w:rsid w:val="60AD01C9"/>
    <w:rsid w:val="613A3EE4"/>
    <w:rsid w:val="62515B87"/>
    <w:rsid w:val="63A51167"/>
    <w:rsid w:val="644A035B"/>
    <w:rsid w:val="67582877"/>
    <w:rsid w:val="6BED30BB"/>
    <w:rsid w:val="6C4D1F61"/>
    <w:rsid w:val="6CD96208"/>
    <w:rsid w:val="6E847687"/>
    <w:rsid w:val="72807126"/>
    <w:rsid w:val="790068A3"/>
    <w:rsid w:val="7B073DE8"/>
    <w:rsid w:val="7B5A6766"/>
    <w:rsid w:val="7B653EB9"/>
    <w:rsid w:val="7D4A236D"/>
    <w:rsid w:val="7F67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15</Pages>
  <Words>970</Words>
  <Characters>1240</Characters>
  <Lines>2</Lines>
  <Paragraphs>1</Paragraphs>
  <TotalTime>68</TotalTime>
  <ScaleCrop>false</ScaleCrop>
  <LinksUpToDate>false</LinksUpToDate>
  <CharactersWithSpaces>1304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2021-03-17T09:14:00Z</dcterms:created>
  <dc:creator>刘哲理</dc:creator>
  <cp:lastModifiedBy>WPS_1701907429</cp:lastModifiedBy>
  <dcterms:modified xsi:type="dcterms:W3CDTF">2026-05-19T01:48:48Z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eyJoZGlkIjoiZjFmZWIzNDg2MmIzZjExOTIzMmViNTBmYTMwYTk0ZWYiLCJ1c2VySWQiOiIxNTY3MDU5MTI0In0=</vt:lpwstr>
  </property>
  <property fmtid="{D5CDD505-2E9C-101B-9397-08002B2CF9AE}" pid="3" name="KSOProductBuildVer">
    <vt:lpwstr>2052-12.1.0.25225</vt:lpwstr>
  </property>
  <property fmtid="{D5CDD505-2E9C-101B-9397-08002B2CF9AE}" pid="4" name="ICV">
    <vt:lpwstr>EA08ABE76A1A4143B457E978C20E45DA_12</vt:lpwstr>
  </property>
</Properties>
</file>