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2F1C2" w14:textId="31FBBCD7" w:rsidR="0091624C" w:rsidRDefault="00401AB5" w:rsidP="00401AB5">
      <w:pPr>
        <w:pStyle w:val="a9"/>
        <w:numPr>
          <w:ilvl w:val="0"/>
          <w:numId w:val="1"/>
        </w:numPr>
      </w:pPr>
      <w:r>
        <w:rPr>
          <w:rFonts w:hint="eastAsia"/>
        </w:rPr>
        <w:t>Md5加密方式是相当于枚举，是不可逆的</w:t>
      </w:r>
    </w:p>
    <w:p w14:paraId="56FFE4DC" w14:textId="329DB3A2" w:rsidR="00401AB5" w:rsidRDefault="00401AB5" w:rsidP="00401AB5">
      <w:pPr>
        <w:pStyle w:val="a9"/>
        <w:numPr>
          <w:ilvl w:val="0"/>
          <w:numId w:val="1"/>
        </w:numPr>
      </w:pPr>
      <w:r>
        <w:rPr>
          <w:rFonts w:hint="eastAsia"/>
        </w:rPr>
        <w:t>时间戳</w:t>
      </w:r>
      <w:r w:rsidRPr="00401AB5">
        <w:drawing>
          <wp:inline distT="0" distB="0" distL="0" distR="0" wp14:anchorId="67011901" wp14:editId="0F967635">
            <wp:extent cx="5274310" cy="2127885"/>
            <wp:effectExtent l="0" t="0" r="2540" b="5715"/>
            <wp:docPr id="3458852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85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7C000" w14:textId="0DF0FC0E" w:rsidR="00401AB5" w:rsidRDefault="00401AB5" w:rsidP="00401AB5">
      <w:pPr>
        <w:pStyle w:val="a9"/>
        <w:ind w:left="360"/>
      </w:pPr>
      <w:r>
        <w:rPr>
          <w:rFonts w:hint="eastAsia"/>
        </w:rPr>
        <w:t>时间戳电脑显示的是一串数字而不是像我们一样年月日这样记录的</w:t>
      </w:r>
    </w:p>
    <w:p w14:paraId="051FFA8E" w14:textId="70F07AA6" w:rsidR="00401AB5" w:rsidRDefault="00401AB5" w:rsidP="00AB1A72">
      <w:pPr>
        <w:pStyle w:val="a9"/>
        <w:numPr>
          <w:ilvl w:val="0"/>
          <w:numId w:val="1"/>
        </w:numPr>
      </w:pPr>
      <w:r>
        <w:rPr>
          <w:rFonts w:hint="eastAsia"/>
        </w:rPr>
        <w:t>url编码</w:t>
      </w:r>
      <w:r w:rsidRPr="00401AB5">
        <w:drawing>
          <wp:inline distT="0" distB="0" distL="0" distR="0" wp14:anchorId="73FC0BE4" wp14:editId="5D4AB545">
            <wp:extent cx="5274310" cy="535940"/>
            <wp:effectExtent l="0" t="0" r="2540" b="0"/>
            <wp:docPr id="18596521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521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1AB5">
        <w:drawing>
          <wp:inline distT="0" distB="0" distL="0" distR="0" wp14:anchorId="6D9B47A5" wp14:editId="74680734">
            <wp:extent cx="5274310" cy="3606165"/>
            <wp:effectExtent l="0" t="0" r="2540" b="0"/>
            <wp:docPr id="12665775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775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空格的url编码就是%20</w:t>
      </w:r>
      <w:r w:rsidR="00AB1A72" w:rsidRPr="00AB1A72">
        <w:lastRenderedPageBreak/>
        <w:drawing>
          <wp:inline distT="0" distB="0" distL="0" distR="0" wp14:anchorId="0E380EE7" wp14:editId="4F7ED4DB">
            <wp:extent cx="5274310" cy="3379470"/>
            <wp:effectExtent l="0" t="0" r="2540" b="0"/>
            <wp:docPr id="8349893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893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01B9E" w14:textId="70985A45" w:rsidR="00AB1A72" w:rsidRDefault="00AB1A72" w:rsidP="00AB1A72">
      <w:pPr>
        <w:pStyle w:val="a9"/>
        <w:ind w:left="360"/>
      </w:pPr>
      <w:r>
        <w:rPr>
          <w:rFonts w:hint="eastAsia"/>
        </w:rPr>
        <w:t>二次编码（1的url编码是%31）</w:t>
      </w:r>
    </w:p>
    <w:p w14:paraId="6E1435D9" w14:textId="54151885" w:rsidR="00AB1A72" w:rsidRDefault="00AB1A72" w:rsidP="00AB1A72">
      <w:pPr>
        <w:pStyle w:val="a9"/>
        <w:ind w:left="360"/>
      </w:pPr>
      <w:r>
        <w:rPr>
          <w:rFonts w:hint="eastAsia"/>
        </w:rPr>
        <w:t>在一些抓包工具中会认为%31就是明文再次进行url编译</w:t>
      </w:r>
    </w:p>
    <w:p w14:paraId="1750ACAF" w14:textId="55987314" w:rsidR="00AB1A72" w:rsidRDefault="00AB1A72" w:rsidP="00AB1A72">
      <w:pPr>
        <w:pStyle w:val="a9"/>
        <w:numPr>
          <w:ilvl w:val="0"/>
          <w:numId w:val="1"/>
        </w:numPr>
      </w:pPr>
      <w:r>
        <w:rPr>
          <w:rFonts w:hint="eastAsia"/>
        </w:rPr>
        <w:t>Base64编码</w:t>
      </w:r>
      <w:r w:rsidRPr="00AB1A72">
        <w:drawing>
          <wp:inline distT="0" distB="0" distL="0" distR="0" wp14:anchorId="7A02B89B" wp14:editId="1FC6595F">
            <wp:extent cx="5274310" cy="2737485"/>
            <wp:effectExtent l="0" t="0" r="2540" b="5715"/>
            <wp:docPr id="5120809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809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1A72">
        <w:lastRenderedPageBreak/>
        <w:drawing>
          <wp:inline distT="0" distB="0" distL="0" distR="0" wp14:anchorId="1F861770" wp14:editId="235E8E9C">
            <wp:extent cx="5274310" cy="2922905"/>
            <wp:effectExtent l="0" t="0" r="2540" b="0"/>
            <wp:docPr id="14315035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035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明文越多加密的输出就越多，经常会在编码后最后出现两个等于号或者一个等于号，字母大小写混出现的形式</w:t>
      </w:r>
    </w:p>
    <w:p w14:paraId="5CC6ADC2" w14:textId="7224EA6A" w:rsidR="00AB1A72" w:rsidRDefault="00AB1A72" w:rsidP="00AA7B26">
      <w:pPr>
        <w:pStyle w:val="a9"/>
        <w:numPr>
          <w:ilvl w:val="0"/>
          <w:numId w:val="1"/>
        </w:numPr>
      </w:pPr>
      <w:r>
        <w:rPr>
          <w:rFonts w:hint="eastAsia"/>
        </w:rPr>
        <w:t>Unescape编码</w:t>
      </w:r>
      <w:r w:rsidRPr="00AB1A72">
        <w:drawing>
          <wp:inline distT="0" distB="0" distL="0" distR="0" wp14:anchorId="1DEEE34E" wp14:editId="1CB0CD46">
            <wp:extent cx="5274310" cy="2717165"/>
            <wp:effectExtent l="0" t="0" r="2540" b="6985"/>
            <wp:docPr id="202328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89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跟url有点相似，</w:t>
      </w:r>
      <w:r w:rsidR="00AA7B26" w:rsidRPr="00AA7B26">
        <w:lastRenderedPageBreak/>
        <w:drawing>
          <wp:inline distT="0" distB="0" distL="0" distR="0" wp14:anchorId="3624848B" wp14:editId="30DC547E">
            <wp:extent cx="5274310" cy="3046095"/>
            <wp:effectExtent l="0" t="0" r="2540" b="1905"/>
            <wp:docPr id="14586422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422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7B26" w:rsidRPr="00AA7B26">
        <w:drawing>
          <wp:inline distT="0" distB="0" distL="0" distR="0" wp14:anchorId="5D6016EF" wp14:editId="3581276A">
            <wp:extent cx="5274310" cy="3415030"/>
            <wp:effectExtent l="0" t="0" r="2540" b="0"/>
            <wp:docPr id="50107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7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7B26">
        <w:rPr>
          <w:rFonts w:hint="eastAsia"/>
        </w:rPr>
        <w:t>是单数的时候前面是两个0，双数的时候后面变成四个0</w:t>
      </w:r>
    </w:p>
    <w:p w14:paraId="33D32D29" w14:textId="7E6A0705" w:rsidR="00AA7B26" w:rsidRDefault="00AA7B26" w:rsidP="00AA7B26">
      <w:pPr>
        <w:pStyle w:val="a9"/>
        <w:numPr>
          <w:ilvl w:val="0"/>
          <w:numId w:val="1"/>
        </w:numPr>
      </w:pPr>
      <w:r>
        <w:rPr>
          <w:rFonts w:hint="eastAsia"/>
        </w:rPr>
        <w:t>Aes加密</w:t>
      </w:r>
      <w:r w:rsidRPr="00AA7B26">
        <w:lastRenderedPageBreak/>
        <w:drawing>
          <wp:inline distT="0" distB="0" distL="0" distR="0" wp14:anchorId="449C4F11" wp14:editId="37C0E8E6">
            <wp:extent cx="5274310" cy="2303780"/>
            <wp:effectExtent l="0" t="0" r="2540" b="1270"/>
            <wp:docPr id="7673160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160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57F77" w14:textId="1251687C" w:rsidR="005E63F6" w:rsidRDefault="00AA7B26" w:rsidP="005E63F6">
      <w:pPr>
        <w:pStyle w:val="a9"/>
        <w:ind w:left="360"/>
      </w:pPr>
      <w:r>
        <w:rPr>
          <w:rFonts w:hint="eastAsia"/>
        </w:rPr>
        <w:t>当我们看到base</w:t>
      </w:r>
      <w:r>
        <w:t>’</w:t>
      </w:r>
      <w:r>
        <w:rPr>
          <w:rFonts w:hint="eastAsia"/>
        </w:rPr>
        <w:t>64但是解密解出来是乱码，那么就有可能是aes在加密，那么在我们解密的时候就必须知道密码和偏移量，数据块和填充是有限个可以进行爆破尝试</w:t>
      </w:r>
      <w:r w:rsidR="005E63F6">
        <w:rPr>
          <w:rFonts w:hint="eastAsia"/>
        </w:rPr>
        <w:t>，在密文里有可能出现‘/’字符</w:t>
      </w:r>
    </w:p>
    <w:p w14:paraId="7093176E" w14:textId="7086F415" w:rsidR="005E63F6" w:rsidRPr="00AB1A72" w:rsidRDefault="005E63F6" w:rsidP="005E63F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Des加密</w:t>
      </w:r>
      <w:r w:rsidRPr="005E63F6">
        <w:drawing>
          <wp:inline distT="0" distB="0" distL="0" distR="0" wp14:anchorId="04FAF556" wp14:editId="4E09030F">
            <wp:extent cx="5274310" cy="3272155"/>
            <wp:effectExtent l="0" t="0" r="2540" b="4445"/>
            <wp:docPr id="406704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042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和base64很相似，在密文里有可能出现‘+‘字符</w:t>
      </w:r>
    </w:p>
    <w:sectPr w:rsidR="005E63F6" w:rsidRPr="00AB1A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59C56" w14:textId="77777777" w:rsidR="00FF6DF8" w:rsidRDefault="00FF6DF8" w:rsidP="00401AB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A5BB3A3" w14:textId="77777777" w:rsidR="00FF6DF8" w:rsidRDefault="00FF6DF8" w:rsidP="00401AB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7D727" w14:textId="77777777" w:rsidR="00FF6DF8" w:rsidRDefault="00FF6DF8" w:rsidP="00401AB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D27D25F" w14:textId="77777777" w:rsidR="00FF6DF8" w:rsidRDefault="00FF6DF8" w:rsidP="00401AB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109DB"/>
    <w:multiLevelType w:val="hybridMultilevel"/>
    <w:tmpl w:val="B3E6F9F4"/>
    <w:lvl w:ilvl="0" w:tplc="02FA6B8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8963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24C"/>
    <w:rsid w:val="00401AB5"/>
    <w:rsid w:val="005E63F6"/>
    <w:rsid w:val="0091624C"/>
    <w:rsid w:val="00AA7B26"/>
    <w:rsid w:val="00AB1A72"/>
    <w:rsid w:val="00BA7E4D"/>
    <w:rsid w:val="00CA5A5D"/>
    <w:rsid w:val="00FF6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9F3D1F"/>
  <w15:chartTrackingRefBased/>
  <w15:docId w15:val="{BC1D3A4F-14BA-4C29-8C2F-97F6AC6E0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162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6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62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624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624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624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624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624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624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1624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162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162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1624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1624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1624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162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162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162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162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16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62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162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6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162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62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624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62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1624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1624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01AB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01AB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01AB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01AB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2</cp:revision>
  <dcterms:created xsi:type="dcterms:W3CDTF">2026-04-07T14:35:00Z</dcterms:created>
  <dcterms:modified xsi:type="dcterms:W3CDTF">2026-04-07T15:17:00Z</dcterms:modified>
</cp:coreProperties>
</file>