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BAD6" w14:textId="7EEA9ABA" w:rsidR="001E64B6" w:rsidRDefault="002676EF">
      <w:r>
        <w:rPr>
          <w:rFonts w:hint="eastAsia"/>
        </w:rPr>
        <w:t>系统对攻击者的防护有什么</w:t>
      </w:r>
    </w:p>
    <w:p w14:paraId="46EECE1D" w14:textId="6CF0B2B7" w:rsidR="002676EF" w:rsidRDefault="002676EF" w:rsidP="002676EF">
      <w:pPr>
        <w:pStyle w:val="a9"/>
        <w:numPr>
          <w:ilvl w:val="0"/>
          <w:numId w:val="1"/>
        </w:numPr>
      </w:pPr>
      <w:r>
        <w:rPr>
          <w:rFonts w:hint="eastAsia"/>
        </w:rPr>
        <w:t>对外来主机或者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的限制访问</w:t>
      </w:r>
      <w:r w:rsidRPr="002676EF">
        <w:rPr>
          <w:noProof/>
        </w:rPr>
        <w:drawing>
          <wp:inline distT="0" distB="0" distL="0" distR="0" wp14:anchorId="53646F9E" wp14:editId="7E79BEFC">
            <wp:extent cx="5274310" cy="3869055"/>
            <wp:effectExtent l="0" t="0" r="2540" b="0"/>
            <wp:docPr id="58943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CC33" w14:textId="51659FCD" w:rsidR="002676EF" w:rsidRDefault="002676EF" w:rsidP="002676EF">
      <w:pPr>
        <w:pStyle w:val="a9"/>
        <w:ind w:left="360"/>
      </w:pPr>
      <w:r w:rsidRPr="002676EF">
        <w:rPr>
          <w:noProof/>
        </w:rPr>
        <w:drawing>
          <wp:inline distT="0" distB="0" distL="0" distR="0" wp14:anchorId="19B7A56D" wp14:editId="672B473D">
            <wp:extent cx="5274310" cy="2740660"/>
            <wp:effectExtent l="0" t="0" r="2540" b="2540"/>
            <wp:docPr id="14382944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6EF">
        <w:rPr>
          <w:noProof/>
        </w:rPr>
        <w:lastRenderedPageBreak/>
        <w:drawing>
          <wp:inline distT="0" distB="0" distL="0" distR="0" wp14:anchorId="5C698D77" wp14:editId="581AEBDC">
            <wp:extent cx="5274310" cy="3790315"/>
            <wp:effectExtent l="0" t="0" r="2540" b="635"/>
            <wp:docPr id="18072991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1F5B" w14:textId="428E7985" w:rsidR="002676EF" w:rsidRDefault="002676EF" w:rsidP="002676EF">
      <w:pPr>
        <w:pStyle w:val="a9"/>
        <w:ind w:left="360"/>
      </w:pPr>
      <w:r>
        <w:rPr>
          <w:rFonts w:hint="eastAsia"/>
        </w:rPr>
        <w:t>这里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限制分为白名单和黑名单</w:t>
      </w:r>
    </w:p>
    <w:p w14:paraId="0C22761A" w14:textId="7A61C97B" w:rsidR="002676EF" w:rsidRDefault="002676EF" w:rsidP="002676EF">
      <w:pPr>
        <w:pStyle w:val="a9"/>
        <w:numPr>
          <w:ilvl w:val="0"/>
          <w:numId w:val="1"/>
        </w:numPr>
      </w:pPr>
      <w:r>
        <w:rPr>
          <w:rFonts w:hint="eastAsia"/>
        </w:rPr>
        <w:t>还可以宽泛对外来访问网站的进行操作限制</w:t>
      </w:r>
      <w:r w:rsidRPr="002676EF">
        <w:rPr>
          <w:noProof/>
        </w:rPr>
        <w:drawing>
          <wp:inline distT="0" distB="0" distL="0" distR="0" wp14:anchorId="5D39242B" wp14:editId="6255F876">
            <wp:extent cx="5274310" cy="4004310"/>
            <wp:effectExtent l="0" t="0" r="2540" b="0"/>
            <wp:docPr id="21196849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6EF">
        <w:rPr>
          <w:noProof/>
        </w:rPr>
        <w:lastRenderedPageBreak/>
        <w:drawing>
          <wp:inline distT="0" distB="0" distL="0" distR="0" wp14:anchorId="22B483FC" wp14:editId="1D5E3A8E">
            <wp:extent cx="5274310" cy="4014470"/>
            <wp:effectExtent l="0" t="0" r="2540" b="5080"/>
            <wp:docPr id="88389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6CFD" w14:textId="7E5482C0" w:rsidR="002676EF" w:rsidRDefault="002676EF" w:rsidP="002676EF">
      <w:pPr>
        <w:pStyle w:val="a9"/>
        <w:ind w:left="360"/>
        <w:rPr>
          <w:rFonts w:hint="eastAsia"/>
        </w:rPr>
      </w:pPr>
      <w:r w:rsidRPr="002676EF">
        <w:rPr>
          <w:noProof/>
        </w:rPr>
        <w:drawing>
          <wp:inline distT="0" distB="0" distL="0" distR="0" wp14:anchorId="2AD9018A" wp14:editId="0BF1143A">
            <wp:extent cx="5274310" cy="3907790"/>
            <wp:effectExtent l="0" t="0" r="2540" b="0"/>
            <wp:docPr id="10762333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76EF">
        <w:rPr>
          <w:noProof/>
        </w:rPr>
        <w:lastRenderedPageBreak/>
        <w:drawing>
          <wp:inline distT="0" distB="0" distL="0" distR="0" wp14:anchorId="339EC462" wp14:editId="04B15C2A">
            <wp:extent cx="5274310" cy="4451985"/>
            <wp:effectExtent l="0" t="0" r="2540" b="5715"/>
            <wp:docPr id="9689081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8CFE" w14:textId="0D494801" w:rsidR="002676EF" w:rsidRDefault="002676EF" w:rsidP="002676EF">
      <w:pPr>
        <w:pStyle w:val="a9"/>
        <w:ind w:left="360"/>
      </w:pPr>
      <w:r>
        <w:rPr>
          <w:rFonts w:hint="eastAsia"/>
        </w:rPr>
        <w:t>通过添加操作限制从而阻止我们篡改网页信息</w:t>
      </w:r>
    </w:p>
    <w:p w14:paraId="724463A4" w14:textId="5B34D604" w:rsidR="008603BB" w:rsidRDefault="008603BB" w:rsidP="002676EF">
      <w:pPr>
        <w:pStyle w:val="a9"/>
        <w:ind w:left="360"/>
      </w:pPr>
      <w:r>
        <w:rPr>
          <w:rFonts w:hint="eastAsia"/>
        </w:rPr>
        <w:t>他一般会在image目录设置无权限，这样我们包装的图片木马就会失效</w:t>
      </w:r>
      <w:r w:rsidRPr="008603BB">
        <w:lastRenderedPageBreak/>
        <w:drawing>
          <wp:inline distT="0" distB="0" distL="0" distR="0" wp14:anchorId="150347EC" wp14:editId="1E209930">
            <wp:extent cx="5274310" cy="4362450"/>
            <wp:effectExtent l="0" t="0" r="2540" b="0"/>
            <wp:docPr id="287182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2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5C56" w14:textId="504E3A66" w:rsidR="008603BB" w:rsidRDefault="008603BB" w:rsidP="002676EF">
      <w:pPr>
        <w:pStyle w:val="a9"/>
        <w:ind w:left="360"/>
      </w:pPr>
      <w:r>
        <w:rPr>
          <w:rFonts w:hint="eastAsia"/>
        </w:rPr>
        <w:t>为什么说攻击防不胜防，是因为根目录下他写的前后端程序也是脚本，也需要运行，所以他不能一开始在根目录下就设置无权限，所以他只能在没有写脚本的目录进行设置无权限，我们绕过的思路就是将我们写的脚本放到它有权限的目录，进行运行</w:t>
      </w:r>
    </w:p>
    <w:p w14:paraId="3BDE6244" w14:textId="77777777" w:rsidR="008603BB" w:rsidRPr="008603BB" w:rsidRDefault="008603BB" w:rsidP="002676EF">
      <w:pPr>
        <w:pStyle w:val="a9"/>
        <w:ind w:left="360"/>
        <w:rPr>
          <w:rFonts w:hint="eastAsia"/>
        </w:rPr>
      </w:pPr>
    </w:p>
    <w:p w14:paraId="290C3387" w14:textId="77A08234" w:rsidR="008603BB" w:rsidRPr="002676EF" w:rsidRDefault="008603BB" w:rsidP="002676EF">
      <w:pPr>
        <w:pStyle w:val="a9"/>
        <w:ind w:left="360"/>
        <w:rPr>
          <w:rFonts w:hint="eastAsia"/>
        </w:rPr>
      </w:pPr>
    </w:p>
    <w:sectPr w:rsidR="008603BB" w:rsidRPr="00267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0215"/>
    <w:multiLevelType w:val="hybridMultilevel"/>
    <w:tmpl w:val="DEAAB454"/>
    <w:lvl w:ilvl="0" w:tplc="2870D6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353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B6"/>
    <w:rsid w:val="001E64B6"/>
    <w:rsid w:val="002676EF"/>
    <w:rsid w:val="0051614A"/>
    <w:rsid w:val="006C54D9"/>
    <w:rsid w:val="0086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404A5"/>
  <w15:chartTrackingRefBased/>
  <w15:docId w15:val="{74BD06C1-7E26-4DBA-9723-0470D8C9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64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4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4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4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4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4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4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4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64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6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6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64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64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64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64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64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64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64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4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64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64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4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4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64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6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3</cp:revision>
  <dcterms:created xsi:type="dcterms:W3CDTF">2026-03-29T11:01:00Z</dcterms:created>
  <dcterms:modified xsi:type="dcterms:W3CDTF">2026-03-29T11:11:00Z</dcterms:modified>
</cp:coreProperties>
</file>