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24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g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/>
                <w:color w:val="1F3864"/>
                <w:sz w:val="26"/>
              </w:rPr>
              <w:t>City Teaching Hospital</w:t>
            </w:r>
          </w:p>
          <w:p>
            <w:pPr>
              <w:spacing w:after="20"/>
            </w:pPr>
            <w:r>
              <w:rPr>
                <w:b/>
                <w:color w:val="00008B"/>
                <w:sz w:val="20"/>
              </w:rPr>
              <w:t>Department of Radiology &amp; Medical Imaging</w:t>
            </w:r>
          </w:p>
          <w:p>
            <w:pPr>
              <w:spacing w:after="20"/>
            </w:pPr>
            <w:r>
              <w:rPr>
                <w:b w:val="0"/>
                <w:color w:val="808080"/>
                <w:sz w:val="16"/>
              </w:rPr>
              <w:t>Street 12 • PO Box 144 • Sana'a • Tel +967-1-000000</w:t>
            </w:r>
          </w:p>
        </w:tc>
      </w:tr>
    </w:tbl>
    <w:p>
      <w:pPr>
        <w:pBdr>
          <w:bottom w:val="single" w:sz="8" w:space="1" w:color="1F3864"/>
        </w:pBdr>
        <w:spacing w:after="160"/>
      </w:pPr>
    </w:p>
    <w:p>
      <w:pPr>
        <w:jc w:val="center"/>
      </w:pPr>
      <w:r>
        <w:rPr>
          <w:b/>
          <w:color w:val="1F3864"/>
          <w:sz w:val="30"/>
        </w:rPr>
        <w:t>MEDICAL RADIOLOGY REPORT</w:t>
      </w:r>
    </w:p>
    <w:p>
      <w:r>
        <w:t xml:space="preserve">Patient Name: SYLAN AHMED NAJI ALKHALGI</w:t>
      </w:r>
    </w:p>
    <w:p>
      <w:r>
        <w:t xml:space="preserve">Sex: M     Age: 075Y</w:t>
      </w:r>
    </w:p>
    <w:p>
      <w:r>
        <w:t xml:space="preserve">Exam Date: 19/09/2026</w:t>
      </w:r>
    </w:p>
    <w:p>
      <w:r>
        <w:t xml:space="preserve">Exam: MRI Lumbosacral Spine with IV Contrast</w:t>
      </w:r>
    </w:p>
    <w:p>
      <w:r>
        <w:t xml:space="preserve">Clinical Indication: History of lumbar fixation 6 years ago; LBP with right radiculopathy.</w:t>
      </w:r>
    </w:p>
    <w:p>
      <w:r>
        <w:rPr>
          <w:b/>
          <w:color w:val="00008B"/>
        </w:rPr>
        <w:t>TECHNIQUE:</w:t>
      </w:r>
    </w:p>
    <w:p>
      <w:r>
        <w:t xml:space="preserve">MRI Lumbosacral Spine with IV Contrast performed per the department standard protocol with intravenous contrast.</w:t>
      </w:r>
    </w:p>
    <w:p>
      <w:r>
        <w:rPr>
          <w:b/>
          <w:color w:val="00008B"/>
        </w:rPr>
        <w:t>FINDINGS:</w:t>
      </w:r>
    </w:p>
    <w:p>
      <w:r>
        <w:t xml:space="preserve"/>
      </w:r>
      <w:r>
        <w:t xml:space="preserve">Post-operative changes are noted in the lower </w:t>
      </w:r>
      <w:r>
        <w:rPr>
          <w:b/>
        </w:rPr>
        <w:t xml:space="preserve">lumbar spine</w:t>
      </w:r>
      <w:r>
        <w:t xml:space="preserve">, consistent with previous laminectomy and posterior instrumentation at L4–L5–S1.</w:t>
      </w:r>
      <w:r>
        <w:t xml:space="preserve"/>
      </w:r>
    </w:p>
    <w:p>
      <w:r>
        <w:t xml:space="preserve"/>
      </w:r>
      <w:r>
        <w:t xml:space="preserve">Residual posterior </w:t>
      </w:r>
      <w:r>
        <w:rPr>
          <w:b/>
        </w:rPr>
        <w:t xml:space="preserve">disc bulges</w:t>
      </w:r>
      <w:r>
        <w:t xml:space="preserve"> indenting the ventral </w:t>
      </w:r>
      <w:r>
        <w:rPr>
          <w:b/>
        </w:rPr>
        <w:t xml:space="preserve">thecal sac</w:t>
      </w:r>
      <w:r>
        <w:t xml:space="preserve"> at L4–L5 and L5–S1.</w:t>
      </w:r>
      <w:r>
        <w:t xml:space="preserve"/>
      </w:r>
    </w:p>
    <w:p>
      <w:r>
        <w:rPr>
          <w:b/>
          <w:color w:val="00008B"/>
        </w:rPr>
        <w:t>IMPRESSION:</w:t>
      </w:r>
    </w:p>
    <w:p>
      <w:pPr>
        <w:shd w:fill="EBEBEB"/>
        <w:spacing w:after="0"/>
      </w:pPr>
      <w:r>
        <w:rPr>
          <w:b w:val="0"/>
        </w:rPr>
        <w:t xml:space="preserve">• </w:t>
      </w:r>
      <w:r>
        <w:rPr>
          <w:b w:val="0"/>
        </w:rPr>
        <w:t xml:space="preserve"/>
      </w:r>
      <w:r>
        <w:t xml:space="preserve">Post-operative changes with enhancing </w:t>
      </w:r>
      <w:r>
        <w:rPr>
          <w:b/>
        </w:rPr>
        <w:t xml:space="preserve">epidural fibrosis</w:t>
      </w:r>
      <w:r>
        <w:t xml:space="preserve"> at the surgical bed.</w:t>
      </w:r>
      <w:r>
        <w:t xml:space="preserve"/>
      </w:r>
    </w:p>
    <w:p>
      <w:pPr>
        <w:shd w:fill="EBEBEB"/>
        <w:spacing w:after="0"/>
      </w:pPr>
      <w:r>
        <w:rPr>
          <w:b w:val="0"/>
        </w:rPr>
        <w:t xml:space="preserve">• </w:t>
      </w:r>
      <w:r>
        <w:rPr>
          <w:b w:val="0"/>
        </w:rPr>
        <w:t xml:space="preserve"/>
      </w:r>
      No evidence of post-operative fluid collection or pseudomeningocele.
      <w:r>
        <w:t xml:space="preserve"/>
      </w:r>
    </w:p>
    <w:p/>
    <w:p>
      <w:pPr>
        <w:jc w:val="right"/>
      </w:pPr>
      <w:r>
        <w:rPr>
          <w:b w:val="0"/>
        </w:rPr>
        <w:t>Reported by:</w:t>
        <w:br/>
        <w:t xml:space="preserve">Dr. Abdullah Hagar</w:t>
        <w:br/>
        <w:t xml:space="preserve">Consultant Radiologist</w:t>
      </w:r>
    </w:p>
    <w:p>
      <w:r>
        <w:rPr>
          <w:b w:val="0"/>
          <w:color w:val="808080"/>
          <w:sz w:val="16"/>
        </w:rPr>
        <w:t xml:space="preserve">Document SHA-256: d5b8d1db3acd63c06e2ad21e58efcad7ab528f8a4569104aad8eefca647c5a80 — Signed at: 2026-09-20T17:57:00Z — Decision-support output; final clinical responsibility rests with the signing physician.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