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styles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color w:val="1F3864"/>
          <w:sz w:val="30"/>
          <w:rtl w:val="0"/>
        </w:rPr>
        <w:t xml:space="preserve">MEDICAL RADIOLOGY REPORT</w:t>
      </w:r>
    </w:p>
    <w:p>
      <w:pPr>
        <w:jc w:val="left"/>
        <w:spacing w:after="40"/>
      </w:pPr>
      <w:r>
        <w:rPr>
          <w:rtl w:val="0"/>
        </w:rPr>
        <w:t xml:space="preserve">Patient Name: P1</w:t>
      </w:r>
    </w:p>
    <w:p>
      <w:pPr>
        <w:jc w:val="left"/>
        <w:spacing w:after="40"/>
      </w:pPr>
      <w:r>
        <w:rPr>
          <w:rtl w:val="0"/>
        </w:rPr>
        <w:t xml:space="preserve">Sex: —     Age: —</w:t>
      </w:r>
    </w:p>
    <w:p>
      <w:pPr>
        <w:jc w:val="left"/>
        <w:spacing w:after="40"/>
      </w:pPr>
      <w:r>
        <w:rPr>
          <w:rtl w:val="0"/>
        </w:rPr>
        <w:t xml:space="preserve">Exam Date: —</w:t>
      </w:r>
    </w:p>
    <w:p>
      <w:pPr>
        <w:jc w:val="left"/>
        <w:spacing w:after="40"/>
      </w:pPr>
      <w:r>
        <w:rPr>
          <w:rtl w:val="0"/>
        </w:rPr>
        <w:t xml:space="preserve">Exam: CT study</w:t>
      </w:r>
    </w:p>
    <w:p>
      <w:pPr>
        <w:jc w:val="left"/>
        <w:spacing w:after="200"/>
      </w:pPr>
      <w:r>
        <w:rPr>
          <w:rtl w:val="0"/>
        </w:rPr>
        <w:t xml:space="preserve">Clinical Indication: chest.</w:t>
      </w:r>
    </w:p>
    <w:p>
      <w:pPr>
        <w:jc w:val="left"/>
        <w:spacing w:after="60"/>
      </w:pPr>
      <w:r>
        <w:rPr>
          <w:b/>
          <w:color w:val="2E5496"/>
          <w:rtl w:val="0"/>
        </w:rPr>
        <w:t xml:space="preserve">TECHNIQUE:</w:t>
      </w:r>
    </w:p>
    <w:p>
      <w:pPr>
        <w:jc w:val="left"/>
        <w:spacing w:after="200"/>
      </w:pPr>
      <w:r>
        <w:rPr>
          <w:rtl w:val="0"/>
        </w:rPr>
        <w:t xml:space="preserve">CT examination of the region of interest performed without intravenous contrast unless otherwise recorded. Sequences and protocol per department standard; to be completed by the reporting physician if required.</w:t>
      </w:r>
    </w:p>
    <w:p>
      <w:pPr>
        <w:jc w:val="left"/>
        <w:spacing w:after="60"/>
      </w:pPr>
      <w:r>
        <w:rPr>
          <w:b/>
          <w:color w:val="2E5496"/>
          <w:rtl w:val="0"/>
        </w:rPr>
        <w:t xml:space="preserve">FINDINGS:</w:t>
      </w:r>
    </w:p>
    <w:p>
      <w:pPr>
        <w:jc w:val="left"/>
        <w:spacing w:after="60"/>
      </w:pPr>
      <w:r>
        <w:rPr>
          <w:rtl w:val="0"/>
        </w:rPr>
        <w:t xml:space="preserve">text</w:t>
      </w:r>
    </w:p>
    <w:p>
      <w:pPr>
        <w:jc w:val="left"/>
        <w:spacing w:after="60"/>
      </w:pPr>
      <w:r>
        <w:rPr>
          <w:b/>
          <w:color w:val="2E5496"/>
          <w:rtl w:val="0"/>
        </w:rPr>
        <w:t xml:space="preserve">IMPRESSION:</w:t>
      </w:r>
    </w:p>
    <w:p>
      <w:pPr>
        <w:shd w:val="clear" w:color="auto" w:fill="EDE9F3"/>
        <w:jc w:val="left"/>
        <w:ind w:left="227"/>
        <w:spacing w:after="40"/>
      </w:pPr>
      <w:r>
        <w:rPr>
          <w:rtl w:val="0"/>
        </w:rPr>
        <w:t xml:space="preserve">• Recommendation: radiologist review and sign-off required — this draft is not a diagnosis.</w:t>
      </w:r>
    </w:p>
    <w:p>
      <w:pPr>
        <w:jc w:val="left"/>
        <w:spacing w:after="300"/>
      </w:pPr>
      <w:r>
        <w:rPr>
          <w:rtl w:val="0"/>
        </w:rPr>
        <w:t xml:space="preserve"/>
      </w:r>
    </w:p>
    <w:p>
      <w:pPr>
        <w:jc w:val="right"/>
        <w:spacing w:after="20"/>
      </w:pPr>
      <w:r>
        <w:rPr>
          <w:rtl w:val="0"/>
        </w:rPr>
        <w:t xml:space="preserve">Reported by:</w:t>
      </w:r>
    </w:p>
    <w:p>
      <w:pPr>
        <w:jc w:val="right"/>
        <w:spacing w:after="20"/>
      </w:pPr>
      <w:r>
        <w:rPr>
          <w:b/>
          <w:rtl w:val="0"/>
        </w:rPr>
        <w:t xml:space="preserve">د. أ</w:t>
      </w:r>
    </w:p>
    <w:p>
      <w:pPr>
        <w:jc w:val="right"/>
        <w:spacing w:after="120"/>
      </w:pPr>
      <w:r>
        <w:rPr>
          <w:color w:val="595959"/>
          <w:sz w:val="20"/>
          <w:rtl w:val="0"/>
        </w:rPr>
        <w:t xml:space="preserve">License: L1 — Consultant Radiologist</w:t>
      </w:r>
    </w:p>
    <w:p>
      <w:pPr>
        <w:jc w:val="left"/>
        <w:spacing w:after="20"/>
      </w:pPr>
      <w:r>
        <w:rPr>
          <w:color w:val="808080"/>
          <w:sz w:val="16"/>
          <w:rtl w:val="0"/>
        </w:rPr>
        <w:t xml:space="preserve">Document SHA-256: abababababababababababababababababababababababababababababababab</w:t>
      </w:r>
    </w:p>
    <w:p>
      <w:pPr>
        <w:jc w:val="left"/>
      </w:pPr>
      <w:r>
        <w:rPr>
          <w:color w:val="808080"/>
          <w:sz w:val="16"/>
          <w:rtl w:val="0"/>
        </w:rPr>
        <w:t xml:space="preserve">Signed at: 2026-09-17T00:00:00Z — Decision-support output; final clinical responsibility rests with the signing physician.</w:t>
      </w:r>
    </w:p>
    <w:sectPr>
      <w:pgSz w:w="11906" w:h="16838"/>
      <w:marG w:top="1134" w:bottom="1134" w:left="1134" w:righ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