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BTVN </w:t>
      </w:r>
      <w:r>
        <w:rPr>
          <w:rFonts w:ascii="Calibri" w:hAnsi="Calibri" w:cs="Calibri" w:eastAsia="Calibri"/>
          <w:color w:val="auto"/>
          <w:spacing w:val="0"/>
          <w:position w:val="0"/>
          <w:sz w:val="40"/>
          <w:shd w:fill="auto" w:val="clear"/>
        </w:rPr>
        <w:t xml:space="preserve">Phầ</w:t>
      </w:r>
      <w:r>
        <w:rPr>
          <w:rFonts w:ascii="Calibri" w:hAnsi="Calibri" w:cs="Calibri" w:eastAsia="Calibri"/>
          <w:color w:val="auto"/>
          <w:spacing w:val="0"/>
          <w:position w:val="0"/>
          <w:sz w:val="40"/>
          <w:shd w:fill="auto" w:val="clear"/>
        </w:rPr>
        <w:t xml:space="preserve">n </w:t>
      </w:r>
      <w:r>
        <w:rPr>
          <w:rFonts w:ascii="Calibri" w:hAnsi="Calibri" w:cs="Calibri" w:eastAsia="Calibri"/>
          <w:color w:val="auto"/>
          <w:spacing w:val="0"/>
          <w:position w:val="0"/>
          <w:sz w:val="40"/>
          <w:shd w:fill="auto" w:val="clear"/>
        </w:rPr>
        <w:t xml:space="preserve">trả lờ</w:t>
      </w:r>
      <w:r>
        <w:rPr>
          <w:rFonts w:ascii="Calibri" w:hAnsi="Calibri" w:cs="Calibri" w:eastAsia="Calibri"/>
          <w:color w:val="auto"/>
          <w:spacing w:val="0"/>
          <w:position w:val="0"/>
          <w:sz w:val="40"/>
          <w:shd w:fill="auto" w:val="clear"/>
        </w:rPr>
        <w:t xml:space="preserve">i câu </w:t>
      </w:r>
      <w:r>
        <w:rPr>
          <w:rFonts w:ascii="Calibri" w:hAnsi="Calibri" w:cs="Calibri" w:eastAsia="Calibri"/>
          <w:color w:val="auto"/>
          <w:spacing w:val="0"/>
          <w:position w:val="0"/>
          <w:sz w:val="40"/>
          <w:shd w:fill="auto" w:val="clear"/>
        </w:rPr>
        <w:t xml:space="preserve">hỏ</w:t>
      </w:r>
      <w:r>
        <w:rPr>
          <w:rFonts w:ascii="Calibri" w:hAnsi="Calibri" w:cs="Calibri" w:eastAsia="Calibri"/>
          <w:color w:val="auto"/>
          <w:spacing w:val="0"/>
          <w:position w:val="0"/>
          <w:sz w:val="40"/>
          <w:shd w:fill="auto" w:val="clear"/>
        </w:rPr>
        <w:t xml:space="preserve">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w:t>
      </w:r>
      <w:r>
        <w:rPr>
          <w:rFonts w:ascii="Calibri" w:hAnsi="Calibri" w:cs="Calibri" w:eastAsia="Calibri"/>
          <w:color w:val="auto"/>
          <w:spacing w:val="0"/>
          <w:position w:val="0"/>
          <w:sz w:val="28"/>
          <w:shd w:fill="auto" w:val="clear"/>
        </w:rPr>
        <w:t xml:space="preserve">)A Boolean value is either true or false. It is named after the British mathematician, George Boole, who first formulated Boolean algebra-some rules for reasoning about and combiningthese values. This is the basis of all modern computer logic.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Python, the two Boolean values are True and False (the capitalization must be exactly asshown), and the Python type is bool.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exp: </w:t>
      </w:r>
      <w:r>
        <w:rPr>
          <w:rFonts w:ascii="Calibri" w:hAnsi="Calibri" w:cs="Calibri" w:eastAsia="Calibri"/>
          <w:color w:val="auto"/>
          <w:spacing w:val="0"/>
          <w:position w:val="0"/>
          <w:sz w:val="28"/>
          <w:shd w:fill="auto" w:val="clear"/>
        </w:rPr>
        <w:t xml:space="preserve">5</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6 </w:t>
      </w:r>
      <w:r>
        <w:rPr>
          <w:rFonts w:ascii="Calibri" w:hAnsi="Calibri" w:cs="Calibri" w:eastAsia="Calibri"/>
          <w:color w:val="auto"/>
          <w:spacing w:val="0"/>
          <w:position w:val="0"/>
          <w:sz w:val="28"/>
          <w:shd w:fill="auto" w:val="clear"/>
        </w:rPr>
        <w:t xml:space="preserve">: false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1 </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2</w:t>
      </w:r>
      <w:r>
        <w:rPr>
          <w:rFonts w:ascii="Calibri" w:hAnsi="Calibri" w:cs="Calibri" w:eastAsia="Calibri"/>
          <w:color w:val="auto"/>
          <w:spacing w:val="0"/>
          <w:position w:val="0"/>
          <w:sz w:val="28"/>
          <w:shd w:fill="auto" w:val="clear"/>
        </w:rPr>
        <w:t xml:space="preserve">) == </w:t>
      </w:r>
      <w:r>
        <w:rPr>
          <w:rFonts w:ascii="Calibri" w:hAnsi="Calibri" w:cs="Calibri" w:eastAsia="Calibri"/>
          <w:color w:val="auto"/>
          <w:spacing w:val="0"/>
          <w:position w:val="0"/>
          <w:sz w:val="28"/>
          <w:shd w:fill="auto" w:val="clear"/>
        </w:rPr>
        <w:t xml:space="preserve">3 </w:t>
      </w:r>
      <w:r>
        <w:rPr>
          <w:rFonts w:ascii="Calibri" w:hAnsi="Calibri" w:cs="Calibri" w:eastAsia="Calibri"/>
          <w:color w:val="auto"/>
          <w:spacing w:val="0"/>
          <w:position w:val="0"/>
          <w:sz w:val="28"/>
          <w:shd w:fill="auto" w:val="clear"/>
        </w:rPr>
        <w:t xml:space="preserve">:true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"Duy" = "Dat" : false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w:t>
      </w:r>
      <w:r>
        <w:rPr>
          <w:rFonts w:ascii="Calibri" w:hAnsi="Calibri" w:cs="Calibri" w:eastAsia="Calibri"/>
          <w:color w:val="auto"/>
          <w:spacing w:val="0"/>
          <w:position w:val="0"/>
          <w:sz w:val="28"/>
          <w:shd w:fill="auto" w:val="clear"/>
        </w:rPr>
        <w:t xml:space="preserve">)A flowchart is a type of diagram that represents an algorithm, workflow or process. The flowchart shows the steps as boxes of various kinds, and their order by connecting the boxes with arrows. This diagrammatic representation illustrates a solution model to a given problem. Flowcharts are used in analyzing, designing, documenting or managing a process or program in various fields.</w:t>
      </w:r>
      <w:r>
        <w:rPr>
          <w:rFonts w:ascii="Calibri" w:hAnsi="Calibri" w:cs="Calibri" w:eastAsia="Calibri"/>
          <w:color w:val="auto"/>
          <w:spacing w:val="0"/>
          <w:position w:val="0"/>
          <w:sz w:val="28"/>
          <w:shd w:fill="auto" w:val="clear"/>
        </w:rPr>
        <w:tab/>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exp :</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10065" w:dyaOrig="5070">
          <v:rect xmlns:o="urn:schemas-microsoft-com:office:office" xmlns:v="urn:schemas-microsoft-com:vml" id="rectole0000000000" style="width:503.250000pt;height:253.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w:t>
      </w:r>
      <w:r>
        <w:rPr>
          <w:rFonts w:ascii="Calibri" w:hAnsi="Calibri" w:cs="Calibri" w:eastAsia="Calibri"/>
          <w:color w:val="auto"/>
          <w:spacing w:val="0"/>
          <w:position w:val="0"/>
          <w:sz w:val="28"/>
          <w:shd w:fill="auto" w:val="clear"/>
        </w:rPr>
        <w:t xml:space="preserve">) A nested conditional statement is when you have a condition statement inside another condition statement.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python you can have an if...elif...else construct inside another if...elif...else construct.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exp:</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 = int(input("Input x: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 = int(input("Input y: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x &lt; y:</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print("x is less than y")</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else: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 x &gt; y:</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print("x is greater than y")</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else:</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print("x is equal to y")</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