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2.4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602782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6027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术语与记录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记录设备信息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内容索引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术语速查</w:t>
                    <w:tab/>
                    <w:t>28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51760" cy="2745141"/>
                        <wp:docPr id="2" name="Picture 2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1760" cy="274514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2.4 寸操控侧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开关机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用于标记与伪彩，B 用于拍照与相册，详细操作见第 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旧版迁移与存储维护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迁移前备份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维护项目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复核容量、方向、触摸、滤波与校准，再完成一次拍照和回看。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下载原始照片并打开检查，记录发射率、校准、触摸、方向与滤波设置，保留激活资料。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写入固件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391911"/>
                        <wp:docPr id="3" name="Picture 3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controls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3919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2.4 寸接口侧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充电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完成保存和传输后，拨动电源开关关机。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267214"/>
                        <wp:docPr id="4" name="Picture 4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4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26721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2.4 寸背面  圆形窗口为热传感器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文件命名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确认设备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选择保存格式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回看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触摸偏移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开启触屏检测并重新校准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5" name="Picture 5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高温报警示例  阈值 60 ℃ 迟滞 2 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6" name="Picture 6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A/B 两键操作流程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进入菜单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同时按 A+B，触发后松开两键。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触摸 手势与多点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在“触屏调整”中开启触屏检测与手势后，可通过屏幕操作。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559"/>
                    <w:gridCol w:w="421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5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手势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触屏校准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项目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测试触发与恢复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设备校准参数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微调与恢复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热像画面功能示意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结合图例读颜色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发射率与正确测温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设置发射率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检查反射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空间不足时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完成备份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格式化存储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需要清空或修复文件系统时，先备份照片并记录发射率、校准、触摸、方向和滤波设置。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 回看与删除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删除照片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光标与冷热追踪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当前伪彩与启动伪彩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图例显示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“温度图例”控制整条图例，“图例详情”控制数字和刻度，透明度调整背景。100% 透明可保留彩条和数字。图例可选预设位置，也可触摸拖到自定义位置。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反色与色序设置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采集速率与运行模式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初始滤波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全屏与方屏的缩放、偏移等几何设置分别保存。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热像方向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热像缩放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调整方法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A4 双面骑马订拼版 32 面成册 离线使用说明</dc:subject>
  <dc:creator>Banana Thermal</dc:creator>
  <cp:keywords>standard; 24;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