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48C" w:rsidRDefault="003B148C" w:rsidP="00320E93">
      <w:pPr>
        <w:rPr>
          <w:rFonts w:ascii="Arial" w:hAnsi="Arial" w:cs="Arial"/>
          <w:b/>
          <w:sz w:val="22"/>
          <w:szCs w:val="22"/>
        </w:rPr>
      </w:pPr>
      <w:r>
        <w:rPr>
          <w:rFonts w:ascii="Arial" w:hAnsi="Arial" w:cs="Arial"/>
          <w:b/>
          <w:sz w:val="22"/>
          <w:szCs w:val="22"/>
        </w:rPr>
        <w:t xml:space="preserve">2.10 </w:t>
      </w:r>
      <w:r w:rsidR="00F85AFF">
        <w:rPr>
          <w:rFonts w:ascii="Arial" w:hAnsi="Arial" w:cs="Arial"/>
          <w:b/>
          <w:sz w:val="22"/>
          <w:szCs w:val="22"/>
        </w:rPr>
        <w:tab/>
      </w:r>
      <w:r>
        <w:rPr>
          <w:rFonts w:ascii="Arial" w:hAnsi="Arial" w:cs="Arial"/>
          <w:b/>
          <w:sz w:val="22"/>
          <w:szCs w:val="22"/>
        </w:rPr>
        <w:t>View a Preset Report</w:t>
      </w:r>
    </w:p>
    <w:p w:rsidR="003B148C" w:rsidRDefault="003B148C" w:rsidP="003B148C">
      <w:pPr>
        <w:rPr>
          <w:rFonts w:ascii="Arial" w:hAnsi="Arial" w:cs="Arial"/>
          <w:sz w:val="22"/>
          <w:szCs w:val="22"/>
        </w:rPr>
      </w:pPr>
      <w:r>
        <w:rPr>
          <w:rFonts w:ascii="Arial" w:hAnsi="Arial" w:cs="Arial"/>
          <w:sz w:val="22"/>
          <w:szCs w:val="22"/>
        </w:rPr>
        <w:t>1. Log On to the System (see 2.2).</w:t>
      </w:r>
    </w:p>
    <w:p w:rsidR="003B148C" w:rsidRDefault="003B148C" w:rsidP="003B148C">
      <w:pPr>
        <w:rPr>
          <w:rFonts w:ascii="Arial" w:hAnsi="Arial" w:cs="Arial"/>
          <w:sz w:val="22"/>
          <w:szCs w:val="22"/>
        </w:rPr>
      </w:pPr>
      <w:r>
        <w:rPr>
          <w:rFonts w:ascii="Arial" w:hAnsi="Arial" w:cs="Arial"/>
          <w:sz w:val="22"/>
          <w:szCs w:val="22"/>
        </w:rPr>
        <w:t>2. Click the “Reports” tab in the Navigation Bar to get to the Reports Page:</w:t>
      </w:r>
    </w:p>
    <w:p w:rsidR="003B148C" w:rsidRDefault="003B148C" w:rsidP="00320E93">
      <w:pPr>
        <w:rPr>
          <w:rFonts w:ascii="Arial" w:hAnsi="Arial" w:cs="Arial"/>
          <w:sz w:val="22"/>
          <w:szCs w:val="22"/>
        </w:rPr>
      </w:pPr>
      <w:r>
        <w:rPr>
          <w:rFonts w:ascii="Arial" w:hAnsi="Arial" w:cs="Arial"/>
          <w:sz w:val="22"/>
          <w:szCs w:val="22"/>
        </w:rPr>
        <w:t>3. Select one of the Preset Reports from the dropdown list.</w:t>
      </w:r>
    </w:p>
    <w:p w:rsidR="000B11C6" w:rsidRDefault="000B11C6" w:rsidP="00320E93">
      <w:pPr>
        <w:rPr>
          <w:rFonts w:ascii="Arial" w:hAnsi="Arial" w:cs="Arial"/>
          <w:sz w:val="22"/>
          <w:szCs w:val="22"/>
        </w:rPr>
      </w:pPr>
      <w:r>
        <w:rPr>
          <w:rFonts w:ascii="Arial" w:hAnsi="Arial" w:cs="Arial"/>
          <w:sz w:val="22"/>
          <w:szCs w:val="22"/>
        </w:rPr>
        <w:t>4. Click the "Generate Preset Report" link under the dropdown.</w:t>
      </w:r>
    </w:p>
    <w:p w:rsidR="003B148C" w:rsidRDefault="000B11C6" w:rsidP="00320E93">
      <w:pPr>
        <w:rPr>
          <w:rFonts w:ascii="Arial" w:hAnsi="Arial" w:cs="Arial"/>
          <w:sz w:val="22"/>
          <w:szCs w:val="22"/>
        </w:rPr>
      </w:pPr>
      <w:r>
        <w:rPr>
          <w:rFonts w:ascii="Arial" w:hAnsi="Arial" w:cs="Arial"/>
          <w:sz w:val="22"/>
          <w:szCs w:val="22"/>
        </w:rPr>
        <w:t>5</w:t>
      </w:r>
      <w:r w:rsidR="003B148C">
        <w:rPr>
          <w:rFonts w:ascii="Arial" w:hAnsi="Arial" w:cs="Arial"/>
          <w:sz w:val="22"/>
          <w:szCs w:val="22"/>
        </w:rPr>
        <w:t>. The report will be created and displayed under the report parameters area.</w:t>
      </w:r>
    </w:p>
    <w:p w:rsidR="003B148C" w:rsidRDefault="003B148C" w:rsidP="00320E93">
      <w:pPr>
        <w:rPr>
          <w:rFonts w:ascii="Arial" w:hAnsi="Arial" w:cs="Arial"/>
          <w:sz w:val="22"/>
          <w:szCs w:val="22"/>
        </w:rPr>
      </w:pPr>
    </w:p>
    <w:p w:rsidR="00684D31" w:rsidRDefault="00684D31">
      <w:pPr>
        <w:spacing w:after="200" w:line="276" w:lineRule="auto"/>
        <w:rPr>
          <w:rFonts w:ascii="Arial" w:hAnsi="Arial" w:cs="Arial"/>
          <w:b/>
          <w:sz w:val="22"/>
          <w:szCs w:val="22"/>
        </w:rPr>
      </w:pPr>
      <w:r>
        <w:rPr>
          <w:rFonts w:ascii="Arial" w:hAnsi="Arial" w:cs="Arial"/>
          <w:b/>
          <w:sz w:val="22"/>
          <w:szCs w:val="22"/>
        </w:rPr>
        <w:br w:type="page"/>
      </w:r>
    </w:p>
    <w:p w:rsidR="00B371C2" w:rsidRDefault="00B371C2" w:rsidP="00320E93">
      <w:pPr>
        <w:rPr>
          <w:rFonts w:ascii="Arial" w:hAnsi="Arial" w:cs="Arial"/>
          <w:b/>
          <w:sz w:val="22"/>
          <w:szCs w:val="22"/>
        </w:rPr>
      </w:pPr>
      <w:r w:rsidRPr="00B371C2">
        <w:rPr>
          <w:rFonts w:ascii="Arial" w:hAnsi="Arial" w:cs="Arial"/>
          <w:b/>
          <w:sz w:val="22"/>
          <w:szCs w:val="22"/>
        </w:rPr>
        <w:lastRenderedPageBreak/>
        <w:t>2.1</w:t>
      </w:r>
      <w:r w:rsidR="001A74C0">
        <w:rPr>
          <w:rFonts w:ascii="Arial" w:hAnsi="Arial" w:cs="Arial"/>
          <w:b/>
          <w:sz w:val="22"/>
          <w:szCs w:val="22"/>
        </w:rPr>
        <w:t>1</w:t>
      </w:r>
      <w:r w:rsidRPr="00B371C2">
        <w:rPr>
          <w:rFonts w:ascii="Arial" w:hAnsi="Arial" w:cs="Arial"/>
          <w:b/>
          <w:sz w:val="22"/>
          <w:szCs w:val="22"/>
        </w:rPr>
        <w:t xml:space="preserve"> </w:t>
      </w:r>
      <w:r w:rsidR="00F85AFF">
        <w:rPr>
          <w:rFonts w:ascii="Arial" w:hAnsi="Arial" w:cs="Arial"/>
          <w:b/>
          <w:sz w:val="22"/>
          <w:szCs w:val="22"/>
        </w:rPr>
        <w:tab/>
      </w:r>
      <w:r w:rsidR="003B148C">
        <w:rPr>
          <w:rFonts w:ascii="Arial" w:hAnsi="Arial" w:cs="Arial"/>
          <w:b/>
          <w:sz w:val="22"/>
          <w:szCs w:val="22"/>
        </w:rPr>
        <w:t xml:space="preserve">Generate </w:t>
      </w:r>
      <w:r w:rsidRPr="00B371C2">
        <w:rPr>
          <w:rFonts w:ascii="Arial" w:hAnsi="Arial" w:cs="Arial"/>
          <w:b/>
          <w:sz w:val="22"/>
          <w:szCs w:val="22"/>
        </w:rPr>
        <w:t xml:space="preserve">a </w:t>
      </w:r>
      <w:r w:rsidR="003B148C">
        <w:rPr>
          <w:rFonts w:ascii="Arial" w:hAnsi="Arial" w:cs="Arial"/>
          <w:b/>
          <w:sz w:val="22"/>
          <w:szCs w:val="22"/>
        </w:rPr>
        <w:t xml:space="preserve">Custom </w:t>
      </w:r>
      <w:r w:rsidRPr="00B371C2">
        <w:rPr>
          <w:rFonts w:ascii="Arial" w:hAnsi="Arial" w:cs="Arial"/>
          <w:b/>
          <w:sz w:val="22"/>
          <w:szCs w:val="22"/>
        </w:rPr>
        <w:t>Report</w:t>
      </w:r>
    </w:p>
    <w:p w:rsidR="00B371C2" w:rsidRDefault="00B371C2" w:rsidP="00B371C2">
      <w:pPr>
        <w:rPr>
          <w:rFonts w:ascii="Arial" w:hAnsi="Arial" w:cs="Arial"/>
          <w:sz w:val="22"/>
          <w:szCs w:val="22"/>
        </w:rPr>
      </w:pPr>
      <w:r>
        <w:rPr>
          <w:rFonts w:ascii="Arial" w:hAnsi="Arial" w:cs="Arial"/>
          <w:sz w:val="22"/>
          <w:szCs w:val="22"/>
        </w:rPr>
        <w:t>1.</w:t>
      </w:r>
      <w:r w:rsidR="001A74C0">
        <w:rPr>
          <w:rFonts w:ascii="Arial" w:hAnsi="Arial" w:cs="Arial"/>
          <w:sz w:val="22"/>
          <w:szCs w:val="22"/>
        </w:rPr>
        <w:t xml:space="preserve"> Log On to the System (see 2.2) and go to the Reports Page (see section 2.10).</w:t>
      </w:r>
    </w:p>
    <w:p w:rsidR="002F7A90" w:rsidRDefault="001A74C0" w:rsidP="00320E93">
      <w:pPr>
        <w:rPr>
          <w:rFonts w:ascii="Arial" w:hAnsi="Arial" w:cs="Arial"/>
          <w:sz w:val="22"/>
          <w:szCs w:val="22"/>
        </w:rPr>
      </w:pPr>
      <w:r>
        <w:rPr>
          <w:rFonts w:ascii="Arial" w:hAnsi="Arial" w:cs="Arial"/>
          <w:sz w:val="22"/>
          <w:szCs w:val="22"/>
        </w:rPr>
        <w:t>2</w:t>
      </w:r>
      <w:r w:rsidR="005F2938">
        <w:rPr>
          <w:rFonts w:ascii="Arial" w:hAnsi="Arial" w:cs="Arial"/>
          <w:sz w:val="22"/>
          <w:szCs w:val="22"/>
        </w:rPr>
        <w:t xml:space="preserve">. </w:t>
      </w:r>
      <w:r w:rsidR="00CB3A6D">
        <w:rPr>
          <w:rFonts w:ascii="Arial" w:hAnsi="Arial" w:cs="Arial"/>
          <w:sz w:val="22"/>
          <w:szCs w:val="22"/>
        </w:rPr>
        <w:t xml:space="preserve">Click one of the Chart Type images </w:t>
      </w:r>
      <w:r w:rsidR="00A25403">
        <w:rPr>
          <w:rFonts w:ascii="Arial" w:hAnsi="Arial" w:cs="Arial"/>
          <w:sz w:val="22"/>
          <w:szCs w:val="22"/>
        </w:rPr>
        <w:t xml:space="preserve">located in the custom report section </w:t>
      </w:r>
      <w:r w:rsidR="00CB3A6D">
        <w:rPr>
          <w:rFonts w:ascii="Arial" w:hAnsi="Arial" w:cs="Arial"/>
          <w:sz w:val="22"/>
          <w:szCs w:val="22"/>
        </w:rPr>
        <w:t>to select that Chart.</w:t>
      </w:r>
    </w:p>
    <w:p w:rsidR="00765CFF" w:rsidRDefault="00765CFF" w:rsidP="00320E93">
      <w:pPr>
        <w:rPr>
          <w:rFonts w:ascii="Arial" w:hAnsi="Arial" w:cs="Arial"/>
          <w:sz w:val="22"/>
          <w:szCs w:val="22"/>
        </w:rPr>
      </w:pPr>
      <w:r>
        <w:rPr>
          <w:rFonts w:ascii="Arial" w:hAnsi="Arial" w:cs="Arial"/>
          <w:sz w:val="22"/>
          <w:szCs w:val="22"/>
        </w:rPr>
        <w:t>Note: The Heat Map is always displayed as a Print-Friendly Version. See 2.13.</w:t>
      </w:r>
    </w:p>
    <w:p w:rsidR="00B23003" w:rsidRDefault="00CB3A6D" w:rsidP="00B23003">
      <w:pPr>
        <w:rPr>
          <w:rFonts w:ascii="Arial" w:hAnsi="Arial" w:cs="Arial"/>
          <w:sz w:val="22"/>
          <w:szCs w:val="22"/>
        </w:rPr>
      </w:pPr>
      <w:r>
        <w:rPr>
          <w:rFonts w:ascii="Arial" w:hAnsi="Arial" w:cs="Arial"/>
          <w:sz w:val="22"/>
          <w:szCs w:val="22"/>
        </w:rPr>
        <w:t>3. Select the Field to compare by.</w:t>
      </w:r>
      <w:r w:rsidR="00B23003">
        <w:rPr>
          <w:rFonts w:ascii="Arial" w:hAnsi="Arial" w:cs="Arial"/>
          <w:sz w:val="22"/>
          <w:szCs w:val="22"/>
        </w:rPr>
        <w:br/>
        <w:t>4. Select which items in that Field to include, or click "Select All" to check all the boxes (and uncheck any you wish not to include.)</w:t>
      </w:r>
    </w:p>
    <w:p w:rsidR="00B23003" w:rsidRDefault="00B23003" w:rsidP="00B23003">
      <w:pPr>
        <w:rPr>
          <w:rFonts w:ascii="Arial" w:hAnsi="Arial" w:cs="Arial"/>
          <w:sz w:val="22"/>
          <w:szCs w:val="22"/>
        </w:rPr>
      </w:pPr>
      <w:r>
        <w:rPr>
          <w:rFonts w:ascii="Arial" w:hAnsi="Arial" w:cs="Arial"/>
          <w:sz w:val="22"/>
          <w:szCs w:val="22"/>
        </w:rPr>
        <w:t>5. If desired, constraints can selected for specific filtering. All of the advanced filters default to include all possible information.</w:t>
      </w:r>
    </w:p>
    <w:p w:rsidR="00B23003" w:rsidRDefault="00B23003" w:rsidP="00B23003">
      <w:pPr>
        <w:rPr>
          <w:rFonts w:ascii="Arial" w:hAnsi="Arial" w:cs="Arial"/>
          <w:sz w:val="22"/>
          <w:szCs w:val="22"/>
        </w:rPr>
      </w:pPr>
      <w:r>
        <w:rPr>
          <w:rFonts w:ascii="Arial" w:hAnsi="Arial" w:cs="Arial"/>
          <w:sz w:val="22"/>
          <w:szCs w:val="22"/>
        </w:rPr>
        <w:t>6. Select the start and end dates for the data to be compiled in the report from the appropriate dropdowns.</w:t>
      </w:r>
    </w:p>
    <w:p w:rsidR="00CB3A6D" w:rsidRPr="00B23003" w:rsidRDefault="00B23003" w:rsidP="00320E93">
      <w:pPr>
        <w:rPr>
          <w:rFonts w:ascii="Arial" w:hAnsi="Arial" w:cs="Arial"/>
          <w:b/>
          <w:sz w:val="22"/>
          <w:szCs w:val="22"/>
        </w:rPr>
      </w:pPr>
      <w:r>
        <w:rPr>
          <w:rFonts w:ascii="Arial" w:hAnsi="Arial" w:cs="Arial"/>
          <w:sz w:val="22"/>
          <w:szCs w:val="22"/>
        </w:rPr>
        <w:t>7. Click “Generate Report.” The report will be created and displayed under the report parameters area.</w:t>
      </w:r>
    </w:p>
    <w:p w:rsidR="00177570" w:rsidRDefault="002359FB" w:rsidP="00177570">
      <w:pPr>
        <w:keepNext/>
        <w:jc w:val="center"/>
      </w:pPr>
      <w:r>
        <w:rPr>
          <w:noProof/>
          <w:lang w:val="en-US" w:eastAsia="en-US"/>
        </w:rPr>
        <w:lastRenderedPageBreak/>
        <w:drawing>
          <wp:inline distT="0" distB="0" distL="0" distR="0">
            <wp:extent cx="5729751" cy="8010525"/>
            <wp:effectExtent l="19050" t="0" r="42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9751" cy="8010525"/>
                    </a:xfrm>
                    <a:prstGeom prst="rect">
                      <a:avLst/>
                    </a:prstGeom>
                    <a:noFill/>
                    <a:ln w="9525">
                      <a:noFill/>
                      <a:miter lim="800000"/>
                      <a:headEnd/>
                      <a:tailEnd/>
                    </a:ln>
                  </pic:spPr>
                </pic:pic>
              </a:graphicData>
            </a:graphic>
          </wp:inline>
        </w:drawing>
      </w:r>
    </w:p>
    <w:p w:rsidR="00177570" w:rsidRPr="00177570" w:rsidRDefault="00177570" w:rsidP="00177570">
      <w:pPr>
        <w:pStyle w:val="Caption"/>
        <w:jc w:val="center"/>
        <w:rPr>
          <w:rFonts w:ascii="Arial" w:hAnsi="Arial" w:cs="Arial"/>
          <w:sz w:val="22"/>
          <w:szCs w:val="22"/>
        </w:rPr>
      </w:pPr>
      <w:r w:rsidRPr="00177570">
        <w:rPr>
          <w:rFonts w:ascii="Arial" w:hAnsi="Arial" w:cs="Arial"/>
          <w:sz w:val="22"/>
          <w:szCs w:val="22"/>
        </w:rPr>
        <w:t xml:space="preserve">Figure </w:t>
      </w:r>
      <w:r w:rsidR="00F4104C" w:rsidRPr="00177570">
        <w:rPr>
          <w:rFonts w:ascii="Arial" w:hAnsi="Arial" w:cs="Arial"/>
          <w:sz w:val="22"/>
          <w:szCs w:val="22"/>
        </w:rPr>
        <w:fldChar w:fldCharType="begin"/>
      </w:r>
      <w:r w:rsidRPr="00177570">
        <w:rPr>
          <w:rFonts w:ascii="Arial" w:hAnsi="Arial" w:cs="Arial"/>
          <w:sz w:val="22"/>
          <w:szCs w:val="22"/>
        </w:rPr>
        <w:instrText xml:space="preserve"> SEQ Figure \* ARABIC </w:instrText>
      </w:r>
      <w:r w:rsidR="00F4104C" w:rsidRPr="00177570">
        <w:rPr>
          <w:rFonts w:ascii="Arial" w:hAnsi="Arial" w:cs="Arial"/>
          <w:sz w:val="22"/>
          <w:szCs w:val="22"/>
        </w:rPr>
        <w:fldChar w:fldCharType="separate"/>
      </w:r>
      <w:r w:rsidR="00A0640A">
        <w:rPr>
          <w:rFonts w:ascii="Arial" w:hAnsi="Arial" w:cs="Arial"/>
          <w:noProof/>
          <w:sz w:val="22"/>
          <w:szCs w:val="22"/>
        </w:rPr>
        <w:t>10</w:t>
      </w:r>
      <w:r w:rsidR="00F4104C" w:rsidRPr="00177570">
        <w:rPr>
          <w:rFonts w:ascii="Arial" w:hAnsi="Arial" w:cs="Arial"/>
          <w:sz w:val="22"/>
          <w:szCs w:val="22"/>
        </w:rPr>
        <w:fldChar w:fldCharType="end"/>
      </w:r>
      <w:r w:rsidRPr="00177570">
        <w:rPr>
          <w:rFonts w:ascii="Arial" w:hAnsi="Arial" w:cs="Arial"/>
          <w:sz w:val="22"/>
          <w:szCs w:val="22"/>
        </w:rPr>
        <w:t>: Report Page Options</w:t>
      </w:r>
    </w:p>
    <w:p w:rsidR="00403BFC" w:rsidRPr="00403BFC" w:rsidRDefault="00403BFC" w:rsidP="00403BFC">
      <w:pPr>
        <w:ind w:left="720"/>
        <w:rPr>
          <w:rFonts w:ascii="Arial" w:hAnsi="Arial" w:cs="Arial"/>
          <w:b/>
          <w:sz w:val="22"/>
          <w:szCs w:val="22"/>
        </w:rPr>
      </w:pPr>
    </w:p>
    <w:p w:rsidR="00403BFC" w:rsidRDefault="00000C41" w:rsidP="00000C41">
      <w:pPr>
        <w:rPr>
          <w:rFonts w:ascii="Arial" w:hAnsi="Arial" w:cs="Arial"/>
          <w:b/>
          <w:sz w:val="22"/>
          <w:szCs w:val="22"/>
        </w:rPr>
      </w:pPr>
      <w:r>
        <w:rPr>
          <w:rFonts w:ascii="Arial" w:hAnsi="Arial" w:cs="Arial"/>
          <w:b/>
          <w:sz w:val="22"/>
          <w:szCs w:val="22"/>
        </w:rPr>
        <w:t>2.1</w:t>
      </w:r>
      <w:r w:rsidR="001A74C0">
        <w:rPr>
          <w:rFonts w:ascii="Arial" w:hAnsi="Arial" w:cs="Arial"/>
          <w:b/>
          <w:sz w:val="22"/>
          <w:szCs w:val="22"/>
        </w:rPr>
        <w:t>2</w:t>
      </w:r>
      <w:r>
        <w:rPr>
          <w:rFonts w:ascii="Arial" w:hAnsi="Arial" w:cs="Arial"/>
          <w:b/>
          <w:sz w:val="22"/>
          <w:szCs w:val="22"/>
        </w:rPr>
        <w:t xml:space="preserve"> </w:t>
      </w:r>
      <w:r w:rsidR="00F85AFF">
        <w:rPr>
          <w:rFonts w:ascii="Arial" w:hAnsi="Arial" w:cs="Arial"/>
          <w:b/>
          <w:sz w:val="22"/>
          <w:szCs w:val="22"/>
        </w:rPr>
        <w:tab/>
      </w:r>
      <w:r>
        <w:rPr>
          <w:rFonts w:ascii="Arial" w:hAnsi="Arial" w:cs="Arial"/>
          <w:b/>
          <w:sz w:val="22"/>
          <w:szCs w:val="22"/>
        </w:rPr>
        <w:t>Modify Report Parameters</w:t>
      </w:r>
    </w:p>
    <w:p w:rsidR="00000C41" w:rsidRDefault="00000C41" w:rsidP="00000C41">
      <w:pPr>
        <w:rPr>
          <w:rFonts w:ascii="Arial" w:hAnsi="Arial" w:cs="Arial"/>
          <w:sz w:val="22"/>
          <w:szCs w:val="22"/>
        </w:rPr>
      </w:pPr>
      <w:r>
        <w:rPr>
          <w:rFonts w:ascii="Arial" w:hAnsi="Arial" w:cs="Arial"/>
          <w:sz w:val="22"/>
          <w:szCs w:val="22"/>
        </w:rPr>
        <w:t>1. Log on to the system and generate a report (see section 2.10).</w:t>
      </w:r>
    </w:p>
    <w:p w:rsidR="00000C41" w:rsidRPr="00000C41" w:rsidRDefault="00000C41" w:rsidP="00000C41">
      <w:pPr>
        <w:rPr>
          <w:rFonts w:ascii="Arial" w:hAnsi="Arial" w:cs="Arial"/>
          <w:sz w:val="22"/>
          <w:szCs w:val="22"/>
        </w:rPr>
      </w:pPr>
      <w:r>
        <w:rPr>
          <w:rFonts w:ascii="Arial" w:hAnsi="Arial" w:cs="Arial"/>
          <w:sz w:val="22"/>
          <w:szCs w:val="22"/>
        </w:rPr>
        <w:t xml:space="preserve">2. The report parameters </w:t>
      </w:r>
      <w:r w:rsidR="00A60019">
        <w:rPr>
          <w:rFonts w:ascii="Arial" w:hAnsi="Arial" w:cs="Arial"/>
          <w:sz w:val="22"/>
          <w:szCs w:val="22"/>
        </w:rPr>
        <w:t>area will still be present over the generated report. Change any of the report parameters desired and click “Generate Report” again to view the report with the modified parameters.</w:t>
      </w:r>
    </w:p>
    <w:p w:rsidR="005F2938" w:rsidRDefault="005F2938" w:rsidP="00320E93">
      <w:pPr>
        <w:rPr>
          <w:rFonts w:ascii="Arial" w:hAnsi="Arial" w:cs="Arial"/>
          <w:sz w:val="22"/>
          <w:szCs w:val="22"/>
        </w:rPr>
      </w:pPr>
      <w:r>
        <w:rPr>
          <w:rFonts w:ascii="Arial" w:hAnsi="Arial" w:cs="Arial"/>
          <w:sz w:val="22"/>
          <w:szCs w:val="22"/>
        </w:rPr>
        <w:tab/>
      </w:r>
    </w:p>
    <w:p w:rsidR="00B7642D" w:rsidRDefault="00B7642D">
      <w:pPr>
        <w:spacing w:after="200" w:line="276" w:lineRule="auto"/>
        <w:rPr>
          <w:rFonts w:ascii="Arial" w:hAnsi="Arial" w:cs="Arial"/>
          <w:b/>
          <w:sz w:val="22"/>
          <w:szCs w:val="22"/>
        </w:rPr>
      </w:pPr>
      <w:r>
        <w:rPr>
          <w:rFonts w:ascii="Arial" w:hAnsi="Arial" w:cs="Arial"/>
          <w:b/>
          <w:sz w:val="22"/>
          <w:szCs w:val="22"/>
        </w:rPr>
        <w:br w:type="page"/>
      </w:r>
    </w:p>
    <w:p w:rsidR="00A60019" w:rsidRDefault="00A60019" w:rsidP="00320E93">
      <w:pPr>
        <w:rPr>
          <w:rFonts w:ascii="Arial" w:hAnsi="Arial" w:cs="Arial"/>
          <w:b/>
          <w:sz w:val="22"/>
          <w:szCs w:val="22"/>
        </w:rPr>
      </w:pPr>
      <w:r w:rsidRPr="00A60019">
        <w:rPr>
          <w:rFonts w:ascii="Arial" w:hAnsi="Arial" w:cs="Arial"/>
          <w:b/>
          <w:sz w:val="22"/>
          <w:szCs w:val="22"/>
        </w:rPr>
        <w:lastRenderedPageBreak/>
        <w:t>2.1</w:t>
      </w:r>
      <w:r w:rsidR="00684D31">
        <w:rPr>
          <w:rFonts w:ascii="Arial" w:hAnsi="Arial" w:cs="Arial"/>
          <w:b/>
          <w:sz w:val="22"/>
          <w:szCs w:val="22"/>
        </w:rPr>
        <w:t>3</w:t>
      </w:r>
      <w:r w:rsidRPr="00A60019">
        <w:rPr>
          <w:rFonts w:ascii="Arial" w:hAnsi="Arial" w:cs="Arial"/>
          <w:b/>
          <w:sz w:val="22"/>
          <w:szCs w:val="22"/>
        </w:rPr>
        <w:t xml:space="preserve"> </w:t>
      </w:r>
      <w:r w:rsidR="00F85AFF">
        <w:rPr>
          <w:rFonts w:ascii="Arial" w:hAnsi="Arial" w:cs="Arial"/>
          <w:b/>
          <w:sz w:val="22"/>
          <w:szCs w:val="22"/>
        </w:rPr>
        <w:tab/>
      </w:r>
      <w:r w:rsidR="00BE6B06">
        <w:rPr>
          <w:rFonts w:ascii="Arial" w:hAnsi="Arial" w:cs="Arial"/>
          <w:b/>
          <w:sz w:val="22"/>
          <w:szCs w:val="22"/>
        </w:rPr>
        <w:t>View Print Friendly Report</w:t>
      </w:r>
    </w:p>
    <w:p w:rsidR="00A60019" w:rsidRDefault="00A60019" w:rsidP="00A60019">
      <w:pPr>
        <w:rPr>
          <w:rFonts w:ascii="Arial" w:hAnsi="Arial" w:cs="Arial"/>
          <w:sz w:val="22"/>
          <w:szCs w:val="22"/>
        </w:rPr>
      </w:pPr>
      <w:r>
        <w:rPr>
          <w:rFonts w:ascii="Arial" w:hAnsi="Arial" w:cs="Arial"/>
          <w:sz w:val="22"/>
          <w:szCs w:val="22"/>
        </w:rPr>
        <w:t>1. Log on to the system and generate a report (see section 2.10).</w:t>
      </w:r>
    </w:p>
    <w:p w:rsidR="00A60019" w:rsidRDefault="00A60019" w:rsidP="00320E93">
      <w:pPr>
        <w:rPr>
          <w:rFonts w:ascii="Arial" w:hAnsi="Arial" w:cs="Arial"/>
          <w:sz w:val="22"/>
          <w:szCs w:val="22"/>
        </w:rPr>
      </w:pPr>
      <w:r>
        <w:rPr>
          <w:rFonts w:ascii="Arial" w:hAnsi="Arial" w:cs="Arial"/>
          <w:sz w:val="22"/>
          <w:szCs w:val="22"/>
        </w:rPr>
        <w:t>2. Click the “</w:t>
      </w:r>
      <w:r w:rsidR="00765CFF">
        <w:rPr>
          <w:rFonts w:ascii="Arial" w:hAnsi="Arial" w:cs="Arial"/>
          <w:sz w:val="22"/>
          <w:szCs w:val="22"/>
        </w:rPr>
        <w:t>View Print Friendly Version</w:t>
      </w:r>
      <w:r>
        <w:rPr>
          <w:rFonts w:ascii="Arial" w:hAnsi="Arial" w:cs="Arial"/>
          <w:sz w:val="22"/>
          <w:szCs w:val="22"/>
        </w:rPr>
        <w:t>” button</w:t>
      </w:r>
      <w:r w:rsidR="00765CFF">
        <w:rPr>
          <w:rFonts w:ascii="Arial" w:hAnsi="Arial" w:cs="Arial"/>
          <w:sz w:val="22"/>
          <w:szCs w:val="22"/>
        </w:rPr>
        <w:t xml:space="preserve"> under the Chart</w:t>
      </w:r>
      <w:r>
        <w:rPr>
          <w:rFonts w:ascii="Arial" w:hAnsi="Arial" w:cs="Arial"/>
          <w:sz w:val="22"/>
          <w:szCs w:val="22"/>
        </w:rPr>
        <w:t>.</w:t>
      </w:r>
    </w:p>
    <w:p w:rsidR="00F32FA4" w:rsidRDefault="00765CFF" w:rsidP="00F32FA4">
      <w:pPr>
        <w:keepNext/>
      </w:pPr>
      <w:r>
        <w:rPr>
          <w:rFonts w:ascii="Arial" w:hAnsi="Arial" w:cs="Arial"/>
          <w:sz w:val="22"/>
          <w:szCs w:val="22"/>
        </w:rPr>
        <w:t>3. You will be redirected to the print-friendly version page:</w:t>
      </w:r>
    </w:p>
    <w:p w:rsidR="00765CFF" w:rsidRDefault="00765CFF" w:rsidP="00F32FA4">
      <w:pPr>
        <w:pStyle w:val="Caption"/>
        <w:jc w:val="center"/>
        <w:rPr>
          <w:rFonts w:ascii="Arial" w:hAnsi="Arial" w:cs="Arial"/>
          <w:sz w:val="22"/>
          <w:szCs w:val="22"/>
        </w:rPr>
      </w:pPr>
      <w:r>
        <w:rPr>
          <w:rFonts w:ascii="Arial" w:hAnsi="Arial" w:cs="Arial"/>
          <w:noProof/>
          <w:sz w:val="22"/>
          <w:szCs w:val="22"/>
          <w:lang w:val="en-US" w:eastAsia="en-US"/>
        </w:rPr>
        <w:drawing>
          <wp:inline distT="0" distB="0" distL="0" distR="0">
            <wp:extent cx="6395162" cy="5153025"/>
            <wp:effectExtent l="19050" t="0" r="5638" b="0"/>
            <wp:docPr id="30" name="Picture 29" descr="printFriend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Friendly.png"/>
                    <pic:cNvPicPr/>
                  </pic:nvPicPr>
                  <pic:blipFill>
                    <a:blip r:embed="rId9" cstate="print"/>
                    <a:stretch>
                      <a:fillRect/>
                    </a:stretch>
                  </pic:blipFill>
                  <pic:spPr>
                    <a:xfrm>
                      <a:off x="0" y="0"/>
                      <a:ext cx="6395162" cy="5153025"/>
                    </a:xfrm>
                    <a:prstGeom prst="rect">
                      <a:avLst/>
                    </a:prstGeom>
                  </pic:spPr>
                </pic:pic>
              </a:graphicData>
            </a:graphic>
          </wp:inline>
        </w:drawing>
      </w:r>
    </w:p>
    <w:p w:rsidR="00F32FA4" w:rsidRPr="00F32FA4" w:rsidRDefault="00F32FA4" w:rsidP="00F32FA4">
      <w:pPr>
        <w:pStyle w:val="Caption"/>
        <w:jc w:val="center"/>
        <w:rPr>
          <w:rFonts w:ascii="Arial" w:hAnsi="Arial" w:cs="Arial"/>
          <w:sz w:val="22"/>
          <w:szCs w:val="22"/>
        </w:rPr>
      </w:pPr>
      <w:r w:rsidRPr="00F32FA4">
        <w:rPr>
          <w:rFonts w:ascii="Arial" w:hAnsi="Arial" w:cs="Arial"/>
          <w:sz w:val="22"/>
          <w:szCs w:val="22"/>
        </w:rPr>
        <w:t xml:space="preserve">Figure </w:t>
      </w:r>
      <w:r w:rsidR="00F4104C" w:rsidRPr="00F32FA4">
        <w:rPr>
          <w:rFonts w:ascii="Arial" w:hAnsi="Arial" w:cs="Arial"/>
          <w:sz w:val="22"/>
          <w:szCs w:val="22"/>
        </w:rPr>
        <w:fldChar w:fldCharType="begin"/>
      </w:r>
      <w:r w:rsidRPr="00F32FA4">
        <w:rPr>
          <w:rFonts w:ascii="Arial" w:hAnsi="Arial" w:cs="Arial"/>
          <w:sz w:val="22"/>
          <w:szCs w:val="22"/>
        </w:rPr>
        <w:instrText xml:space="preserve"> SEQ Figure \* ARABIC </w:instrText>
      </w:r>
      <w:r w:rsidR="00F4104C" w:rsidRPr="00F32FA4">
        <w:rPr>
          <w:rFonts w:ascii="Arial" w:hAnsi="Arial" w:cs="Arial"/>
          <w:sz w:val="22"/>
          <w:szCs w:val="22"/>
        </w:rPr>
        <w:fldChar w:fldCharType="separate"/>
      </w:r>
      <w:r w:rsidR="00A0640A">
        <w:rPr>
          <w:rFonts w:ascii="Arial" w:hAnsi="Arial" w:cs="Arial"/>
          <w:noProof/>
          <w:sz w:val="22"/>
          <w:szCs w:val="22"/>
        </w:rPr>
        <w:t>12</w:t>
      </w:r>
      <w:r w:rsidR="00F4104C" w:rsidRPr="00F32FA4">
        <w:rPr>
          <w:rFonts w:ascii="Arial" w:hAnsi="Arial" w:cs="Arial"/>
          <w:sz w:val="22"/>
          <w:szCs w:val="22"/>
        </w:rPr>
        <w:fldChar w:fldCharType="end"/>
      </w:r>
      <w:r w:rsidRPr="00F32FA4">
        <w:rPr>
          <w:rFonts w:ascii="Arial" w:hAnsi="Arial" w:cs="Arial"/>
          <w:sz w:val="22"/>
          <w:szCs w:val="22"/>
        </w:rPr>
        <w:t>: Report Comparison</w:t>
      </w:r>
    </w:p>
    <w:p w:rsidR="00765CFF" w:rsidRDefault="00765CFF" w:rsidP="00320E93">
      <w:pPr>
        <w:rPr>
          <w:rFonts w:ascii="Arial" w:hAnsi="Arial" w:cs="Arial"/>
          <w:sz w:val="22"/>
          <w:szCs w:val="22"/>
        </w:rPr>
      </w:pPr>
      <w:r>
        <w:rPr>
          <w:rFonts w:ascii="Arial" w:hAnsi="Arial" w:cs="Arial"/>
          <w:sz w:val="22"/>
          <w:szCs w:val="22"/>
        </w:rPr>
        <w:t xml:space="preserve">4. </w:t>
      </w:r>
      <w:r w:rsidR="00464A35">
        <w:rPr>
          <w:rFonts w:ascii="Arial" w:hAnsi="Arial" w:cs="Arial"/>
          <w:sz w:val="22"/>
          <w:szCs w:val="22"/>
        </w:rPr>
        <w:t xml:space="preserve">This version of the report does not display the DTMS site header and navigation bar, and the text is unformatted. This makes it a cleaner, more elegant version to save or print to view later. The print friendly version can also be shared with another contributor by copying the URL in the Address Bar and sending it to them in a message or email. </w:t>
      </w:r>
    </w:p>
    <w:p w:rsidR="00464A35" w:rsidRDefault="00464A35" w:rsidP="00320E93">
      <w:pPr>
        <w:rPr>
          <w:rFonts w:ascii="Arial" w:hAnsi="Arial" w:cs="Arial"/>
          <w:sz w:val="22"/>
          <w:szCs w:val="22"/>
        </w:rPr>
      </w:pPr>
      <w:r>
        <w:rPr>
          <w:rFonts w:ascii="Arial" w:hAnsi="Arial" w:cs="Arial"/>
          <w:sz w:val="22"/>
          <w:szCs w:val="22"/>
        </w:rPr>
        <w:t>5. If desired, click "View" for any Entry in the Included Entries View. This will show the detailed view of that Entry. Click the Back button in your browser to return to the Print Friendly Report.</w:t>
      </w:r>
    </w:p>
    <w:p w:rsidR="00464A35" w:rsidRPr="00765CFF" w:rsidRDefault="00464A35" w:rsidP="00320E93">
      <w:pPr>
        <w:rPr>
          <w:rFonts w:ascii="Arial" w:hAnsi="Arial" w:cs="Arial"/>
          <w:sz w:val="22"/>
          <w:szCs w:val="22"/>
        </w:rPr>
      </w:pPr>
      <w:r>
        <w:rPr>
          <w:rFonts w:ascii="Arial" w:hAnsi="Arial" w:cs="Arial"/>
          <w:sz w:val="22"/>
          <w:szCs w:val="22"/>
        </w:rPr>
        <w:t>6. When finished, click "Back to Reports Page" or the back button in your browser to return to the Reports Page.</w:t>
      </w:r>
    </w:p>
    <w:p w:rsidR="00470FB4" w:rsidRPr="00B24EFE" w:rsidRDefault="00470FB4" w:rsidP="00B24EFE">
      <w:pPr>
        <w:spacing w:after="200" w:line="276" w:lineRule="auto"/>
        <w:rPr>
          <w:rFonts w:ascii="Arial" w:hAnsi="Arial" w:cs="Arial"/>
          <w:b/>
          <w:sz w:val="22"/>
          <w:szCs w:val="22"/>
        </w:rPr>
      </w:pPr>
    </w:p>
    <w:sectPr w:rsidR="00470FB4" w:rsidRPr="00B24EFE" w:rsidSect="00271AFA">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00C" w:rsidRDefault="0022700C" w:rsidP="009A7072">
      <w:r>
        <w:separator/>
      </w:r>
    </w:p>
  </w:endnote>
  <w:endnote w:type="continuationSeparator" w:id="0">
    <w:p w:rsidR="0022700C" w:rsidRDefault="0022700C" w:rsidP="009A707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2"/>
      </w:rPr>
      <w:id w:val="43756895"/>
      <w:docPartObj>
        <w:docPartGallery w:val="Page Numbers (Bottom of Page)"/>
        <w:docPartUnique/>
      </w:docPartObj>
    </w:sdtPr>
    <w:sdtContent>
      <w:sdt>
        <w:sdtPr>
          <w:rPr>
            <w:rFonts w:ascii="Arial" w:hAnsi="Arial" w:cs="Arial"/>
            <w:sz w:val="22"/>
          </w:rPr>
          <w:id w:val="565050477"/>
          <w:docPartObj>
            <w:docPartGallery w:val="Page Numbers (Top of Page)"/>
            <w:docPartUnique/>
          </w:docPartObj>
        </w:sdtPr>
        <w:sdtEndPr>
          <w:rPr>
            <w:szCs w:val="22"/>
          </w:rPr>
        </w:sdtEndPr>
        <w:sdtContent>
          <w:p w:rsidR="00C55F08" w:rsidRPr="00271AFA" w:rsidRDefault="00C55F08">
            <w:pPr>
              <w:pStyle w:val="Footer"/>
              <w:jc w:val="center"/>
              <w:rPr>
                <w:rFonts w:ascii="Arial" w:hAnsi="Arial" w:cs="Arial"/>
                <w:sz w:val="22"/>
              </w:rPr>
            </w:pPr>
            <w:r w:rsidRPr="00271AFA">
              <w:rPr>
                <w:rFonts w:ascii="Arial" w:hAnsi="Arial" w:cs="Arial"/>
                <w:sz w:val="22"/>
                <w:szCs w:val="22"/>
              </w:rPr>
              <w:t xml:space="preserve">Page </w:t>
            </w:r>
            <w:r w:rsidR="00F4104C" w:rsidRPr="00271AFA">
              <w:rPr>
                <w:rFonts w:ascii="Arial" w:hAnsi="Arial" w:cs="Arial"/>
                <w:sz w:val="22"/>
                <w:szCs w:val="22"/>
              </w:rPr>
              <w:fldChar w:fldCharType="begin"/>
            </w:r>
            <w:r w:rsidRPr="00271AFA">
              <w:rPr>
                <w:rFonts w:ascii="Arial" w:hAnsi="Arial" w:cs="Arial"/>
                <w:sz w:val="22"/>
                <w:szCs w:val="22"/>
              </w:rPr>
              <w:instrText xml:space="preserve"> PAGE </w:instrText>
            </w:r>
            <w:r w:rsidR="00F4104C" w:rsidRPr="00271AFA">
              <w:rPr>
                <w:rFonts w:ascii="Arial" w:hAnsi="Arial" w:cs="Arial"/>
                <w:sz w:val="22"/>
                <w:szCs w:val="22"/>
              </w:rPr>
              <w:fldChar w:fldCharType="separate"/>
            </w:r>
            <w:r w:rsidR="00A25403">
              <w:rPr>
                <w:rFonts w:ascii="Arial" w:hAnsi="Arial" w:cs="Arial"/>
                <w:noProof/>
                <w:sz w:val="22"/>
                <w:szCs w:val="22"/>
              </w:rPr>
              <w:t>1</w:t>
            </w:r>
            <w:r w:rsidR="00F4104C" w:rsidRPr="00271AFA">
              <w:rPr>
                <w:rFonts w:ascii="Arial" w:hAnsi="Arial" w:cs="Arial"/>
                <w:sz w:val="22"/>
                <w:szCs w:val="22"/>
              </w:rPr>
              <w:fldChar w:fldCharType="end"/>
            </w:r>
            <w:r w:rsidRPr="00271AFA">
              <w:rPr>
                <w:rFonts w:ascii="Arial" w:hAnsi="Arial" w:cs="Arial"/>
                <w:sz w:val="22"/>
                <w:szCs w:val="22"/>
              </w:rPr>
              <w:t xml:space="preserve"> of 1</w:t>
            </w:r>
            <w:r w:rsidR="00684D31">
              <w:rPr>
                <w:rFonts w:ascii="Arial" w:hAnsi="Arial" w:cs="Arial"/>
                <w:sz w:val="22"/>
                <w:szCs w:val="22"/>
              </w:rPr>
              <w:t>8</w:t>
            </w:r>
          </w:p>
        </w:sdtContent>
      </w:sdt>
    </w:sdtContent>
  </w:sdt>
  <w:p w:rsidR="00C55F08" w:rsidRPr="00271AFA" w:rsidRDefault="00C55F08">
    <w:pPr>
      <w:pStyle w:val="Footer"/>
      <w:rPr>
        <w:rFonts w:ascii="Arial" w:hAnsi="Arial" w:cs="Arial"/>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00C" w:rsidRDefault="0022700C" w:rsidP="009A7072">
      <w:r>
        <w:separator/>
      </w:r>
    </w:p>
  </w:footnote>
  <w:footnote w:type="continuationSeparator" w:id="0">
    <w:p w:rsidR="0022700C" w:rsidRDefault="0022700C" w:rsidP="009A70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F08" w:rsidRDefault="00C55F08" w:rsidP="00271AFA">
    <w:pPr>
      <w:pStyle w:val="Header"/>
      <w:tabs>
        <w:tab w:val="clear" w:pos="4320"/>
        <w:tab w:val="clear" w:pos="8640"/>
      </w:tabs>
      <w:ind w:right="396"/>
      <w:jc w:val="right"/>
    </w:pPr>
    <w:r>
      <w:rPr>
        <w:rFonts w:ascii="Arial" w:hAnsi="Arial" w:cs="Arial"/>
        <w:sz w:val="22"/>
      </w:rPr>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31914F46"/>
    <w:multiLevelType w:val="hybridMultilevel"/>
    <w:tmpl w:val="DBEC90FC"/>
    <w:lvl w:ilvl="0" w:tplc="47227222">
      <w:start w:val="1"/>
      <w:numFmt w:val="decimal"/>
      <w:lvlText w:val="%1."/>
      <w:lvlJc w:val="left"/>
      <w:pPr>
        <w:tabs>
          <w:tab w:val="num" w:pos="720"/>
        </w:tabs>
        <w:ind w:left="720" w:hanging="720"/>
      </w:pPr>
      <w:rPr>
        <w:rFonts w:hint="default"/>
        <w:u w:val="none"/>
      </w:rPr>
    </w:lvl>
    <w:lvl w:ilvl="1" w:tplc="10090019" w:tentative="1">
      <w:start w:val="1"/>
      <w:numFmt w:val="lowerLetter"/>
      <w:lvlText w:val="%2."/>
      <w:lvlJc w:val="left"/>
      <w:pPr>
        <w:tabs>
          <w:tab w:val="num" w:pos="0"/>
        </w:tabs>
        <w:ind w:left="0" w:hanging="360"/>
      </w:pPr>
    </w:lvl>
    <w:lvl w:ilvl="2" w:tplc="1009001B" w:tentative="1">
      <w:start w:val="1"/>
      <w:numFmt w:val="lowerRoman"/>
      <w:lvlText w:val="%3."/>
      <w:lvlJc w:val="right"/>
      <w:pPr>
        <w:tabs>
          <w:tab w:val="num" w:pos="720"/>
        </w:tabs>
        <w:ind w:left="720" w:hanging="180"/>
      </w:pPr>
    </w:lvl>
    <w:lvl w:ilvl="3" w:tplc="1009000F" w:tentative="1">
      <w:start w:val="1"/>
      <w:numFmt w:val="decimal"/>
      <w:lvlText w:val="%4."/>
      <w:lvlJc w:val="left"/>
      <w:pPr>
        <w:tabs>
          <w:tab w:val="num" w:pos="1440"/>
        </w:tabs>
        <w:ind w:left="1440" w:hanging="360"/>
      </w:pPr>
    </w:lvl>
    <w:lvl w:ilvl="4" w:tplc="10090019" w:tentative="1">
      <w:start w:val="1"/>
      <w:numFmt w:val="lowerLetter"/>
      <w:lvlText w:val="%5."/>
      <w:lvlJc w:val="left"/>
      <w:pPr>
        <w:tabs>
          <w:tab w:val="num" w:pos="2160"/>
        </w:tabs>
        <w:ind w:left="2160" w:hanging="360"/>
      </w:pPr>
    </w:lvl>
    <w:lvl w:ilvl="5" w:tplc="1009001B" w:tentative="1">
      <w:start w:val="1"/>
      <w:numFmt w:val="lowerRoman"/>
      <w:lvlText w:val="%6."/>
      <w:lvlJc w:val="right"/>
      <w:pPr>
        <w:tabs>
          <w:tab w:val="num" w:pos="2880"/>
        </w:tabs>
        <w:ind w:left="2880" w:hanging="180"/>
      </w:pPr>
    </w:lvl>
    <w:lvl w:ilvl="6" w:tplc="1009000F" w:tentative="1">
      <w:start w:val="1"/>
      <w:numFmt w:val="decimal"/>
      <w:lvlText w:val="%7."/>
      <w:lvlJc w:val="left"/>
      <w:pPr>
        <w:tabs>
          <w:tab w:val="num" w:pos="3600"/>
        </w:tabs>
        <w:ind w:left="3600" w:hanging="360"/>
      </w:pPr>
    </w:lvl>
    <w:lvl w:ilvl="7" w:tplc="10090019" w:tentative="1">
      <w:start w:val="1"/>
      <w:numFmt w:val="lowerLetter"/>
      <w:lvlText w:val="%8."/>
      <w:lvlJc w:val="left"/>
      <w:pPr>
        <w:tabs>
          <w:tab w:val="num" w:pos="4320"/>
        </w:tabs>
        <w:ind w:left="4320" w:hanging="360"/>
      </w:pPr>
    </w:lvl>
    <w:lvl w:ilvl="8" w:tplc="1009001B" w:tentative="1">
      <w:start w:val="1"/>
      <w:numFmt w:val="lowerRoman"/>
      <w:lvlText w:val="%9."/>
      <w:lvlJc w:val="right"/>
      <w:pPr>
        <w:tabs>
          <w:tab w:val="num" w:pos="5040"/>
        </w:tabs>
        <w:ind w:left="5040" w:hanging="180"/>
      </w:pPr>
    </w:lvl>
  </w:abstractNum>
  <w:abstractNum w:abstractNumId="4">
    <w:nsid w:val="373E0144"/>
    <w:multiLevelType w:val="hybridMultilevel"/>
    <w:tmpl w:val="7B64299C"/>
    <w:lvl w:ilvl="0" w:tplc="10090001">
      <w:start w:val="1"/>
      <w:numFmt w:val="bullet"/>
      <w:lvlText w:val=""/>
      <w:lvlJc w:val="left"/>
      <w:pPr>
        <w:tabs>
          <w:tab w:val="num" w:pos="765"/>
        </w:tabs>
        <w:ind w:left="765" w:hanging="360"/>
      </w:pPr>
      <w:rPr>
        <w:rFonts w:ascii="Symbol" w:hAnsi="Symbol" w:hint="default"/>
      </w:rPr>
    </w:lvl>
    <w:lvl w:ilvl="1" w:tplc="10090003" w:tentative="1">
      <w:start w:val="1"/>
      <w:numFmt w:val="bullet"/>
      <w:lvlText w:val="o"/>
      <w:lvlJc w:val="left"/>
      <w:pPr>
        <w:tabs>
          <w:tab w:val="num" w:pos="1485"/>
        </w:tabs>
        <w:ind w:left="1485" w:hanging="360"/>
      </w:pPr>
      <w:rPr>
        <w:rFonts w:ascii="Courier New" w:hAnsi="Courier New" w:cs="Courier New" w:hint="default"/>
      </w:rPr>
    </w:lvl>
    <w:lvl w:ilvl="2" w:tplc="10090005" w:tentative="1">
      <w:start w:val="1"/>
      <w:numFmt w:val="bullet"/>
      <w:lvlText w:val=""/>
      <w:lvlJc w:val="left"/>
      <w:pPr>
        <w:tabs>
          <w:tab w:val="num" w:pos="2205"/>
        </w:tabs>
        <w:ind w:left="2205" w:hanging="360"/>
      </w:pPr>
      <w:rPr>
        <w:rFonts w:ascii="Wingdings" w:hAnsi="Wingdings" w:hint="default"/>
      </w:rPr>
    </w:lvl>
    <w:lvl w:ilvl="3" w:tplc="10090001" w:tentative="1">
      <w:start w:val="1"/>
      <w:numFmt w:val="bullet"/>
      <w:lvlText w:val=""/>
      <w:lvlJc w:val="left"/>
      <w:pPr>
        <w:tabs>
          <w:tab w:val="num" w:pos="2925"/>
        </w:tabs>
        <w:ind w:left="2925" w:hanging="360"/>
      </w:pPr>
      <w:rPr>
        <w:rFonts w:ascii="Symbol" w:hAnsi="Symbol" w:hint="default"/>
      </w:rPr>
    </w:lvl>
    <w:lvl w:ilvl="4" w:tplc="10090003" w:tentative="1">
      <w:start w:val="1"/>
      <w:numFmt w:val="bullet"/>
      <w:lvlText w:val="o"/>
      <w:lvlJc w:val="left"/>
      <w:pPr>
        <w:tabs>
          <w:tab w:val="num" w:pos="3645"/>
        </w:tabs>
        <w:ind w:left="3645" w:hanging="360"/>
      </w:pPr>
      <w:rPr>
        <w:rFonts w:ascii="Courier New" w:hAnsi="Courier New" w:cs="Courier New" w:hint="default"/>
      </w:rPr>
    </w:lvl>
    <w:lvl w:ilvl="5" w:tplc="10090005" w:tentative="1">
      <w:start w:val="1"/>
      <w:numFmt w:val="bullet"/>
      <w:lvlText w:val=""/>
      <w:lvlJc w:val="left"/>
      <w:pPr>
        <w:tabs>
          <w:tab w:val="num" w:pos="4365"/>
        </w:tabs>
        <w:ind w:left="4365" w:hanging="360"/>
      </w:pPr>
      <w:rPr>
        <w:rFonts w:ascii="Wingdings" w:hAnsi="Wingdings" w:hint="default"/>
      </w:rPr>
    </w:lvl>
    <w:lvl w:ilvl="6" w:tplc="10090001" w:tentative="1">
      <w:start w:val="1"/>
      <w:numFmt w:val="bullet"/>
      <w:lvlText w:val=""/>
      <w:lvlJc w:val="left"/>
      <w:pPr>
        <w:tabs>
          <w:tab w:val="num" w:pos="5085"/>
        </w:tabs>
        <w:ind w:left="5085" w:hanging="360"/>
      </w:pPr>
      <w:rPr>
        <w:rFonts w:ascii="Symbol" w:hAnsi="Symbol" w:hint="default"/>
      </w:rPr>
    </w:lvl>
    <w:lvl w:ilvl="7" w:tplc="10090003" w:tentative="1">
      <w:start w:val="1"/>
      <w:numFmt w:val="bullet"/>
      <w:lvlText w:val="o"/>
      <w:lvlJc w:val="left"/>
      <w:pPr>
        <w:tabs>
          <w:tab w:val="num" w:pos="5805"/>
        </w:tabs>
        <w:ind w:left="5805" w:hanging="360"/>
      </w:pPr>
      <w:rPr>
        <w:rFonts w:ascii="Courier New" w:hAnsi="Courier New" w:cs="Courier New" w:hint="default"/>
      </w:rPr>
    </w:lvl>
    <w:lvl w:ilvl="8" w:tplc="10090005" w:tentative="1">
      <w:start w:val="1"/>
      <w:numFmt w:val="bullet"/>
      <w:lvlText w:val=""/>
      <w:lvlJc w:val="left"/>
      <w:pPr>
        <w:tabs>
          <w:tab w:val="num" w:pos="6525"/>
        </w:tabs>
        <w:ind w:left="6525" w:hanging="360"/>
      </w:pPr>
      <w:rPr>
        <w:rFonts w:ascii="Wingdings" w:hAnsi="Wingdings" w:hint="default"/>
      </w:rPr>
    </w:lvl>
  </w:abstractNum>
  <w:abstractNum w:abstractNumId="5">
    <w:nsid w:val="42DD482A"/>
    <w:multiLevelType w:val="hybridMultilevel"/>
    <w:tmpl w:val="6C987734"/>
    <w:lvl w:ilvl="0" w:tplc="7BCA8FA6">
      <w:start w:val="1"/>
      <w:numFmt w:val="bullet"/>
      <w:lvlText w:val=""/>
      <w:lvlJc w:val="left"/>
      <w:pPr>
        <w:tabs>
          <w:tab w:val="num" w:pos="720"/>
        </w:tabs>
        <w:ind w:left="720" w:hanging="360"/>
      </w:pPr>
      <w:rPr>
        <w:rFonts w:ascii="Symbol" w:hAnsi="Symbol" w:hint="default"/>
        <w:sz w:val="20"/>
      </w:rPr>
    </w:lvl>
    <w:lvl w:ilvl="1" w:tplc="6818E8DA">
      <w:start w:val="1"/>
      <w:numFmt w:val="bullet"/>
      <w:lvlText w:val="o"/>
      <w:lvlJc w:val="left"/>
      <w:pPr>
        <w:tabs>
          <w:tab w:val="num" w:pos="1440"/>
        </w:tabs>
        <w:ind w:left="1440" w:hanging="360"/>
      </w:pPr>
      <w:rPr>
        <w:rFonts w:ascii="Courier New" w:hAnsi="Courier New" w:hint="default"/>
        <w:sz w:val="20"/>
      </w:rPr>
    </w:lvl>
    <w:lvl w:ilvl="2" w:tplc="B5A02B2A" w:tentative="1">
      <w:start w:val="1"/>
      <w:numFmt w:val="bullet"/>
      <w:lvlText w:val=""/>
      <w:lvlJc w:val="left"/>
      <w:pPr>
        <w:tabs>
          <w:tab w:val="num" w:pos="2160"/>
        </w:tabs>
        <w:ind w:left="2160" w:hanging="360"/>
      </w:pPr>
      <w:rPr>
        <w:rFonts w:ascii="Wingdings" w:hAnsi="Wingdings" w:hint="default"/>
        <w:sz w:val="20"/>
      </w:rPr>
    </w:lvl>
    <w:lvl w:ilvl="3" w:tplc="6212DB1E" w:tentative="1">
      <w:start w:val="1"/>
      <w:numFmt w:val="bullet"/>
      <w:lvlText w:val=""/>
      <w:lvlJc w:val="left"/>
      <w:pPr>
        <w:tabs>
          <w:tab w:val="num" w:pos="2880"/>
        </w:tabs>
        <w:ind w:left="2880" w:hanging="360"/>
      </w:pPr>
      <w:rPr>
        <w:rFonts w:ascii="Wingdings" w:hAnsi="Wingdings" w:hint="default"/>
        <w:sz w:val="20"/>
      </w:rPr>
    </w:lvl>
    <w:lvl w:ilvl="4" w:tplc="891C732C" w:tentative="1">
      <w:start w:val="1"/>
      <w:numFmt w:val="bullet"/>
      <w:lvlText w:val=""/>
      <w:lvlJc w:val="left"/>
      <w:pPr>
        <w:tabs>
          <w:tab w:val="num" w:pos="3600"/>
        </w:tabs>
        <w:ind w:left="3600" w:hanging="360"/>
      </w:pPr>
      <w:rPr>
        <w:rFonts w:ascii="Wingdings" w:hAnsi="Wingdings" w:hint="default"/>
        <w:sz w:val="20"/>
      </w:rPr>
    </w:lvl>
    <w:lvl w:ilvl="5" w:tplc="F5CE85B4" w:tentative="1">
      <w:start w:val="1"/>
      <w:numFmt w:val="bullet"/>
      <w:lvlText w:val=""/>
      <w:lvlJc w:val="left"/>
      <w:pPr>
        <w:tabs>
          <w:tab w:val="num" w:pos="4320"/>
        </w:tabs>
        <w:ind w:left="4320" w:hanging="360"/>
      </w:pPr>
      <w:rPr>
        <w:rFonts w:ascii="Wingdings" w:hAnsi="Wingdings" w:hint="default"/>
        <w:sz w:val="20"/>
      </w:rPr>
    </w:lvl>
    <w:lvl w:ilvl="6" w:tplc="EC02A6D0" w:tentative="1">
      <w:start w:val="1"/>
      <w:numFmt w:val="bullet"/>
      <w:lvlText w:val=""/>
      <w:lvlJc w:val="left"/>
      <w:pPr>
        <w:tabs>
          <w:tab w:val="num" w:pos="5040"/>
        </w:tabs>
        <w:ind w:left="5040" w:hanging="360"/>
      </w:pPr>
      <w:rPr>
        <w:rFonts w:ascii="Wingdings" w:hAnsi="Wingdings" w:hint="default"/>
        <w:sz w:val="20"/>
      </w:rPr>
    </w:lvl>
    <w:lvl w:ilvl="7" w:tplc="F2DED628" w:tentative="1">
      <w:start w:val="1"/>
      <w:numFmt w:val="bullet"/>
      <w:lvlText w:val=""/>
      <w:lvlJc w:val="left"/>
      <w:pPr>
        <w:tabs>
          <w:tab w:val="num" w:pos="5760"/>
        </w:tabs>
        <w:ind w:left="5760" w:hanging="360"/>
      </w:pPr>
      <w:rPr>
        <w:rFonts w:ascii="Wingdings" w:hAnsi="Wingdings" w:hint="default"/>
        <w:sz w:val="20"/>
      </w:rPr>
    </w:lvl>
    <w:lvl w:ilvl="8" w:tplc="698A30C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9698"/>
  </w:hdrShapeDefaults>
  <w:footnotePr>
    <w:footnote w:id="-1"/>
    <w:footnote w:id="0"/>
  </w:footnotePr>
  <w:endnotePr>
    <w:endnote w:id="-1"/>
    <w:endnote w:id="0"/>
  </w:endnotePr>
  <w:compat/>
  <w:rsids>
    <w:rsidRoot w:val="009A7072"/>
    <w:rsid w:val="00000C41"/>
    <w:rsid w:val="00033904"/>
    <w:rsid w:val="00036177"/>
    <w:rsid w:val="00086E89"/>
    <w:rsid w:val="000B11C6"/>
    <w:rsid w:val="000F5EB5"/>
    <w:rsid w:val="000F7972"/>
    <w:rsid w:val="0010755E"/>
    <w:rsid w:val="00174705"/>
    <w:rsid w:val="00177570"/>
    <w:rsid w:val="00195DEF"/>
    <w:rsid w:val="001A74C0"/>
    <w:rsid w:val="001B411F"/>
    <w:rsid w:val="001F6202"/>
    <w:rsid w:val="00205602"/>
    <w:rsid w:val="0022700C"/>
    <w:rsid w:val="002359FB"/>
    <w:rsid w:val="00253073"/>
    <w:rsid w:val="00266F2E"/>
    <w:rsid w:val="00271AFA"/>
    <w:rsid w:val="002C2710"/>
    <w:rsid w:val="002E1057"/>
    <w:rsid w:val="002F06F5"/>
    <w:rsid w:val="002F7A90"/>
    <w:rsid w:val="00315D32"/>
    <w:rsid w:val="00320E93"/>
    <w:rsid w:val="00337149"/>
    <w:rsid w:val="00394E72"/>
    <w:rsid w:val="003B148C"/>
    <w:rsid w:val="003B53A9"/>
    <w:rsid w:val="003F086D"/>
    <w:rsid w:val="00403BFC"/>
    <w:rsid w:val="004200CF"/>
    <w:rsid w:val="0042621E"/>
    <w:rsid w:val="00464A35"/>
    <w:rsid w:val="00470FB4"/>
    <w:rsid w:val="00476995"/>
    <w:rsid w:val="004838A5"/>
    <w:rsid w:val="004A4A00"/>
    <w:rsid w:val="004B23D0"/>
    <w:rsid w:val="004D065E"/>
    <w:rsid w:val="004E2CB7"/>
    <w:rsid w:val="00505784"/>
    <w:rsid w:val="00511475"/>
    <w:rsid w:val="00532D50"/>
    <w:rsid w:val="005A06CF"/>
    <w:rsid w:val="005F2938"/>
    <w:rsid w:val="005F76DA"/>
    <w:rsid w:val="00657D14"/>
    <w:rsid w:val="00684D31"/>
    <w:rsid w:val="00695844"/>
    <w:rsid w:val="006B1114"/>
    <w:rsid w:val="006F5AEF"/>
    <w:rsid w:val="00705752"/>
    <w:rsid w:val="00711ABA"/>
    <w:rsid w:val="007422C4"/>
    <w:rsid w:val="00765CFF"/>
    <w:rsid w:val="007B70E0"/>
    <w:rsid w:val="007F7C6A"/>
    <w:rsid w:val="0084132E"/>
    <w:rsid w:val="00846CA2"/>
    <w:rsid w:val="008561FB"/>
    <w:rsid w:val="00883359"/>
    <w:rsid w:val="00883FA0"/>
    <w:rsid w:val="008B7FC9"/>
    <w:rsid w:val="009079A0"/>
    <w:rsid w:val="0099016F"/>
    <w:rsid w:val="009A7072"/>
    <w:rsid w:val="009C17F3"/>
    <w:rsid w:val="00A0640A"/>
    <w:rsid w:val="00A25403"/>
    <w:rsid w:val="00A44869"/>
    <w:rsid w:val="00A55557"/>
    <w:rsid w:val="00A60019"/>
    <w:rsid w:val="00A87A7D"/>
    <w:rsid w:val="00AC0CB5"/>
    <w:rsid w:val="00B23003"/>
    <w:rsid w:val="00B24EFE"/>
    <w:rsid w:val="00B371C2"/>
    <w:rsid w:val="00B53AB7"/>
    <w:rsid w:val="00B557BA"/>
    <w:rsid w:val="00B56F0A"/>
    <w:rsid w:val="00B7642D"/>
    <w:rsid w:val="00B95C6C"/>
    <w:rsid w:val="00BB77D5"/>
    <w:rsid w:val="00BC5F58"/>
    <w:rsid w:val="00BE6B06"/>
    <w:rsid w:val="00BF46DB"/>
    <w:rsid w:val="00C55F08"/>
    <w:rsid w:val="00C57282"/>
    <w:rsid w:val="00C660C9"/>
    <w:rsid w:val="00C73696"/>
    <w:rsid w:val="00CB3A6D"/>
    <w:rsid w:val="00CD69B0"/>
    <w:rsid w:val="00CE01F6"/>
    <w:rsid w:val="00CE46EF"/>
    <w:rsid w:val="00CE6740"/>
    <w:rsid w:val="00CF6B44"/>
    <w:rsid w:val="00D35327"/>
    <w:rsid w:val="00DC6A01"/>
    <w:rsid w:val="00DF1EAB"/>
    <w:rsid w:val="00E01830"/>
    <w:rsid w:val="00E46AD2"/>
    <w:rsid w:val="00E721CB"/>
    <w:rsid w:val="00EB0B71"/>
    <w:rsid w:val="00EE7040"/>
    <w:rsid w:val="00F32FA4"/>
    <w:rsid w:val="00F4104C"/>
    <w:rsid w:val="00F446D4"/>
    <w:rsid w:val="00F52A9D"/>
    <w:rsid w:val="00F558EA"/>
    <w:rsid w:val="00F60586"/>
    <w:rsid w:val="00F67ED0"/>
    <w:rsid w:val="00F76D05"/>
    <w:rsid w:val="00F85AFF"/>
    <w:rsid w:val="00FD0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72"/>
    <w:pPr>
      <w:spacing w:after="0" w:line="240" w:lineRule="auto"/>
    </w:pPr>
    <w:rPr>
      <w:rFonts w:ascii="Times New Roman" w:eastAsia="Times New Roman" w:hAnsi="Times New Roman" w:cs="Times New Roman"/>
      <w:sz w:val="20"/>
      <w:szCs w:val="20"/>
      <w:lang w:val="en-CA" w:eastAsia="en-CA"/>
    </w:rPr>
  </w:style>
  <w:style w:type="paragraph" w:styleId="Heading1">
    <w:name w:val="heading 1"/>
    <w:basedOn w:val="Normal"/>
    <w:next w:val="Normal"/>
    <w:link w:val="Heading1Char"/>
    <w:qFormat/>
    <w:rsid w:val="009A7072"/>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7072"/>
    <w:rPr>
      <w:rFonts w:ascii="Arial" w:eastAsia="Times New Roman" w:hAnsi="Arial" w:cs="Arial"/>
      <w:b/>
      <w:bCs/>
      <w:kern w:val="32"/>
      <w:sz w:val="32"/>
      <w:szCs w:val="32"/>
      <w:lang w:val="en-CA"/>
    </w:rPr>
  </w:style>
  <w:style w:type="paragraph" w:styleId="Header">
    <w:name w:val="header"/>
    <w:basedOn w:val="Normal"/>
    <w:link w:val="HeaderChar"/>
    <w:uiPriority w:val="99"/>
    <w:rsid w:val="009A7072"/>
    <w:pPr>
      <w:tabs>
        <w:tab w:val="center" w:pos="4320"/>
        <w:tab w:val="right" w:pos="8640"/>
      </w:tabs>
    </w:pPr>
  </w:style>
  <w:style w:type="character" w:customStyle="1" w:styleId="HeaderChar">
    <w:name w:val="Header Char"/>
    <w:basedOn w:val="DefaultParagraphFont"/>
    <w:link w:val="Header"/>
    <w:uiPriority w:val="99"/>
    <w:rsid w:val="009A7072"/>
    <w:rPr>
      <w:rFonts w:ascii="Times New Roman" w:eastAsia="Times New Roman" w:hAnsi="Times New Roman" w:cs="Times New Roman"/>
      <w:sz w:val="20"/>
      <w:szCs w:val="20"/>
      <w:lang w:val="en-CA" w:eastAsia="en-CA"/>
    </w:rPr>
  </w:style>
  <w:style w:type="paragraph" w:styleId="Footer">
    <w:name w:val="footer"/>
    <w:basedOn w:val="Normal"/>
    <w:link w:val="FooterChar"/>
    <w:uiPriority w:val="99"/>
    <w:rsid w:val="009A7072"/>
    <w:pPr>
      <w:tabs>
        <w:tab w:val="center" w:pos="4320"/>
        <w:tab w:val="right" w:pos="8640"/>
      </w:tabs>
    </w:pPr>
  </w:style>
  <w:style w:type="character" w:customStyle="1" w:styleId="FooterChar">
    <w:name w:val="Footer Char"/>
    <w:basedOn w:val="DefaultParagraphFont"/>
    <w:link w:val="Footer"/>
    <w:uiPriority w:val="99"/>
    <w:rsid w:val="009A7072"/>
    <w:rPr>
      <w:rFonts w:ascii="Times New Roman" w:eastAsia="Times New Roman" w:hAnsi="Times New Roman" w:cs="Times New Roman"/>
      <w:sz w:val="20"/>
      <w:szCs w:val="20"/>
      <w:lang w:val="en-CA" w:eastAsia="en-CA"/>
    </w:rPr>
  </w:style>
  <w:style w:type="paragraph" w:styleId="BodyText">
    <w:name w:val="Body Text"/>
    <w:basedOn w:val="Normal"/>
    <w:link w:val="BodyTextChar1"/>
    <w:rsid w:val="009A7072"/>
    <w:rPr>
      <w:szCs w:val="24"/>
      <w:lang w:eastAsia="en-US"/>
    </w:rPr>
  </w:style>
  <w:style w:type="character" w:customStyle="1" w:styleId="BodyTextChar">
    <w:name w:val="Body Text Char"/>
    <w:basedOn w:val="DefaultParagraphFont"/>
    <w:link w:val="BodyText"/>
    <w:uiPriority w:val="99"/>
    <w:semiHidden/>
    <w:rsid w:val="009A7072"/>
    <w:rPr>
      <w:rFonts w:ascii="Times New Roman" w:eastAsia="Times New Roman" w:hAnsi="Times New Roman" w:cs="Times New Roman"/>
      <w:sz w:val="20"/>
      <w:szCs w:val="20"/>
      <w:lang w:val="en-CA" w:eastAsia="en-CA"/>
    </w:rPr>
  </w:style>
  <w:style w:type="character" w:customStyle="1" w:styleId="BodyTextChar1">
    <w:name w:val="Body Text Char1"/>
    <w:basedOn w:val="DefaultParagraphFont"/>
    <w:link w:val="BodyText"/>
    <w:rsid w:val="009A7072"/>
    <w:rPr>
      <w:rFonts w:ascii="Times New Roman" w:eastAsia="Times New Roman" w:hAnsi="Times New Roman" w:cs="Times New Roman"/>
      <w:sz w:val="20"/>
      <w:szCs w:val="24"/>
      <w:lang w:val="en-CA"/>
    </w:rPr>
  </w:style>
  <w:style w:type="paragraph" w:styleId="ListParagraph">
    <w:name w:val="List Paragraph"/>
    <w:basedOn w:val="Normal"/>
    <w:uiPriority w:val="34"/>
    <w:qFormat/>
    <w:rsid w:val="007B70E0"/>
    <w:pPr>
      <w:ind w:left="720"/>
      <w:contextualSpacing/>
    </w:pPr>
  </w:style>
  <w:style w:type="paragraph" w:styleId="BalloonText">
    <w:name w:val="Balloon Text"/>
    <w:basedOn w:val="Normal"/>
    <w:link w:val="BalloonTextChar"/>
    <w:uiPriority w:val="99"/>
    <w:semiHidden/>
    <w:unhideWhenUsed/>
    <w:rsid w:val="00174705"/>
    <w:rPr>
      <w:rFonts w:ascii="Tahoma" w:hAnsi="Tahoma" w:cs="Tahoma"/>
      <w:sz w:val="16"/>
      <w:szCs w:val="16"/>
    </w:rPr>
  </w:style>
  <w:style w:type="character" w:customStyle="1" w:styleId="BalloonTextChar">
    <w:name w:val="Balloon Text Char"/>
    <w:basedOn w:val="DefaultParagraphFont"/>
    <w:link w:val="BalloonText"/>
    <w:uiPriority w:val="99"/>
    <w:semiHidden/>
    <w:rsid w:val="00174705"/>
    <w:rPr>
      <w:rFonts w:ascii="Tahoma" w:eastAsia="Times New Roman" w:hAnsi="Tahoma" w:cs="Tahoma"/>
      <w:sz w:val="16"/>
      <w:szCs w:val="16"/>
      <w:lang w:val="en-CA" w:eastAsia="en-CA"/>
    </w:rPr>
  </w:style>
  <w:style w:type="paragraph" w:styleId="Caption">
    <w:name w:val="caption"/>
    <w:basedOn w:val="Normal"/>
    <w:next w:val="Normal"/>
    <w:uiPriority w:val="35"/>
    <w:unhideWhenUsed/>
    <w:qFormat/>
    <w:rsid w:val="0017470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A779C-6F74-41AC-A38A-188A4DD4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zug</cp:lastModifiedBy>
  <cp:revision>4</cp:revision>
  <dcterms:created xsi:type="dcterms:W3CDTF">2012-03-30T23:39:00Z</dcterms:created>
  <dcterms:modified xsi:type="dcterms:W3CDTF">2012-03-30T23:50:00Z</dcterms:modified>
</cp:coreProperties>
</file>